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Microsoft YaHei"/>
          <w:b/>
          <w:color w:val="2E74B5"/>
          <w:sz w:val="20"/>
        </w:rPr>
        <w:t>BUYERREACH 采购参考</w:t>
      </w:r>
    </w:p>
    <w:p>
      <w:pPr>
        <w:spacing w:after="140"/>
      </w:pPr>
      <w:r>
        <w:rPr>
          <w:rFonts w:ascii="Calibri" w:hAnsi="Calibri" w:eastAsia="Microsoft YaHei"/>
          <w:b/>
          <w:color w:val="1F4D78"/>
          <w:sz w:val="54"/>
        </w:rPr>
        <w:t>Apollo / Hunter API</w:t>
        <w:br/>
        <w:t>套餐与容量规划</w:t>
      </w:r>
    </w:p>
    <w:p>
      <w:pPr>
        <w:spacing w:after="320"/>
      </w:pPr>
      <w:r>
        <w:rPr>
          <w:rFonts w:ascii="Calibri" w:hAnsi="Calibri" w:eastAsia="Microsoft YaHei"/>
          <w:color w:val="667085"/>
          <w:sz w:val="25"/>
        </w:rPr>
        <w:t>覆盖品牌探查、精准品牌与双 Vendor 全流程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价格核对日期：2026-07-22。以下均为美元价格，不含税费和汇率差异。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sz w:val="32"/>
        </w:rPr>
        <w:t>1. 计算前提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每月处理 100、300 或 500 家公司；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每家公司最多获取 5 位联系人及工作邮箱；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不获取手机号；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年付方案按相同用量连续运行 12 个月计算；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Apollo + Hunter 表示两条管线都完整运行，因此需要同时购买两家套餐。</w:t>
      </w:r>
    </w:p>
    <w:p>
      <w:r>
        <w:rPr>
          <w:rFonts w:ascii="Calibri" w:hAnsi="Calibri" w:eastAsia="Microsoft YaHei"/>
          <w:sz w:val="22"/>
        </w:rPr>
        <w:t>对应的最大联系人处理量：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每月公司数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每月最大联系人量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每年最大联系人量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100 家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500 人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6,000 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300 家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1,500 人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18,000 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500 家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2,500 人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30,000 人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sz w:val="32"/>
        </w:rPr>
        <w:t>2. 直接采购价格对比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 w:val="true"/>
        </w:trPr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每月公司数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使用方式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推荐套餐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月付价格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年付总价</w:t>
            </w:r>
          </w:p>
        </w:tc>
        <w:tc>
          <w:tcPr>
            <w:tcW w:type="dxa" w:w="1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年付折算/月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100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 Apollo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Basic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$59/月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$588/年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$49/月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100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 Hunter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Hunter Starter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$49/月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$408/年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$34/月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100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+ Hunter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Basic + Hunter Starter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$108/月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$996/年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$83/月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300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 Apollo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Basic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$59/月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$588/年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$49/月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300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 Hunter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Hunter Starter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$49/月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$408/年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$34/月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300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+ Hunter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Basic + Hunter Starter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$108/月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$996/年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$83/月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500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 Apollo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Professional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$99/月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$948/年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$79/月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500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仅 Hunter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Hunter Growth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$149/月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$1,248/年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$104/月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500 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+ Hunter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Professional + Hunter Growth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$248/月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$2,196/年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$183/月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sz w:val="32"/>
        </w:rPr>
        <w:t>3. 按公司数量选择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每月 100 家公司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最低价格：Hunter Starter，月付 </w:t>
      </w:r>
      <w:r>
        <w:rPr>
          <w:rFonts w:ascii="Calibri" w:hAnsi="Calibri" w:eastAsia="Microsoft YaHei"/>
          <w:b/>
          <w:sz w:val="22"/>
        </w:rPr>
        <w:t>$49</w:t>
      </w:r>
      <w:r>
        <w:rPr>
          <w:rFonts w:ascii="Calibri" w:hAnsi="Calibri" w:eastAsia="Microsoft YaHei"/>
          <w:sz w:val="22"/>
        </w:rPr>
        <w:t xml:space="preserve">，年付 </w:t>
      </w:r>
      <w:r>
        <w:rPr>
          <w:rFonts w:ascii="Calibri" w:hAnsi="Calibri" w:eastAsia="Microsoft YaHei"/>
          <w:b/>
          <w:sz w:val="22"/>
        </w:rPr>
        <w:t>$408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仅使用 Apollo：Basic，月付 </w:t>
      </w:r>
      <w:r>
        <w:rPr>
          <w:rFonts w:ascii="Calibri" w:hAnsi="Calibri" w:eastAsia="Microsoft YaHei"/>
          <w:b/>
          <w:sz w:val="22"/>
        </w:rPr>
        <w:t>$59</w:t>
      </w:r>
      <w:r>
        <w:rPr>
          <w:rFonts w:ascii="Calibri" w:hAnsi="Calibri" w:eastAsia="Microsoft YaHei"/>
          <w:sz w:val="22"/>
        </w:rPr>
        <w:t xml:space="preserve">，年付 </w:t>
      </w:r>
      <w:r>
        <w:rPr>
          <w:rFonts w:ascii="Calibri" w:hAnsi="Calibri" w:eastAsia="Microsoft YaHei"/>
          <w:b/>
          <w:sz w:val="22"/>
        </w:rPr>
        <w:t>$588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两家同时使用：月付 </w:t>
      </w:r>
      <w:r>
        <w:rPr>
          <w:rFonts w:ascii="Calibri" w:hAnsi="Calibri" w:eastAsia="Microsoft YaHei"/>
          <w:b/>
          <w:sz w:val="22"/>
        </w:rPr>
        <w:t>$108</w:t>
      </w:r>
      <w:r>
        <w:rPr>
          <w:rFonts w:ascii="Calibri" w:hAnsi="Calibri" w:eastAsia="Microsoft YaHei"/>
          <w:sz w:val="22"/>
        </w:rPr>
        <w:t xml:space="preserve">，年付 </w:t>
      </w:r>
      <w:r>
        <w:rPr>
          <w:rFonts w:ascii="Calibri" w:hAnsi="Calibri" w:eastAsia="Microsoft YaHei"/>
          <w:b/>
          <w:sz w:val="22"/>
        </w:rPr>
        <w:t>$996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每月 300 家公司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最低价格：Hunter Starter，月付 </w:t>
      </w:r>
      <w:r>
        <w:rPr>
          <w:rFonts w:ascii="Calibri" w:hAnsi="Calibri" w:eastAsia="Microsoft YaHei"/>
          <w:b/>
          <w:sz w:val="22"/>
        </w:rPr>
        <w:t>$49</w:t>
      </w:r>
      <w:r>
        <w:rPr>
          <w:rFonts w:ascii="Calibri" w:hAnsi="Calibri" w:eastAsia="Microsoft YaHei"/>
          <w:sz w:val="22"/>
        </w:rPr>
        <w:t xml:space="preserve">，年付 </w:t>
      </w:r>
      <w:r>
        <w:rPr>
          <w:rFonts w:ascii="Calibri" w:hAnsi="Calibri" w:eastAsia="Microsoft YaHei"/>
          <w:b/>
          <w:sz w:val="22"/>
        </w:rPr>
        <w:t>$408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仅使用 Apollo：Basic，月付 </w:t>
      </w:r>
      <w:r>
        <w:rPr>
          <w:rFonts w:ascii="Calibri" w:hAnsi="Calibri" w:eastAsia="Microsoft YaHei"/>
          <w:b/>
          <w:sz w:val="22"/>
        </w:rPr>
        <w:t>$59</w:t>
      </w:r>
      <w:r>
        <w:rPr>
          <w:rFonts w:ascii="Calibri" w:hAnsi="Calibri" w:eastAsia="Microsoft YaHei"/>
          <w:sz w:val="22"/>
        </w:rPr>
        <w:t xml:space="preserve">，年付 </w:t>
      </w:r>
      <w:r>
        <w:rPr>
          <w:rFonts w:ascii="Calibri" w:hAnsi="Calibri" w:eastAsia="Microsoft YaHei"/>
          <w:b/>
          <w:sz w:val="22"/>
        </w:rPr>
        <w:t>$588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两家同时使用：月付 </w:t>
      </w:r>
      <w:r>
        <w:rPr>
          <w:rFonts w:ascii="Calibri" w:hAnsi="Calibri" w:eastAsia="Microsoft YaHei"/>
          <w:b/>
          <w:sz w:val="22"/>
        </w:rPr>
        <w:t>$108</w:t>
      </w:r>
      <w:r>
        <w:rPr>
          <w:rFonts w:ascii="Calibri" w:hAnsi="Calibri" w:eastAsia="Microsoft YaHei"/>
          <w:sz w:val="22"/>
        </w:rPr>
        <w:t xml:space="preserve">，年付 </w:t>
      </w:r>
      <w:r>
        <w:rPr>
          <w:rFonts w:ascii="Calibri" w:hAnsi="Calibri" w:eastAsia="Microsoft YaHei"/>
          <w:b/>
          <w:sz w:val="22"/>
        </w:rPr>
        <w:t>$996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sz w:val="26"/>
        </w:rPr>
        <w:t>每月 500 家公司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仅使用 Apollo：Professional，月付 </w:t>
      </w:r>
      <w:r>
        <w:rPr>
          <w:rFonts w:ascii="Calibri" w:hAnsi="Calibri" w:eastAsia="Microsoft YaHei"/>
          <w:b/>
          <w:sz w:val="22"/>
        </w:rPr>
        <w:t>$99</w:t>
      </w:r>
      <w:r>
        <w:rPr>
          <w:rFonts w:ascii="Calibri" w:hAnsi="Calibri" w:eastAsia="Microsoft YaHei"/>
          <w:sz w:val="22"/>
        </w:rPr>
        <w:t xml:space="preserve">，年付 </w:t>
      </w:r>
      <w:r>
        <w:rPr>
          <w:rFonts w:ascii="Calibri" w:hAnsi="Calibri" w:eastAsia="Microsoft YaHei"/>
          <w:b/>
          <w:sz w:val="22"/>
        </w:rPr>
        <w:t>$948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仅使用 Hunter：Growth，月付 </w:t>
      </w:r>
      <w:r>
        <w:rPr>
          <w:rFonts w:ascii="Calibri" w:hAnsi="Calibri" w:eastAsia="Microsoft YaHei"/>
          <w:b/>
          <w:sz w:val="22"/>
        </w:rPr>
        <w:t>$149</w:t>
      </w:r>
      <w:r>
        <w:rPr>
          <w:rFonts w:ascii="Calibri" w:hAnsi="Calibri" w:eastAsia="Microsoft YaHei"/>
          <w:sz w:val="22"/>
        </w:rPr>
        <w:t xml:space="preserve">，年付 </w:t>
      </w:r>
      <w:r>
        <w:rPr>
          <w:rFonts w:ascii="Calibri" w:hAnsi="Calibri" w:eastAsia="Microsoft YaHei"/>
          <w:b/>
          <w:sz w:val="22"/>
        </w:rPr>
        <w:t>$1,248</w:t>
      </w:r>
      <w:r>
        <w:rPr>
          <w:rFonts w:ascii="Calibri" w:hAnsi="Calibri" w:eastAsia="Microsoft YaHei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两家同时使用：月付 </w:t>
      </w:r>
      <w:r>
        <w:rPr>
          <w:rFonts w:ascii="Calibri" w:hAnsi="Calibri" w:eastAsia="Microsoft YaHei"/>
          <w:b/>
          <w:sz w:val="22"/>
        </w:rPr>
        <w:t>$248</w:t>
      </w:r>
      <w:r>
        <w:rPr>
          <w:rFonts w:ascii="Calibri" w:hAnsi="Calibri" w:eastAsia="Microsoft YaHei"/>
          <w:sz w:val="22"/>
        </w:rPr>
        <w:t xml:space="preserve">，年付 </w:t>
      </w:r>
      <w:r>
        <w:rPr>
          <w:rFonts w:ascii="Calibri" w:hAnsi="Calibri" w:eastAsia="Microsoft YaHei"/>
          <w:b/>
          <w:sz w:val="22"/>
        </w:rPr>
        <w:t>$2,196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4. 套餐额度说明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Vendor 套餐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公开额度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适用档位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Apollo Basic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30,000 credits/席/年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每月 100 或 300 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Apollo Professional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48,000 credits/席/年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每月 500 家，保留公司搜索和运行余量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Hunter Starter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2,000 credits/月或 24,000/年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每月 100 或 300 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Hunter Growth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10,000 credits/月或 120,000/年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每月 500 家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sz w:val="22"/>
        </w:rPr>
        <w:t>500 家公司按每家公司 5 位联系人计算，全年最多需要处理 30,000 位联系人。Apollo Basic 的 30,000 credits 没有为公司搜索、分页和运行波动留下余量，因此选择 Professional。Hunter Starter 每月只有 2,000 credits，无法覆盖最多 2,500 位联系人，因此选择 Growth。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5. 最终建议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2100"/>
        <w:gridCol w:w="366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每月公司数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控制成本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优先 Apollo</w:t>
            </w:r>
          </w:p>
        </w:tc>
        <w:tc>
          <w:tcPr>
            <w:tcW w:type="dxa" w:w="3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双来源覆盖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100 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Hunter Starter：$49/月或 $408/年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Basic：$59/月或 $588/年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$108/月或 $996/年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300 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Hunter Starter：$49/月或 $408/年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Basic：$59/月或 $588/年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$108/月或 $996/年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500 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Professional：$99/月或 $948/年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Apollo Professional：$99/月或 $948/年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$248/月或 $2,196/年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sz w:val="22"/>
        </w:rPr>
        <w:t>如果只是试运行 1 个月，选择月付；如果预计稳定运行 5～7 个月以上，通常年付更划算。正式采购前仍需在账户 checkout 中确认 API 权限、Master API Key 和最终税后价格。</w:t>
      </w:r>
    </w:p>
    <w:p>
      <w:pPr>
        <w:pStyle w:val="Heading1"/>
      </w:pPr>
      <w:r>
        <w:rPr>
          <w:rFonts w:ascii="Calibri" w:hAnsi="Calibri" w:eastAsia="Microsoft YaHei"/>
          <w:sz w:val="32"/>
        </w:rPr>
        <w:t>6. 官方价格来源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Apollo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Pricing</w:t>
        </w:r>
      </w:hyperlink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Apollo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Pricing and credits comparison</w:t>
        </w:r>
      </w:hyperlink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Apollo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API credits and pricing</w:t>
        </w:r>
      </w:hyperlink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Hunter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Pricing</w:t>
        </w:r>
      </w:hyperlink>
    </w:p>
    <w:p>
      <w:pPr>
        <w:pStyle w:val="ListBullet"/>
      </w:pPr>
      <w:r>
        <w:rPr>
          <w:rFonts w:ascii="Calibri" w:hAnsi="Calibri" w:eastAsia="Microsoft YaHei"/>
          <w:sz w:val="22"/>
        </w:rPr>
        <w:t xml:space="preserve">Hunter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Pricing plans and feature FAQs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085"/>
        <w:sz w:val="17"/>
      </w:rPr>
      <w:t>BuyerReach · Vendor API 采购与容量规划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pollo.io/pricing" TargetMode="External"/><Relationship Id="rId12" Type="http://schemas.openxmlformats.org/officeDocument/2006/relationships/hyperlink" Target="https://www.apollo.io/insights/best-prospecting-tool-with-flexible-pricing" TargetMode="External"/><Relationship Id="rId13" Type="http://schemas.openxmlformats.org/officeDocument/2006/relationships/hyperlink" Target="https://docs.apollo.io/docs/api-pricing" TargetMode="External"/><Relationship Id="rId14" Type="http://schemas.openxmlformats.org/officeDocument/2006/relationships/hyperlink" Target="https://hunter.io/pricing" TargetMode="External"/><Relationship Id="rId15" Type="http://schemas.openxmlformats.org/officeDocument/2006/relationships/hyperlink" Target="https://help.hunter.io/en/articles/11131690-pricing-plans-and-feature-faq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BuyerReach Apollo / Hunter API 套餐与容量规划</dc:title>
  <dc:subject>Vendor API 采购、容量规划与成本控制</dc:subject>
  <dc:creator>BuyerReach</dc:creator>
  <cp:keywords>Apollo, Hunter, API, BuyerReach, 套餐, 容量规划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