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4D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line="351" w:lineRule="atLeast"/>
        <w:ind w:left="0" w:firstLine="0"/>
        <w:jc w:val="left"/>
        <w:rPr>
          <w:rFonts w:hint="eastAsia" w:asciiTheme="majorEastAsia" w:hAnsiTheme="majorEastAsia" w:eastAsiaTheme="majorEastAsia" w:cstheme="majorEastAsia"/>
          <w:i w:val="0"/>
          <w:caps w:val="0"/>
          <w:color w:val="C00000"/>
          <w:spacing w:val="0"/>
          <w:kern w:val="0"/>
          <w:sz w:val="36"/>
          <w:szCs w:val="36"/>
          <w:highlight w:val="none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FF0000"/>
          <w:spacing w:val="0"/>
          <w:kern w:val="0"/>
          <w:sz w:val="15"/>
          <w:szCs w:val="15"/>
          <w:lang w:val="en-US" w:eastAsia="zh-CN" w:bidi="ar"/>
        </w:rPr>
        <w:t xml:space="preserve">              </w:t>
      </w:r>
      <w:r>
        <w:rPr>
          <w:rFonts w:hint="eastAsia" w:asciiTheme="majorEastAsia" w:hAnsiTheme="majorEastAsia" w:eastAsiaTheme="majorEastAsia" w:cstheme="majorEastAsia"/>
          <w:i w:val="0"/>
          <w:caps w:val="0"/>
          <w:color w:val="C00000"/>
          <w:spacing w:val="0"/>
          <w:kern w:val="0"/>
          <w:sz w:val="21"/>
          <w:szCs w:val="21"/>
          <w:lang w:val="en-US" w:eastAsia="zh-CN" w:bidi="ar"/>
        </w:rPr>
        <w:t xml:space="preserve">   </w:t>
      </w:r>
      <w:r>
        <w:rPr>
          <w:rFonts w:hint="eastAsia" w:asciiTheme="majorEastAsia" w:hAnsiTheme="majorEastAsia" w:eastAsiaTheme="majorEastAsia" w:cstheme="majorEastAsia"/>
          <w:i w:val="0"/>
          <w:caps w:val="0"/>
          <w:color w:val="C00000"/>
          <w:spacing w:val="0"/>
          <w:kern w:val="0"/>
          <w:sz w:val="36"/>
          <w:szCs w:val="36"/>
          <w:highlight w:val="none"/>
          <w:lang w:val="en-US" w:eastAsia="zh-CN" w:bidi="ar"/>
        </w:rPr>
        <w:t>第二届成都国防科技产业博览会</w:t>
      </w:r>
    </w:p>
    <w:p w14:paraId="3CEDC0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line="351" w:lineRule="atLeast"/>
        <w:ind w:left="0" w:firstLine="0"/>
        <w:jc w:val="left"/>
        <w:rPr>
          <w:rFonts w:hint="default" w:asciiTheme="majorEastAsia" w:hAnsiTheme="majorEastAsia" w:eastAsiaTheme="majorEastAsia" w:cstheme="majorEastAsia"/>
          <w:i w:val="0"/>
          <w:caps w:val="0"/>
          <w:color w:val="C00000"/>
          <w:spacing w:val="0"/>
          <w:kern w:val="0"/>
          <w:sz w:val="36"/>
          <w:szCs w:val="36"/>
          <w:highlight w:val="none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C00000"/>
          <w:spacing w:val="0"/>
          <w:kern w:val="0"/>
          <w:sz w:val="36"/>
          <w:szCs w:val="36"/>
          <w:highlight w:val="none"/>
          <w:lang w:val="en-US" w:eastAsia="zh-CN" w:bidi="ar"/>
        </w:rPr>
        <w:t>2026年4月16日-18日    成都世纪城国际会展中心</w:t>
      </w:r>
    </w:p>
    <w:p w14:paraId="3A96C2BB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 w:firstLine="904" w:firstLineChars="300"/>
        <w:rPr>
          <w:rFonts w:hint="default" w:ascii="Verdana" w:hAnsi="Verdana" w:cs="Verdana"/>
          <w:b/>
          <w:i w:val="0"/>
          <w:caps w:val="0"/>
          <w:color w:val="C00000"/>
          <w:spacing w:val="0"/>
          <w:sz w:val="30"/>
          <w:szCs w:val="30"/>
        </w:rPr>
      </w:pPr>
      <w:r>
        <w:rPr>
          <w:rFonts w:hint="default" w:ascii="Verdana" w:hAnsi="Verdana" w:cs="Verdana"/>
          <w:b/>
          <w:i w:val="0"/>
          <w:caps w:val="0"/>
          <w:color w:val="000000"/>
          <w:spacing w:val="0"/>
          <w:sz w:val="30"/>
          <w:szCs w:val="30"/>
        </w:rPr>
        <w:t>大会简介：</w:t>
      </w:r>
    </w:p>
    <w:p w14:paraId="6455A4F2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right="0" w:firstLine="602" w:firstLineChars="200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  <w:lang w:val="en-US" w:eastAsia="zh-CN"/>
        </w:rPr>
        <w:t>四川省</w:t>
      </w:r>
      <w:bookmarkStart w:id="0" w:name="_GoBack"/>
      <w:bookmarkEnd w:id="0"/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在先进制造领域有着雄厚的产业基础，航空、航天、汽车、电子、装备等产业 拥有领先的技术和高端的产品，这决定了我省做强先进制造业有着得天独厚的优势。陕西将建设全国领先的高端装备产业基地，发展数字化、柔性化、集成化的智能成套装备，推 动航空、电力装备、高档数控机床等领域达到全国领先水平；建设全国先进的电子信息产 业基地，加快集成电路、智能终端、新型平板显示等重点项目建设，同时，工业数字化转 型是抢抓新一轮科技革命和产业变革机遇的必然选择，是制造强国和网络强国建设的关键 路径，是构建双循环发展格局的重要支撑，要不断繁荣产业发展生态，凝心聚力推进制造 业数字化转型。</w:t>
      </w:r>
    </w:p>
    <w:p w14:paraId="42DB23CA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【参展范围】</w:t>
      </w:r>
    </w:p>
    <w:p w14:paraId="4F6E172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1）、智能制造技术与装备展区</w:t>
      </w:r>
    </w:p>
    <w:p w14:paraId="629601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高端数控机床、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"http://www.eechina.com/keyword/%E8%87%AA%E5%8A%A8%E5%8C%96" \t "https://www.eechina.com/_blank"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  <w:u w:val="none"/>
          <w:shd w:val="clear" w:fill="FFFFFF"/>
        </w:rPr>
        <w:t>自动化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装备、工业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"http://www.eechina.com/keyword/%E6%9C%BA%E5%99%A8%E4%BA%BA" \t "https://www.eechina.com/_blank"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  <w:u w:val="none"/>
          <w:shd w:val="clear" w:fill="FFFFFF"/>
        </w:rPr>
        <w:t>机器人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、驱动系统及零部件、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"http://www.eechina.com/keyword/%E6%9C%BA%E5%99%A8%E8%A7%86%E8%A7%89" \t "https://www.eechina.com/_blank"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  <w:u w:val="none"/>
          <w:shd w:val="clear" w:fill="FFFFFF"/>
        </w:rPr>
        <w:t>机器视觉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、智能制造技术及装备、数字应用平台、人机界面装置、流体传动设备、激光设备、工业防爆产品、真空产品及应用，压力容器与特种锅炉设备技术、伺服系统、运动控制系统、3D打印及特装加工、微特机电等。</w:t>
      </w:r>
    </w:p>
    <w:p w14:paraId="271655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2）、航空航天技术装备及应用展区</w:t>
      </w:r>
    </w:p>
    <w:p w14:paraId="438C7C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航空航天发动机设计与制造、模具、压铸、激光、焊接、喷涂与总装等、民用无人机产业链、新技术与新材料、飞机适航与检测设备、航空计量检测与标准化、航空航天维护与维修设备；空管设备与指挥调度、航天器设计制造、卫星及地面检测设备；科普与产业园区与航空航天有关的技术与设备等诸多领域。</w:t>
      </w:r>
    </w:p>
    <w:p w14:paraId="609CA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（3）、新材料展区</w:t>
      </w:r>
    </w:p>
    <w:p w14:paraId="72790A2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航天、航空、高铁、海工、船舶、兵器、核电、电子、汽车等领域使用的高强度、高模量、超轻、防防刺防割、防辐射、耐高温低温、阻燃、超导热、耐烧蚀、防震、吸能、透波吸波、超耐磨、超耐腐蚀、磁性、超导电及绝缘、压缩回、密封等高性能和超高性能材料及制品。</w:t>
      </w:r>
    </w:p>
    <w:p w14:paraId="1150066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（4）、军民两用高端制造技术装备展区</w:t>
      </w:r>
    </w:p>
    <w:p w14:paraId="62A2DE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Style w:val="5"/>
          <w:rFonts w:hint="eastAsia" w:ascii="宋体" w:hAnsi="宋体" w:eastAsia="宋体" w:cs="宋体"/>
          <w:b w:val="0"/>
          <w:bCs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军转民及民技军用技术、军事后勤保障装备、国防军工电子装备、军用信息安全与存储、军用安全防护、军事通信装备与指挥控制、军事显示设备；军用及民用电子元器件军工配套机械类设备；仪器仪表及实验室设备。</w:t>
      </w:r>
    </w:p>
    <w:p w14:paraId="68993A5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（5）、智能终端与工业数字化展区</w:t>
      </w:r>
    </w:p>
    <w:p w14:paraId="42B2B7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智能终端产业链、信息安全、数据安全、信息存储、载体销毁装备、工控安全、安全可靠软件、芯片设计及制造、国产基础软件、操作系统、服务器、工业软件、办公软件、安全保密软件、智能办公设备、输出输出设备，大数据、云计算等。</w:t>
      </w:r>
    </w:p>
    <w:p w14:paraId="4826FF16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【专业观众】</w:t>
      </w:r>
    </w:p>
    <w:p w14:paraId="07C54DDF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1、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  <w:t>展会面向：国防军工、航空、航天、兵器、舰船、雷达、电子、核工业、军事、政府等各军工企事业单位、国防科技工业系统内大专院校及科研院所。</w:t>
      </w:r>
    </w:p>
    <w:p w14:paraId="49309FAC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2、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  <w:t>展会将邀请军工集团等所属单位及相关的科研院所等；</w:t>
      </w:r>
    </w:p>
    <w:p w14:paraId="211212B8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3、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  <w:t>组委会将印制十万份门票及3万张请柬，通过各主协办单位、合作单位、各专业媒体、商业信函等各种渠道最大范围的派发，邀请各相关行业观众到会参观。展览会将印《展会会刊》向广大参观者免费赠送，借以促进企业与用户的交流最大程度的扩大展览的宣传效果。</w:t>
      </w:r>
    </w:p>
    <w:p w14:paraId="5CE33497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  <w:lang w:val="en-US" w:eastAsia="zh-CN"/>
        </w:rPr>
        <w:t>成都国防科技产业博览会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  <w:t>组委会秘书处</w:t>
      </w:r>
    </w:p>
    <w:p w14:paraId="635C3B55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地址：</w:t>
      </w: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  <w:lang w:val="en-US" w:eastAsia="zh-CN"/>
        </w:rPr>
        <w:t>成都世纪新国际会展中心</w:t>
      </w:r>
    </w:p>
    <w:p w14:paraId="0B672D54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联系人：</w:t>
      </w: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  <w:lang w:val="en-US" w:eastAsia="zh-CN"/>
        </w:rPr>
        <w:t>张薇 13020169832同微信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kZDQ0MWI3MjkwODhjMWZmYjY1OGVkYzNlZThkYmQifQ=="/>
  </w:docVars>
  <w:rsids>
    <w:rsidRoot w:val="00000000"/>
    <w:rsid w:val="05E0261E"/>
    <w:rsid w:val="08506FAA"/>
    <w:rsid w:val="0AD83919"/>
    <w:rsid w:val="12375BD4"/>
    <w:rsid w:val="12520BAA"/>
    <w:rsid w:val="19C56F6F"/>
    <w:rsid w:val="1AD445F3"/>
    <w:rsid w:val="22A45DBA"/>
    <w:rsid w:val="25B37F58"/>
    <w:rsid w:val="2CFF187D"/>
    <w:rsid w:val="2D251861"/>
    <w:rsid w:val="2F366060"/>
    <w:rsid w:val="30D370B0"/>
    <w:rsid w:val="3B2B1CCC"/>
    <w:rsid w:val="3DF23212"/>
    <w:rsid w:val="40D35475"/>
    <w:rsid w:val="48F32312"/>
    <w:rsid w:val="55D04315"/>
    <w:rsid w:val="56716AD0"/>
    <w:rsid w:val="5DD775E3"/>
    <w:rsid w:val="6A5B38B9"/>
    <w:rsid w:val="6DB12703"/>
    <w:rsid w:val="72EC364E"/>
    <w:rsid w:val="7A86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1240</Words>
  <Characters>1257</Characters>
  <Lines>0</Lines>
  <Paragraphs>0</Paragraphs>
  <TotalTime>33</TotalTime>
  <ScaleCrop>false</ScaleCrop>
  <LinksUpToDate>false</LinksUpToDate>
  <CharactersWithSpaces>1285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2023-02-28T02:32:00Z</dcterms:created>
  <dc:creator>Administrator</dc:creator>
  <cp:lastModifiedBy>陈默妈妈</cp:lastModifiedBy>
  <dcterms:modified xsi:type="dcterms:W3CDTF">2025-07-01T06:12:30Z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670D80FFD99944FC89A4450A8BE9D866_12</vt:lpwstr>
  </property>
  <property fmtid="{D5CDD505-2E9C-101B-9397-08002B2CF9AE}" pid="4" name="KSOTemplateDocerSaveRecord">
    <vt:lpwstr>eyJoZGlkIjoiNzdkZDQ0MWI3MjkwODhjMWZmYjY1OGVkYzNlZThkYmQiLCJ1c2VySWQiOiIxMDgxNjY3NzM0In0=</vt:lpwstr>
  </property>
</Properties>
</file>