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F5C4" w14:textId="02E50C1D" w:rsidR="004529A5" w:rsidRDefault="009F6364">
      <w:r>
        <w:t>Lock, Transaction, SQL</w:t>
      </w:r>
    </w:p>
    <w:p w14:paraId="280E5AAD" w14:textId="49B963C9" w:rsidR="009F6364" w:rsidRDefault="009F6364"/>
    <w:p w14:paraId="6835E4B1" w14:textId="34303FBE" w:rsidR="009F6364" w:rsidRDefault="009F6364">
      <w:pPr>
        <w:rPr>
          <w:b/>
          <w:bCs/>
        </w:rPr>
      </w:pPr>
      <w:r>
        <w:rPr>
          <w:b/>
          <w:bCs/>
        </w:rPr>
        <w:t>Optimistic Lock vs Pessimistic Lock</w:t>
      </w:r>
    </w:p>
    <w:p w14:paraId="3A0A2FF2" w14:textId="77777777" w:rsidR="009F6364" w:rsidRDefault="009F6364">
      <w:pPr>
        <w:rPr>
          <w:b/>
          <w:bCs/>
        </w:rPr>
      </w:pPr>
    </w:p>
    <w:p w14:paraId="31CA2D15" w14:textId="33DE1B2D" w:rsidR="009F6364" w:rsidRDefault="009F6364" w:rsidP="009F6364">
      <w:pPr>
        <w:rPr>
          <w:rFonts w:ascii="Roboto" w:eastAsia="Times New Roman" w:hAnsi="Roboto" w:cs="Times New Roman"/>
          <w:color w:val="202124"/>
          <w:shd w:val="clear" w:color="auto" w:fill="FFFFFF"/>
        </w:rPr>
      </w:pPr>
      <w:r w:rsidRPr="009F6364">
        <w:rPr>
          <w:rFonts w:ascii="Roboto" w:eastAsia="Times New Roman" w:hAnsi="Roboto" w:cs="Times New Roman"/>
          <w:color w:val="202124"/>
          <w:shd w:val="clear" w:color="auto" w:fill="FFFFFF"/>
        </w:rPr>
        <w:t>Optimistic locking is when you check if the record was updated by someone else before you commit the transaction. Pessimistic locking is </w:t>
      </w:r>
      <w:r w:rsidRPr="009F6364">
        <w:rPr>
          <w:rFonts w:ascii="Roboto" w:eastAsia="Times New Roman" w:hAnsi="Roboto" w:cs="Times New Roman"/>
          <w:b/>
          <w:bCs/>
          <w:color w:val="202124"/>
          <w:shd w:val="clear" w:color="auto" w:fill="FFFFFF"/>
        </w:rPr>
        <w:t>when you take an exclusive lock</w:t>
      </w:r>
      <w:r w:rsidRPr="009F6364">
        <w:rPr>
          <w:rFonts w:ascii="Roboto" w:eastAsia="Times New Roman" w:hAnsi="Roboto" w:cs="Times New Roman"/>
          <w:color w:val="202124"/>
          <w:shd w:val="clear" w:color="auto" w:fill="FFFFFF"/>
        </w:rPr>
        <w:t> so that no one else can start modifying the record.</w:t>
      </w:r>
    </w:p>
    <w:p w14:paraId="6AC55307" w14:textId="2F0F30E6" w:rsidR="009F6364" w:rsidRDefault="009F6364" w:rsidP="009F6364">
      <w:pPr>
        <w:rPr>
          <w:rFonts w:ascii="Roboto" w:eastAsia="Times New Roman" w:hAnsi="Roboto" w:cs="Times New Roman"/>
          <w:color w:val="202124"/>
          <w:shd w:val="clear" w:color="auto" w:fill="FFFFFF"/>
        </w:rPr>
      </w:pPr>
    </w:p>
    <w:p w14:paraId="74D3BD0C" w14:textId="0B06A1DD" w:rsidR="009F6364" w:rsidRDefault="009F6364" w:rsidP="009F6364">
      <w:pPr>
        <w:rPr>
          <w:rFonts w:ascii="Roboto" w:eastAsia="Times New Roman" w:hAnsi="Roboto" w:cs="Times New Roman"/>
          <w:color w:val="202124"/>
          <w:shd w:val="clear" w:color="auto" w:fill="FFFFFF"/>
        </w:rPr>
      </w:pPr>
      <w:r>
        <w:rPr>
          <w:rFonts w:ascii="Roboto" w:eastAsia="Times New Roman" w:hAnsi="Roboto" w:cs="Times New Roman"/>
          <w:color w:val="202124"/>
          <w:shd w:val="clear" w:color="auto" w:fill="FFFFFF"/>
        </w:rPr>
        <w:t xml:space="preserve">When to use different locks? - depends </w:t>
      </w:r>
      <w:proofErr w:type="gramStart"/>
      <w:r>
        <w:rPr>
          <w:rFonts w:ascii="Roboto" w:eastAsia="Times New Roman" w:hAnsi="Roboto" w:cs="Times New Roman"/>
          <w:color w:val="202124"/>
          <w:shd w:val="clear" w:color="auto" w:fill="FFFFFF"/>
        </w:rPr>
        <w:t>of</w:t>
      </w:r>
      <w:proofErr w:type="gramEnd"/>
      <w:r>
        <w:rPr>
          <w:rFonts w:ascii="Roboto" w:eastAsia="Times New Roman" w:hAnsi="Roboto" w:cs="Times New Roman"/>
          <w:color w:val="202124"/>
          <w:shd w:val="clear" w:color="auto" w:fill="FFFFFF"/>
        </w:rPr>
        <w:t xml:space="preserve"> the number of the expected collisions. Few -&gt; o, many -&gt; p</w:t>
      </w:r>
    </w:p>
    <w:p w14:paraId="187C532F" w14:textId="2CBEDCD4" w:rsidR="009F6364" w:rsidRDefault="009F6364" w:rsidP="009F6364">
      <w:pPr>
        <w:rPr>
          <w:rFonts w:ascii="Roboto" w:eastAsia="Times New Roman" w:hAnsi="Roboto" w:cs="Times New Roman"/>
          <w:color w:val="202124"/>
          <w:shd w:val="clear" w:color="auto" w:fill="FFFFFF"/>
        </w:rPr>
      </w:pPr>
    </w:p>
    <w:p w14:paraId="312A7B0C" w14:textId="45BF4085" w:rsidR="009F6364" w:rsidRDefault="009F6364" w:rsidP="009F6364">
      <w:pPr>
        <w:rPr>
          <w:rFonts w:ascii="Roboto" w:eastAsia="Times New Roman" w:hAnsi="Roboto" w:cs="Times New Roman"/>
          <w:color w:val="202124"/>
          <w:shd w:val="clear" w:color="auto" w:fill="FFFFFF"/>
        </w:rPr>
      </w:pPr>
    </w:p>
    <w:p w14:paraId="551AFAE4" w14:textId="0717EF19" w:rsidR="009F6364" w:rsidRDefault="009F6364" w:rsidP="009F6364">
      <w:pPr>
        <w:rPr>
          <w:rFonts w:ascii="Roboto" w:eastAsia="Times New Roman" w:hAnsi="Roboto" w:cs="Times New Roman"/>
          <w:color w:val="202124"/>
          <w:shd w:val="clear" w:color="auto" w:fill="FFFFFF"/>
        </w:rPr>
      </w:pPr>
    </w:p>
    <w:p w14:paraId="3C3C45A2" w14:textId="6F48307D" w:rsidR="009F6364" w:rsidRDefault="009F6364" w:rsidP="009F6364">
      <w:pPr>
        <w:rPr>
          <w:rFonts w:ascii="Roboto" w:eastAsia="Times New Roman" w:hAnsi="Roboto" w:cs="Times New Roman"/>
          <w:color w:val="202124"/>
          <w:shd w:val="clear" w:color="auto" w:fill="FFFFFF"/>
        </w:rPr>
      </w:pPr>
    </w:p>
    <w:p w14:paraId="3F79270B" w14:textId="77777777" w:rsidR="009F6364" w:rsidRDefault="009F6364" w:rsidP="009F6364">
      <w:pPr>
        <w:rPr>
          <w:rFonts w:ascii="Roboto" w:eastAsia="Times New Roman" w:hAnsi="Roboto" w:cs="Times New Roman"/>
          <w:color w:val="202124"/>
          <w:shd w:val="clear" w:color="auto" w:fill="FFFFFF"/>
        </w:rPr>
      </w:pPr>
    </w:p>
    <w:p w14:paraId="2C6D03E9" w14:textId="17A28639" w:rsidR="009F6364" w:rsidRPr="009F6364" w:rsidRDefault="009F6364">
      <w:pPr>
        <w:rPr>
          <w:rFonts w:eastAsia="Times New Roman" w:cstheme="minorHAnsi"/>
          <w:b/>
          <w:bCs/>
        </w:rPr>
      </w:pPr>
      <w:r w:rsidRPr="009F6364">
        <w:rPr>
          <w:rFonts w:eastAsia="Times New Roman" w:cstheme="minorHAnsi"/>
          <w:b/>
          <w:bCs/>
        </w:rPr>
        <w:t>Transaction</w:t>
      </w:r>
    </w:p>
    <w:p w14:paraId="598CC956" w14:textId="100C348A" w:rsidR="009F6364" w:rsidRDefault="009F6364" w:rsidP="009F6364">
      <w:pPr>
        <w:rPr>
          <w:rFonts w:ascii="Roboto" w:eastAsia="Times New Roman" w:hAnsi="Roboto" w:cs="Times New Roman"/>
          <w:color w:val="202124"/>
          <w:shd w:val="clear" w:color="auto" w:fill="FFFFFF"/>
        </w:rPr>
      </w:pPr>
      <w:r w:rsidRPr="009F6364">
        <w:rPr>
          <w:rFonts w:ascii="Roboto" w:eastAsia="Times New Roman" w:hAnsi="Roboto" w:cs="Times New Roman"/>
          <w:color w:val="202124"/>
          <w:shd w:val="clear" w:color="auto" w:fill="FFFFFF"/>
        </w:rPr>
        <w:t>A transaction is </w:t>
      </w:r>
      <w:r w:rsidRPr="009F6364">
        <w:rPr>
          <w:rFonts w:ascii="Roboto" w:eastAsia="Times New Roman" w:hAnsi="Roboto" w:cs="Times New Roman"/>
          <w:b/>
          <w:bCs/>
          <w:color w:val="202124"/>
          <w:shd w:val="clear" w:color="auto" w:fill="FFFFFF"/>
        </w:rPr>
        <w:t>a logical unit of work that contains one or more SQL statements</w:t>
      </w:r>
      <w:r w:rsidRPr="009F6364">
        <w:rPr>
          <w:rFonts w:ascii="Roboto" w:eastAsia="Times New Roman" w:hAnsi="Roboto" w:cs="Times New Roman"/>
          <w:color w:val="202124"/>
          <w:shd w:val="clear" w:color="auto" w:fill="FFFFFF"/>
        </w:rPr>
        <w:t xml:space="preserve">. A transaction is an atomic unit. The effects of all the SQL statements in a transaction can be either all </w:t>
      </w:r>
      <w:proofErr w:type="gramStart"/>
      <w:r w:rsidRPr="009F6364">
        <w:rPr>
          <w:rFonts w:ascii="Roboto" w:eastAsia="Times New Roman" w:hAnsi="Roboto" w:cs="Times New Roman"/>
          <w:color w:val="202124"/>
          <w:shd w:val="clear" w:color="auto" w:fill="FFFFFF"/>
        </w:rPr>
        <w:t>committed</w:t>
      </w:r>
      <w:proofErr w:type="gramEnd"/>
      <w:r w:rsidRPr="009F6364">
        <w:rPr>
          <w:rFonts w:ascii="Roboto" w:eastAsia="Times New Roman" w:hAnsi="Roboto" w:cs="Times New Roman"/>
          <w:color w:val="202124"/>
          <w:shd w:val="clear" w:color="auto" w:fill="FFFFFF"/>
        </w:rPr>
        <w:t xml:space="preserve"> or all rolled back</w:t>
      </w:r>
      <w:r>
        <w:rPr>
          <w:rFonts w:ascii="Roboto" w:eastAsia="Times New Roman" w:hAnsi="Roboto" w:cs="Times New Roman"/>
          <w:color w:val="202124"/>
          <w:shd w:val="clear" w:color="auto" w:fill="FFFFFF"/>
        </w:rPr>
        <w:t>.</w:t>
      </w:r>
    </w:p>
    <w:p w14:paraId="3F48538C" w14:textId="25DB9FBF" w:rsidR="009F6364" w:rsidRDefault="009F6364" w:rsidP="009F6364">
      <w:pPr>
        <w:rPr>
          <w:rFonts w:ascii="Roboto" w:eastAsia="Times New Roman" w:hAnsi="Roboto" w:cs="Times New Roman"/>
          <w:color w:val="202124"/>
          <w:shd w:val="clear" w:color="auto" w:fill="FFFFFF"/>
        </w:rPr>
      </w:pPr>
    </w:p>
    <w:p w14:paraId="758C388D" w14:textId="1F627515" w:rsidR="009F6364" w:rsidRDefault="009F6364" w:rsidP="009F6364">
      <w:pPr>
        <w:rPr>
          <w:rFonts w:ascii="Roboto" w:eastAsia="Times New Roman" w:hAnsi="Roboto" w:cs="Times New Roman"/>
          <w:color w:val="202124"/>
          <w:shd w:val="clear" w:color="auto" w:fill="FFFFFF"/>
        </w:rPr>
      </w:pPr>
    </w:p>
    <w:p w14:paraId="1F3263D9" w14:textId="6B2D3EAA" w:rsidR="009F6364" w:rsidRDefault="009F6364" w:rsidP="009F6364">
      <w:pPr>
        <w:rPr>
          <w:rFonts w:ascii="Roboto" w:eastAsia="Times New Roman" w:hAnsi="Roboto" w:cs="Times New Roman"/>
          <w:color w:val="202124"/>
          <w:shd w:val="clear" w:color="auto" w:fill="FFFFFF"/>
        </w:rPr>
      </w:pPr>
    </w:p>
    <w:p w14:paraId="41CA00DC" w14:textId="7D8FD08F" w:rsidR="009F6364" w:rsidRDefault="009F6364" w:rsidP="009F6364">
      <w:pPr>
        <w:rPr>
          <w:rFonts w:ascii="Roboto" w:eastAsia="Times New Roman" w:hAnsi="Roboto" w:cs="Times New Roman"/>
          <w:color w:val="202124"/>
          <w:shd w:val="clear" w:color="auto" w:fill="FFFFFF"/>
        </w:rPr>
      </w:pPr>
    </w:p>
    <w:p w14:paraId="1140F996" w14:textId="77777777" w:rsidR="009F6364" w:rsidRDefault="009F6364" w:rsidP="009F6364">
      <w:pPr>
        <w:rPr>
          <w:rFonts w:ascii="Roboto" w:eastAsia="Times New Roman" w:hAnsi="Roboto" w:cs="Times New Roman"/>
          <w:color w:val="202124"/>
          <w:shd w:val="clear" w:color="auto" w:fill="FFFFFF"/>
        </w:rPr>
      </w:pPr>
    </w:p>
    <w:p w14:paraId="7B845005" w14:textId="70E52407" w:rsidR="009F6364" w:rsidRDefault="009F6364" w:rsidP="009F6364">
      <w:pPr>
        <w:rPr>
          <w:rFonts w:ascii="Roboto" w:eastAsia="Times New Roman" w:hAnsi="Roboto" w:cs="Times New Roman"/>
          <w:b/>
          <w:bCs/>
          <w:color w:val="202124"/>
          <w:shd w:val="clear" w:color="auto" w:fill="FFFFFF"/>
        </w:rPr>
      </w:pPr>
      <w:r>
        <w:rPr>
          <w:rFonts w:ascii="Roboto" w:eastAsia="Times New Roman" w:hAnsi="Roboto" w:cs="Times New Roman"/>
          <w:b/>
          <w:bCs/>
          <w:color w:val="202124"/>
          <w:shd w:val="clear" w:color="auto" w:fill="FFFFFF"/>
        </w:rPr>
        <w:t>How do we solve a deadlock?</w:t>
      </w:r>
    </w:p>
    <w:p w14:paraId="4225334C" w14:textId="77777777" w:rsidR="009F6364" w:rsidRPr="009F6364" w:rsidRDefault="009F6364" w:rsidP="009F6364">
      <w:pPr>
        <w:shd w:val="clear" w:color="auto" w:fill="FFFFFF"/>
        <w:textAlignment w:val="baseline"/>
        <w:rPr>
          <w:rFonts w:eastAsia="Times New Roman" w:cstheme="minorHAnsi"/>
          <w:color w:val="273239"/>
          <w:spacing w:val="2"/>
          <w:sz w:val="22"/>
          <w:szCs w:val="22"/>
        </w:rPr>
      </w:pPr>
      <w:r w:rsidRPr="009F6364">
        <w:rPr>
          <w:rFonts w:eastAsia="Times New Roman" w:cstheme="minorHAnsi"/>
          <w:b/>
          <w:bCs/>
          <w:color w:val="273239"/>
          <w:spacing w:val="2"/>
          <w:sz w:val="22"/>
          <w:szCs w:val="22"/>
          <w:bdr w:val="none" w:sz="0" w:space="0" w:color="auto" w:frame="1"/>
        </w:rPr>
        <w:t>Deadlock Characteristics</w:t>
      </w:r>
      <w:r w:rsidRPr="009F6364">
        <w:rPr>
          <w:rFonts w:eastAsia="Times New Roman" w:cstheme="minorHAnsi"/>
          <w:color w:val="273239"/>
          <w:spacing w:val="2"/>
          <w:sz w:val="22"/>
          <w:szCs w:val="22"/>
        </w:rPr>
        <w:t> </w:t>
      </w:r>
      <w:r w:rsidRPr="009F6364">
        <w:rPr>
          <w:rFonts w:eastAsia="Times New Roman" w:cstheme="minorHAnsi"/>
          <w:color w:val="273239"/>
          <w:spacing w:val="2"/>
          <w:sz w:val="22"/>
          <w:szCs w:val="22"/>
        </w:rPr>
        <w:br/>
        <w:t>As discussed in the previous post, deadlock has following characteristics. </w:t>
      </w:r>
      <w:r w:rsidRPr="009F6364">
        <w:rPr>
          <w:rFonts w:eastAsia="Times New Roman" w:cstheme="minorHAnsi"/>
          <w:color w:val="273239"/>
          <w:spacing w:val="2"/>
          <w:sz w:val="22"/>
          <w:szCs w:val="22"/>
        </w:rPr>
        <w:br/>
        <w:t> </w:t>
      </w:r>
    </w:p>
    <w:p w14:paraId="282DBDC8" w14:textId="77777777" w:rsidR="009F6364" w:rsidRPr="009F6364" w:rsidRDefault="009F6364" w:rsidP="009F6364">
      <w:pPr>
        <w:numPr>
          <w:ilvl w:val="0"/>
          <w:numId w:val="1"/>
        </w:numPr>
        <w:shd w:val="clear" w:color="auto" w:fill="FFFFFF"/>
        <w:ind w:left="1080"/>
        <w:textAlignment w:val="baseline"/>
        <w:rPr>
          <w:rFonts w:eastAsia="Times New Roman" w:cstheme="minorHAnsi"/>
          <w:color w:val="273239"/>
          <w:spacing w:val="2"/>
          <w:sz w:val="22"/>
          <w:szCs w:val="22"/>
        </w:rPr>
      </w:pPr>
      <w:r w:rsidRPr="009F6364">
        <w:rPr>
          <w:rFonts w:eastAsia="Times New Roman" w:cstheme="minorHAnsi"/>
          <w:color w:val="273239"/>
          <w:spacing w:val="2"/>
          <w:sz w:val="22"/>
          <w:szCs w:val="22"/>
        </w:rPr>
        <w:t>Mutual Exclusion</w:t>
      </w:r>
    </w:p>
    <w:p w14:paraId="7DD66CF5" w14:textId="77777777" w:rsidR="009F6364" w:rsidRPr="009F6364" w:rsidRDefault="009F6364" w:rsidP="009F6364">
      <w:pPr>
        <w:numPr>
          <w:ilvl w:val="0"/>
          <w:numId w:val="1"/>
        </w:numPr>
        <w:shd w:val="clear" w:color="auto" w:fill="FFFFFF"/>
        <w:ind w:left="1080"/>
        <w:textAlignment w:val="baseline"/>
        <w:rPr>
          <w:rFonts w:eastAsia="Times New Roman" w:cstheme="minorHAnsi"/>
          <w:color w:val="273239"/>
          <w:spacing w:val="2"/>
          <w:sz w:val="22"/>
          <w:szCs w:val="22"/>
        </w:rPr>
      </w:pPr>
      <w:r w:rsidRPr="009F6364">
        <w:rPr>
          <w:rFonts w:eastAsia="Times New Roman" w:cstheme="minorHAnsi"/>
          <w:color w:val="273239"/>
          <w:spacing w:val="2"/>
          <w:sz w:val="22"/>
          <w:szCs w:val="22"/>
        </w:rPr>
        <w:t>Hold and Wait</w:t>
      </w:r>
    </w:p>
    <w:p w14:paraId="261EE1E6" w14:textId="77777777" w:rsidR="009F6364" w:rsidRPr="009F6364" w:rsidRDefault="009F6364" w:rsidP="009F6364">
      <w:pPr>
        <w:numPr>
          <w:ilvl w:val="0"/>
          <w:numId w:val="1"/>
        </w:numPr>
        <w:shd w:val="clear" w:color="auto" w:fill="FFFFFF"/>
        <w:ind w:left="1080"/>
        <w:textAlignment w:val="baseline"/>
        <w:rPr>
          <w:rFonts w:eastAsia="Times New Roman" w:cstheme="minorHAnsi"/>
          <w:color w:val="273239"/>
          <w:spacing w:val="2"/>
          <w:sz w:val="22"/>
          <w:szCs w:val="22"/>
        </w:rPr>
      </w:pPr>
      <w:r w:rsidRPr="009F6364">
        <w:rPr>
          <w:rFonts w:eastAsia="Times New Roman" w:cstheme="minorHAnsi"/>
          <w:color w:val="273239"/>
          <w:spacing w:val="2"/>
          <w:sz w:val="22"/>
          <w:szCs w:val="22"/>
        </w:rPr>
        <w:t>No preemption</w:t>
      </w:r>
    </w:p>
    <w:p w14:paraId="09CD07CE" w14:textId="19B115BF" w:rsidR="009F6364" w:rsidRDefault="009F6364" w:rsidP="009F6364">
      <w:pPr>
        <w:numPr>
          <w:ilvl w:val="0"/>
          <w:numId w:val="1"/>
        </w:numPr>
        <w:shd w:val="clear" w:color="auto" w:fill="FFFFFF"/>
        <w:ind w:left="1080"/>
        <w:textAlignment w:val="baseline"/>
        <w:rPr>
          <w:rFonts w:eastAsia="Times New Roman" w:cstheme="minorHAnsi"/>
          <w:color w:val="273239"/>
          <w:spacing w:val="2"/>
          <w:sz w:val="22"/>
          <w:szCs w:val="22"/>
        </w:rPr>
      </w:pPr>
      <w:r w:rsidRPr="009F6364">
        <w:rPr>
          <w:rFonts w:eastAsia="Times New Roman" w:cstheme="minorHAnsi"/>
          <w:color w:val="273239"/>
          <w:spacing w:val="2"/>
          <w:sz w:val="22"/>
          <w:szCs w:val="22"/>
        </w:rPr>
        <w:t>Circular wait</w:t>
      </w:r>
    </w:p>
    <w:p w14:paraId="101B3F6B" w14:textId="77777777" w:rsidR="009F6364" w:rsidRPr="009F6364" w:rsidRDefault="009F6364" w:rsidP="009F6364">
      <w:pPr>
        <w:rPr>
          <w:rFonts w:ascii="Times New Roman" w:eastAsia="Times New Roman" w:hAnsi="Times New Roman" w:cs="Times New Roman"/>
        </w:rPr>
      </w:pPr>
      <w:r w:rsidRPr="009F6364">
        <w:rPr>
          <w:rFonts w:ascii="Arial" w:eastAsia="Times New Roman" w:hAnsi="Arial" w:cs="Arial"/>
          <w:color w:val="273239"/>
          <w:spacing w:val="2"/>
          <w:sz w:val="26"/>
          <w:szCs w:val="26"/>
          <w:shd w:val="clear" w:color="auto" w:fill="FFFFFF"/>
        </w:rPr>
        <w:t>We can prevent Deadlock by eliminating any of the above four conditions. </w:t>
      </w:r>
    </w:p>
    <w:p w14:paraId="399C04CC" w14:textId="37947B77" w:rsidR="009F6364" w:rsidRDefault="009F6364" w:rsidP="009F6364">
      <w:pPr>
        <w:shd w:val="clear" w:color="auto" w:fill="FFFFFF"/>
        <w:textAlignment w:val="baseline"/>
        <w:rPr>
          <w:rFonts w:eastAsia="Times New Roman" w:cstheme="minorHAnsi"/>
          <w:color w:val="273239"/>
          <w:spacing w:val="2"/>
          <w:sz w:val="22"/>
          <w:szCs w:val="22"/>
        </w:rPr>
      </w:pPr>
      <w:proofErr w:type="spellStart"/>
      <w:r w:rsidRPr="009F6364">
        <w:rPr>
          <w:rFonts w:eastAsia="Times New Roman" w:cstheme="minorHAnsi"/>
          <w:color w:val="273239"/>
          <w:spacing w:val="2"/>
          <w:sz w:val="22"/>
          <w:szCs w:val="22"/>
        </w:rPr>
        <w:t>Bankers’s</w:t>
      </w:r>
      <w:proofErr w:type="spellEnd"/>
      <w:r w:rsidRPr="009F6364">
        <w:rPr>
          <w:rFonts w:eastAsia="Times New Roman" w:cstheme="minorHAnsi"/>
          <w:color w:val="273239"/>
          <w:spacing w:val="2"/>
          <w:sz w:val="22"/>
          <w:szCs w:val="22"/>
        </w:rPr>
        <w:t xml:space="preserve"> Algorithm is resource allocation and deadlock avoidance algorithm which test all the request made by processes for resources</w:t>
      </w:r>
      <w:r>
        <w:rPr>
          <w:rFonts w:eastAsia="Times New Roman" w:cstheme="minorHAnsi"/>
          <w:color w:val="273239"/>
          <w:spacing w:val="2"/>
          <w:sz w:val="22"/>
          <w:szCs w:val="22"/>
        </w:rPr>
        <w:t xml:space="preserve"> and to see if it is eligible.</w:t>
      </w:r>
    </w:p>
    <w:p w14:paraId="56514F9B" w14:textId="04B397E2" w:rsidR="009F6364" w:rsidRDefault="009F6364" w:rsidP="009F6364">
      <w:pPr>
        <w:shd w:val="clear" w:color="auto" w:fill="FFFFFF"/>
        <w:textAlignment w:val="baseline"/>
        <w:rPr>
          <w:rFonts w:eastAsia="Times New Roman" w:cstheme="minorHAnsi"/>
          <w:color w:val="273239"/>
          <w:spacing w:val="2"/>
          <w:sz w:val="22"/>
          <w:szCs w:val="22"/>
        </w:rPr>
      </w:pPr>
    </w:p>
    <w:p w14:paraId="78D668E7" w14:textId="548361C6" w:rsidR="009F6364" w:rsidRDefault="009F6364" w:rsidP="009F6364">
      <w:pPr>
        <w:shd w:val="clear" w:color="auto" w:fill="FFFFFF"/>
        <w:textAlignment w:val="baseline"/>
        <w:rPr>
          <w:rFonts w:eastAsia="Times New Roman" w:cstheme="minorHAnsi"/>
          <w:color w:val="273239"/>
          <w:spacing w:val="2"/>
          <w:sz w:val="22"/>
          <w:szCs w:val="22"/>
        </w:rPr>
      </w:pPr>
    </w:p>
    <w:p w14:paraId="4F4ACC82" w14:textId="0394806E" w:rsidR="009F6364" w:rsidRDefault="009F6364" w:rsidP="009F6364">
      <w:pPr>
        <w:shd w:val="clear" w:color="auto" w:fill="FFFFFF"/>
        <w:textAlignment w:val="baseline"/>
        <w:rPr>
          <w:rFonts w:eastAsia="Times New Roman" w:cstheme="minorHAnsi"/>
          <w:color w:val="273239"/>
          <w:spacing w:val="2"/>
          <w:sz w:val="22"/>
          <w:szCs w:val="22"/>
        </w:rPr>
      </w:pPr>
    </w:p>
    <w:p w14:paraId="730FB055" w14:textId="77777777" w:rsidR="009F6364" w:rsidRDefault="009F6364" w:rsidP="009F6364">
      <w:pPr>
        <w:shd w:val="clear" w:color="auto" w:fill="FFFFFF"/>
        <w:textAlignment w:val="baseline"/>
        <w:rPr>
          <w:rFonts w:eastAsia="Times New Roman" w:cstheme="minorHAnsi"/>
          <w:color w:val="273239"/>
          <w:spacing w:val="2"/>
          <w:sz w:val="22"/>
          <w:szCs w:val="22"/>
        </w:rPr>
      </w:pPr>
    </w:p>
    <w:p w14:paraId="1482DE1D" w14:textId="19264F62" w:rsidR="009F6364" w:rsidRPr="009F6364" w:rsidRDefault="009F6364" w:rsidP="009F6364">
      <w:pPr>
        <w:shd w:val="clear" w:color="auto" w:fill="FFFFFF"/>
        <w:textAlignment w:val="baseline"/>
        <w:rPr>
          <w:rFonts w:eastAsia="Times New Roman" w:cstheme="minorHAnsi"/>
          <w:b/>
          <w:bCs/>
          <w:color w:val="273239"/>
          <w:spacing w:val="2"/>
        </w:rPr>
      </w:pPr>
      <w:r w:rsidRPr="009F6364">
        <w:rPr>
          <w:rFonts w:eastAsia="Times New Roman" w:cstheme="minorHAnsi"/>
          <w:b/>
          <w:bCs/>
          <w:color w:val="273239"/>
          <w:spacing w:val="2"/>
        </w:rPr>
        <w:t xml:space="preserve">What is a </w:t>
      </w:r>
      <w:proofErr w:type="spellStart"/>
      <w:r w:rsidRPr="009F6364">
        <w:rPr>
          <w:rFonts w:eastAsia="Times New Roman" w:cstheme="minorHAnsi"/>
          <w:b/>
          <w:bCs/>
          <w:color w:val="273239"/>
          <w:spacing w:val="2"/>
        </w:rPr>
        <w:t>livelock</w:t>
      </w:r>
      <w:proofErr w:type="spellEnd"/>
      <w:r w:rsidRPr="009F6364">
        <w:rPr>
          <w:rFonts w:eastAsia="Times New Roman" w:cstheme="minorHAnsi"/>
          <w:b/>
          <w:bCs/>
          <w:color w:val="273239"/>
          <w:spacing w:val="2"/>
        </w:rPr>
        <w:t>?</w:t>
      </w:r>
    </w:p>
    <w:p w14:paraId="6DC02D74" w14:textId="409845E9" w:rsidR="009F6364" w:rsidRPr="009F6364" w:rsidRDefault="009F6364" w:rsidP="009F6364">
      <w:pPr>
        <w:shd w:val="clear" w:color="auto" w:fill="FFFFFF"/>
        <w:textAlignment w:val="baseline"/>
        <w:rPr>
          <w:rFonts w:eastAsia="Times New Roman" w:cstheme="minorHAnsi"/>
          <w:b/>
          <w:bCs/>
          <w:color w:val="273239"/>
          <w:spacing w:val="2"/>
          <w:sz w:val="22"/>
          <w:szCs w:val="22"/>
        </w:rPr>
      </w:pPr>
      <w:proofErr w:type="spellStart"/>
      <w:r w:rsidRPr="009F6364">
        <w:rPr>
          <w:rFonts w:eastAsia="Times New Roman" w:cstheme="minorHAnsi"/>
          <w:color w:val="222222"/>
          <w:sz w:val="27"/>
          <w:szCs w:val="27"/>
          <w:shd w:val="clear" w:color="auto" w:fill="FFFFFF"/>
        </w:rPr>
        <w:t>Livelock</w:t>
      </w:r>
      <w:proofErr w:type="spellEnd"/>
      <w:r w:rsidRPr="009F6364">
        <w:rPr>
          <w:rFonts w:eastAsia="Times New Roman" w:cstheme="minorHAnsi"/>
          <w:color w:val="222222"/>
          <w:sz w:val="27"/>
          <w:szCs w:val="27"/>
          <w:shd w:val="clear" w:color="auto" w:fill="FFFFFF"/>
        </w:rPr>
        <w:t xml:space="preserve"> occurs when two or more processes continually repeat the same interaction in response to changes in the other processes without doing any useful work. These processes are not in the waiting state, and they are running concurrently. This is different from a deadlock because in a deadlock all processes are in the waiting state.</w:t>
      </w:r>
    </w:p>
    <w:p w14:paraId="74918C31" w14:textId="4585B71A" w:rsidR="009F6364" w:rsidRPr="009F6364" w:rsidRDefault="009F6364" w:rsidP="009F6364">
      <w:pPr>
        <w:rPr>
          <w:rFonts w:ascii="Roboto" w:eastAsia="Times New Roman" w:hAnsi="Roboto" w:cs="Times New Roman"/>
          <w:color w:val="202124"/>
          <w:shd w:val="clear" w:color="auto" w:fill="FFFFFF"/>
        </w:rPr>
      </w:pPr>
      <w:r>
        <w:rPr>
          <w:rFonts w:ascii="Roboto" w:eastAsia="Times New Roman" w:hAnsi="Roboto" w:cs="Times New Roman"/>
          <w:color w:val="202124"/>
          <w:shd w:val="clear" w:color="auto" w:fill="FFFFFF"/>
        </w:rPr>
        <w:lastRenderedPageBreak/>
        <w:t>Distributed Transaction</w:t>
      </w:r>
    </w:p>
    <w:p w14:paraId="1509D7D0" w14:textId="6DB07515" w:rsidR="009F6364" w:rsidRDefault="009F6364" w:rsidP="009F6364">
      <w:pPr>
        <w:rPr>
          <w:rFonts w:ascii="Roboto" w:eastAsia="Times New Roman" w:hAnsi="Roboto" w:cs="Times New Roman"/>
          <w:color w:val="202124"/>
          <w:shd w:val="clear" w:color="auto" w:fill="FFFFFF"/>
        </w:rPr>
      </w:pPr>
      <w:r>
        <w:rPr>
          <w:rFonts w:ascii="Roboto" w:eastAsia="Times New Roman" w:hAnsi="Roboto" w:cs="Times New Roman"/>
          <w:color w:val="202124"/>
          <w:shd w:val="clear" w:color="auto" w:fill="FFFFFF"/>
        </w:rPr>
        <w:t>(</w:t>
      </w:r>
      <w:r w:rsidRPr="009F6364">
        <w:rPr>
          <w:rFonts w:ascii="Roboto" w:eastAsia="Times New Roman" w:hAnsi="Roboto" w:cs="Times New Roman"/>
          <w:color w:val="202124"/>
          <w:shd w:val="clear" w:color="auto" w:fill="FFFFFF"/>
        </w:rPr>
        <w:t>A distributed transaction is </w:t>
      </w:r>
      <w:r w:rsidRPr="009F6364">
        <w:rPr>
          <w:rFonts w:ascii="Roboto" w:eastAsia="Times New Roman" w:hAnsi="Roboto" w:cs="Times New Roman"/>
          <w:b/>
          <w:bCs/>
          <w:color w:val="202124"/>
          <w:shd w:val="clear" w:color="auto" w:fill="FFFFFF"/>
        </w:rPr>
        <w:t>a set of operations on data that is performed across two or more data repositories</w:t>
      </w:r>
      <w:r w:rsidRPr="009F6364">
        <w:rPr>
          <w:rFonts w:ascii="Roboto" w:eastAsia="Times New Roman" w:hAnsi="Roboto" w:cs="Times New Roman"/>
          <w:color w:val="202124"/>
          <w:shd w:val="clear" w:color="auto" w:fill="FFFFFF"/>
        </w:rPr>
        <w:t> (especially databases).</w:t>
      </w:r>
      <w:r>
        <w:rPr>
          <w:rFonts w:ascii="Roboto" w:eastAsia="Times New Roman" w:hAnsi="Roboto" w:cs="Times New Roman"/>
          <w:color w:val="202124"/>
          <w:shd w:val="clear" w:color="auto" w:fill="FFFFFF"/>
        </w:rPr>
        <w:t>)</w:t>
      </w:r>
    </w:p>
    <w:p w14:paraId="2588A0D7" w14:textId="058F157A" w:rsidR="009F6364" w:rsidRDefault="009F6364" w:rsidP="009F6364">
      <w:pPr>
        <w:rPr>
          <w:rFonts w:ascii="Roboto" w:eastAsia="Times New Roman" w:hAnsi="Roboto" w:cs="Times New Roman"/>
          <w:color w:val="202124"/>
          <w:shd w:val="clear" w:color="auto" w:fill="FFFFFF"/>
        </w:rPr>
      </w:pPr>
    </w:p>
    <w:p w14:paraId="33F4BA8E" w14:textId="44C7A4AC" w:rsidR="009F6364" w:rsidRDefault="009F6364" w:rsidP="009F6364">
      <w:pPr>
        <w:rPr>
          <w:rFonts w:ascii="Roboto" w:eastAsia="Times New Roman" w:hAnsi="Roboto" w:cs="Times New Roman"/>
          <w:b/>
          <w:bCs/>
          <w:color w:val="202124"/>
          <w:shd w:val="clear" w:color="auto" w:fill="FFFFFF"/>
        </w:rPr>
      </w:pPr>
      <w:r>
        <w:rPr>
          <w:rFonts w:ascii="Roboto" w:eastAsia="Times New Roman" w:hAnsi="Roboto" w:cs="Times New Roman"/>
          <w:b/>
          <w:bCs/>
          <w:color w:val="202124"/>
          <w:shd w:val="clear" w:color="auto" w:fill="FFFFFF"/>
        </w:rPr>
        <w:t>Saga</w:t>
      </w:r>
    </w:p>
    <w:p w14:paraId="1118F317" w14:textId="73EAD232" w:rsidR="009F6364" w:rsidRPr="009F6364" w:rsidRDefault="009F6364" w:rsidP="009F6364">
      <w:pPr>
        <w:rPr>
          <w:rFonts w:ascii="Times New Roman" w:eastAsia="Times New Roman" w:hAnsi="Times New Roman" w:cs="Times New Roman"/>
        </w:rPr>
      </w:pPr>
      <w:r w:rsidRPr="009F6364">
        <w:rPr>
          <w:rFonts w:ascii="Roboto" w:eastAsia="Times New Roman" w:hAnsi="Roboto" w:cs="Times New Roman"/>
          <w:color w:val="202124"/>
          <w:shd w:val="clear" w:color="auto" w:fill="FFFFFF"/>
        </w:rPr>
        <w:t>The saga pattern is a failure management pattern that </w:t>
      </w:r>
      <w:r w:rsidRPr="009F6364">
        <w:rPr>
          <w:rFonts w:ascii="Roboto" w:eastAsia="Times New Roman" w:hAnsi="Roboto" w:cs="Times New Roman"/>
          <w:b/>
          <w:bCs/>
          <w:color w:val="202124"/>
          <w:shd w:val="clear" w:color="auto" w:fill="FFFFFF"/>
        </w:rPr>
        <w:t xml:space="preserve">helps establish consistency in distributed </w:t>
      </w:r>
      <w:r>
        <w:rPr>
          <w:rFonts w:ascii="Roboto" w:eastAsia="Times New Roman" w:hAnsi="Roboto" w:cs="Times New Roman"/>
          <w:b/>
          <w:bCs/>
          <w:color w:val="202124"/>
          <w:shd w:val="clear" w:color="auto" w:fill="FFFFFF"/>
        </w:rPr>
        <w:t xml:space="preserve">applications. </w:t>
      </w:r>
    </w:p>
    <w:p w14:paraId="3A05433C" w14:textId="3DF281A8" w:rsidR="009F6364" w:rsidRPr="009F6364" w:rsidRDefault="009F6364" w:rsidP="009F6364">
      <w:pPr>
        <w:rPr>
          <w:rFonts w:ascii="Roboto" w:eastAsia="Times New Roman" w:hAnsi="Roboto" w:cs="Times New Roman"/>
          <w:color w:val="202124"/>
          <w:shd w:val="clear" w:color="auto" w:fill="FFFFFF"/>
        </w:rPr>
      </w:pPr>
      <w:r w:rsidRPr="009F6364">
        <w:rPr>
          <w:rFonts w:ascii="Roboto" w:eastAsia="Times New Roman" w:hAnsi="Roboto" w:cs="Times New Roman"/>
          <w:color w:val="202124"/>
          <w:shd w:val="clear" w:color="auto" w:fill="FFFFFF"/>
        </w:rPr>
        <w:t>A saga is a sequence of transactions that updates each service and publishes a message or event to trigger the next transaction step. If a step fails, the saga executes compensating transactions that counteract the preceding transactions.</w:t>
      </w:r>
    </w:p>
    <w:p w14:paraId="0051A42C" w14:textId="5713CC34" w:rsidR="009F6364" w:rsidRDefault="009F6364" w:rsidP="009F6364">
      <w:pPr>
        <w:rPr>
          <w:rFonts w:ascii="Roboto" w:eastAsia="Times New Roman" w:hAnsi="Roboto" w:cs="Times New Roman"/>
          <w:color w:val="202124"/>
          <w:shd w:val="clear" w:color="auto" w:fill="FFFFFF"/>
        </w:rPr>
      </w:pPr>
    </w:p>
    <w:p w14:paraId="2D8DC4C7" w14:textId="77777777" w:rsidR="009F6364" w:rsidRPr="009F6364" w:rsidRDefault="009F6364" w:rsidP="009F6364">
      <w:pPr>
        <w:rPr>
          <w:rFonts w:ascii="Times New Roman" w:eastAsia="Times New Roman" w:hAnsi="Times New Roman" w:cs="Times New Roman"/>
        </w:rPr>
      </w:pPr>
    </w:p>
    <w:p w14:paraId="622B9318" w14:textId="52B01BFA" w:rsidR="009F6364" w:rsidRPr="009F6364" w:rsidRDefault="009F6364" w:rsidP="009F6364">
      <w:pPr>
        <w:rPr>
          <w:b/>
          <w:bCs/>
        </w:rPr>
      </w:pPr>
      <w:r>
        <w:rPr>
          <w:b/>
          <w:bCs/>
        </w:rPr>
        <w:t>2PC</w:t>
      </w:r>
    </w:p>
    <w:p w14:paraId="64303D60" w14:textId="57913B3D" w:rsidR="009F6364" w:rsidRDefault="009F6364">
      <w:pPr>
        <w:rPr>
          <w:rFonts w:ascii="Roboto" w:eastAsia="Times New Roman" w:hAnsi="Roboto" w:cs="Times New Roman"/>
          <w:color w:val="202124"/>
        </w:rPr>
      </w:pPr>
      <w:r w:rsidRPr="009F6364">
        <w:rPr>
          <w:rFonts w:ascii="Roboto" w:eastAsia="Times New Roman" w:hAnsi="Roboto" w:cs="Times New Roman"/>
          <w:color w:val="202124"/>
        </w:rPr>
        <w:t>the two-phase commit protocol is a type of atomic commitment protocol.</w:t>
      </w:r>
      <w:r>
        <w:rPr>
          <w:rFonts w:ascii="Roboto" w:eastAsia="Times New Roman" w:hAnsi="Roboto" w:cs="Times New Roman"/>
          <w:color w:val="202124"/>
        </w:rPr>
        <w:t xml:space="preserve"> It is extremely useful in distributed applications. This protocol is broken into 2 parts: 1) prepare phrase and commit phrase.</w:t>
      </w:r>
    </w:p>
    <w:p w14:paraId="799A6F9E" w14:textId="34B90625" w:rsidR="009F6364" w:rsidRDefault="009F6364">
      <w:pPr>
        <w:rPr>
          <w:rFonts w:ascii="Roboto" w:eastAsia="Times New Roman" w:hAnsi="Roboto" w:cs="Times New Roman"/>
          <w:color w:val="202124"/>
        </w:rPr>
      </w:pPr>
    </w:p>
    <w:p w14:paraId="392D9C1F" w14:textId="608A8C84" w:rsidR="009F6364" w:rsidRDefault="009F6364">
      <w:pPr>
        <w:rPr>
          <w:b/>
          <w:bCs/>
        </w:rPr>
      </w:pPr>
      <w:r>
        <w:rPr>
          <w:b/>
          <w:bCs/>
          <w:noProof/>
        </w:rPr>
        <w:drawing>
          <wp:inline distT="0" distB="0" distL="0" distR="0" wp14:anchorId="06CEC55E" wp14:editId="226D9219">
            <wp:extent cx="4838223" cy="4371975"/>
            <wp:effectExtent l="0" t="0" r="63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41228" cy="4374691"/>
                    </a:xfrm>
                    <a:prstGeom prst="rect">
                      <a:avLst/>
                    </a:prstGeom>
                  </pic:spPr>
                </pic:pic>
              </a:graphicData>
            </a:graphic>
          </wp:inline>
        </w:drawing>
      </w:r>
    </w:p>
    <w:p w14:paraId="3E3D9013" w14:textId="6995BDF1" w:rsidR="009F6364" w:rsidRDefault="009F6364">
      <w:pPr>
        <w:rPr>
          <w:b/>
          <w:bCs/>
        </w:rPr>
      </w:pPr>
      <w:r>
        <w:rPr>
          <w:b/>
          <w:bCs/>
        </w:rPr>
        <w:t>Pro: synchronized, therefore, fault-tolerant</w:t>
      </w:r>
    </w:p>
    <w:p w14:paraId="76F6DF0A" w14:textId="4B6F089F" w:rsidR="009F6364" w:rsidRPr="009F6364" w:rsidRDefault="009F6364">
      <w:pPr>
        <w:rPr>
          <w:b/>
          <w:bCs/>
        </w:rPr>
      </w:pPr>
      <w:r>
        <w:rPr>
          <w:b/>
          <w:bCs/>
        </w:rPr>
        <w:t xml:space="preserve">Con: </w:t>
      </w:r>
      <w:r w:rsidRPr="009F6364">
        <w:rPr>
          <w:b/>
          <w:bCs/>
        </w:rPr>
        <w:t>The two-phase commit is a blocking protocol; the failure of a single node blocks progress until the node recovers.</w:t>
      </w:r>
      <w:r>
        <w:rPr>
          <w:b/>
          <w:bCs/>
        </w:rPr>
        <w:t xml:space="preserve"> 2</w:t>
      </w:r>
      <w:r w:rsidRPr="009F6364">
        <w:t xml:space="preserve"> </w:t>
      </w:r>
      <w:r w:rsidRPr="009F6364">
        <w:rPr>
          <w:b/>
          <w:bCs/>
        </w:rPr>
        <w:t>if the transaction coordinator fails, then the database is left in an inconsistent state and only recovers once the coordinator recovers.</w:t>
      </w:r>
      <w:r>
        <w:rPr>
          <w:b/>
          <w:bCs/>
        </w:rPr>
        <w:t xml:space="preserve"> This adds up latency.</w:t>
      </w:r>
    </w:p>
    <w:sectPr w:rsidR="009F6364" w:rsidRPr="009F6364" w:rsidSect="00F0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34481"/>
    <w:multiLevelType w:val="multilevel"/>
    <w:tmpl w:val="933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64"/>
    <w:rsid w:val="004529A5"/>
    <w:rsid w:val="009F6364"/>
    <w:rsid w:val="00F0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EF6558"/>
  <w15:chartTrackingRefBased/>
  <w15:docId w15:val="{618C0FC0-BE6C-0C4D-BFF7-08435B4C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3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6364"/>
    <w:rPr>
      <w:b/>
      <w:bCs/>
    </w:rPr>
  </w:style>
  <w:style w:type="paragraph" w:styleId="ListParagraph">
    <w:name w:val="List Paragraph"/>
    <w:basedOn w:val="Normal"/>
    <w:uiPriority w:val="34"/>
    <w:qFormat/>
    <w:rsid w:val="009F6364"/>
    <w:pPr>
      <w:ind w:left="720"/>
      <w:contextualSpacing/>
    </w:pPr>
  </w:style>
  <w:style w:type="character" w:customStyle="1" w:styleId="hgkelc">
    <w:name w:val="hgkelc"/>
    <w:basedOn w:val="DefaultParagraphFont"/>
    <w:rsid w:val="009F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325">
      <w:bodyDiv w:val="1"/>
      <w:marLeft w:val="0"/>
      <w:marRight w:val="0"/>
      <w:marTop w:val="0"/>
      <w:marBottom w:val="0"/>
      <w:divBdr>
        <w:top w:val="none" w:sz="0" w:space="0" w:color="auto"/>
        <w:left w:val="none" w:sz="0" w:space="0" w:color="auto"/>
        <w:bottom w:val="none" w:sz="0" w:space="0" w:color="auto"/>
        <w:right w:val="none" w:sz="0" w:space="0" w:color="auto"/>
      </w:divBdr>
    </w:div>
    <w:div w:id="132869419">
      <w:bodyDiv w:val="1"/>
      <w:marLeft w:val="0"/>
      <w:marRight w:val="0"/>
      <w:marTop w:val="0"/>
      <w:marBottom w:val="0"/>
      <w:divBdr>
        <w:top w:val="none" w:sz="0" w:space="0" w:color="auto"/>
        <w:left w:val="none" w:sz="0" w:space="0" w:color="auto"/>
        <w:bottom w:val="none" w:sz="0" w:space="0" w:color="auto"/>
        <w:right w:val="none" w:sz="0" w:space="0" w:color="auto"/>
      </w:divBdr>
    </w:div>
    <w:div w:id="190000801">
      <w:bodyDiv w:val="1"/>
      <w:marLeft w:val="0"/>
      <w:marRight w:val="0"/>
      <w:marTop w:val="0"/>
      <w:marBottom w:val="0"/>
      <w:divBdr>
        <w:top w:val="none" w:sz="0" w:space="0" w:color="auto"/>
        <w:left w:val="none" w:sz="0" w:space="0" w:color="auto"/>
        <w:bottom w:val="none" w:sz="0" w:space="0" w:color="auto"/>
        <w:right w:val="none" w:sz="0" w:space="0" w:color="auto"/>
      </w:divBdr>
      <w:divsChild>
        <w:div w:id="80681736">
          <w:marLeft w:val="0"/>
          <w:marRight w:val="0"/>
          <w:marTop w:val="0"/>
          <w:marBottom w:val="0"/>
          <w:divBdr>
            <w:top w:val="none" w:sz="0" w:space="0" w:color="auto"/>
            <w:left w:val="none" w:sz="0" w:space="0" w:color="auto"/>
            <w:bottom w:val="none" w:sz="0" w:space="0" w:color="auto"/>
            <w:right w:val="none" w:sz="0" w:space="0" w:color="auto"/>
          </w:divBdr>
        </w:div>
        <w:div w:id="1660619770">
          <w:marLeft w:val="0"/>
          <w:marRight w:val="0"/>
          <w:marTop w:val="0"/>
          <w:marBottom w:val="0"/>
          <w:divBdr>
            <w:top w:val="none" w:sz="0" w:space="0" w:color="auto"/>
            <w:left w:val="none" w:sz="0" w:space="0" w:color="auto"/>
            <w:bottom w:val="none" w:sz="0" w:space="0" w:color="auto"/>
            <w:right w:val="none" w:sz="0" w:space="0" w:color="auto"/>
          </w:divBdr>
          <w:divsChild>
            <w:div w:id="1581864104">
              <w:marLeft w:val="0"/>
              <w:marRight w:val="0"/>
              <w:marTop w:val="0"/>
              <w:marBottom w:val="0"/>
              <w:divBdr>
                <w:top w:val="none" w:sz="0" w:space="0" w:color="auto"/>
                <w:left w:val="none" w:sz="0" w:space="0" w:color="auto"/>
                <w:bottom w:val="none" w:sz="0" w:space="0" w:color="auto"/>
                <w:right w:val="none" w:sz="0" w:space="0" w:color="auto"/>
              </w:divBdr>
              <w:divsChild>
                <w:div w:id="12070938">
                  <w:marLeft w:val="0"/>
                  <w:marRight w:val="0"/>
                  <w:marTop w:val="0"/>
                  <w:marBottom w:val="0"/>
                  <w:divBdr>
                    <w:top w:val="none" w:sz="0" w:space="0" w:color="auto"/>
                    <w:left w:val="none" w:sz="0" w:space="0" w:color="auto"/>
                    <w:bottom w:val="none" w:sz="0" w:space="0" w:color="auto"/>
                    <w:right w:val="none" w:sz="0" w:space="0" w:color="auto"/>
                  </w:divBdr>
                  <w:divsChild>
                    <w:div w:id="960888952">
                      <w:marLeft w:val="0"/>
                      <w:marRight w:val="0"/>
                      <w:marTop w:val="0"/>
                      <w:marBottom w:val="0"/>
                      <w:divBdr>
                        <w:top w:val="none" w:sz="0" w:space="0" w:color="auto"/>
                        <w:left w:val="none" w:sz="0" w:space="0" w:color="auto"/>
                        <w:bottom w:val="none" w:sz="0" w:space="0" w:color="auto"/>
                        <w:right w:val="none" w:sz="0" w:space="0" w:color="auto"/>
                      </w:divBdr>
                      <w:divsChild>
                        <w:div w:id="762920232">
                          <w:marLeft w:val="0"/>
                          <w:marRight w:val="0"/>
                          <w:marTop w:val="0"/>
                          <w:marBottom w:val="0"/>
                          <w:divBdr>
                            <w:top w:val="none" w:sz="0" w:space="0" w:color="auto"/>
                            <w:left w:val="none" w:sz="0" w:space="0" w:color="auto"/>
                            <w:bottom w:val="none" w:sz="0" w:space="0" w:color="auto"/>
                            <w:right w:val="none" w:sz="0" w:space="0" w:color="auto"/>
                          </w:divBdr>
                          <w:divsChild>
                            <w:div w:id="224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29154">
      <w:bodyDiv w:val="1"/>
      <w:marLeft w:val="0"/>
      <w:marRight w:val="0"/>
      <w:marTop w:val="0"/>
      <w:marBottom w:val="0"/>
      <w:divBdr>
        <w:top w:val="none" w:sz="0" w:space="0" w:color="auto"/>
        <w:left w:val="none" w:sz="0" w:space="0" w:color="auto"/>
        <w:bottom w:val="none" w:sz="0" w:space="0" w:color="auto"/>
        <w:right w:val="none" w:sz="0" w:space="0" w:color="auto"/>
      </w:divBdr>
    </w:div>
    <w:div w:id="307708223">
      <w:bodyDiv w:val="1"/>
      <w:marLeft w:val="0"/>
      <w:marRight w:val="0"/>
      <w:marTop w:val="0"/>
      <w:marBottom w:val="0"/>
      <w:divBdr>
        <w:top w:val="none" w:sz="0" w:space="0" w:color="auto"/>
        <w:left w:val="none" w:sz="0" w:space="0" w:color="auto"/>
        <w:bottom w:val="none" w:sz="0" w:space="0" w:color="auto"/>
        <w:right w:val="none" w:sz="0" w:space="0" w:color="auto"/>
      </w:divBdr>
    </w:div>
    <w:div w:id="501430665">
      <w:bodyDiv w:val="1"/>
      <w:marLeft w:val="0"/>
      <w:marRight w:val="0"/>
      <w:marTop w:val="0"/>
      <w:marBottom w:val="0"/>
      <w:divBdr>
        <w:top w:val="none" w:sz="0" w:space="0" w:color="auto"/>
        <w:left w:val="none" w:sz="0" w:space="0" w:color="auto"/>
        <w:bottom w:val="none" w:sz="0" w:space="0" w:color="auto"/>
        <w:right w:val="none" w:sz="0" w:space="0" w:color="auto"/>
      </w:divBdr>
    </w:div>
    <w:div w:id="766317137">
      <w:bodyDiv w:val="1"/>
      <w:marLeft w:val="0"/>
      <w:marRight w:val="0"/>
      <w:marTop w:val="0"/>
      <w:marBottom w:val="0"/>
      <w:divBdr>
        <w:top w:val="none" w:sz="0" w:space="0" w:color="auto"/>
        <w:left w:val="none" w:sz="0" w:space="0" w:color="auto"/>
        <w:bottom w:val="none" w:sz="0" w:space="0" w:color="auto"/>
        <w:right w:val="none" w:sz="0" w:space="0" w:color="auto"/>
      </w:divBdr>
    </w:div>
    <w:div w:id="800273182">
      <w:bodyDiv w:val="1"/>
      <w:marLeft w:val="0"/>
      <w:marRight w:val="0"/>
      <w:marTop w:val="0"/>
      <w:marBottom w:val="0"/>
      <w:divBdr>
        <w:top w:val="none" w:sz="0" w:space="0" w:color="auto"/>
        <w:left w:val="none" w:sz="0" w:space="0" w:color="auto"/>
        <w:bottom w:val="none" w:sz="0" w:space="0" w:color="auto"/>
        <w:right w:val="none" w:sz="0" w:space="0" w:color="auto"/>
      </w:divBdr>
    </w:div>
    <w:div w:id="844440359">
      <w:bodyDiv w:val="1"/>
      <w:marLeft w:val="0"/>
      <w:marRight w:val="0"/>
      <w:marTop w:val="0"/>
      <w:marBottom w:val="0"/>
      <w:divBdr>
        <w:top w:val="none" w:sz="0" w:space="0" w:color="auto"/>
        <w:left w:val="none" w:sz="0" w:space="0" w:color="auto"/>
        <w:bottom w:val="none" w:sz="0" w:space="0" w:color="auto"/>
        <w:right w:val="none" w:sz="0" w:space="0" w:color="auto"/>
      </w:divBdr>
    </w:div>
    <w:div w:id="867180572">
      <w:bodyDiv w:val="1"/>
      <w:marLeft w:val="0"/>
      <w:marRight w:val="0"/>
      <w:marTop w:val="0"/>
      <w:marBottom w:val="0"/>
      <w:divBdr>
        <w:top w:val="none" w:sz="0" w:space="0" w:color="auto"/>
        <w:left w:val="none" w:sz="0" w:space="0" w:color="auto"/>
        <w:bottom w:val="none" w:sz="0" w:space="0" w:color="auto"/>
        <w:right w:val="none" w:sz="0" w:space="0" w:color="auto"/>
      </w:divBdr>
    </w:div>
    <w:div w:id="877934308">
      <w:bodyDiv w:val="1"/>
      <w:marLeft w:val="0"/>
      <w:marRight w:val="0"/>
      <w:marTop w:val="0"/>
      <w:marBottom w:val="0"/>
      <w:divBdr>
        <w:top w:val="none" w:sz="0" w:space="0" w:color="auto"/>
        <w:left w:val="none" w:sz="0" w:space="0" w:color="auto"/>
        <w:bottom w:val="none" w:sz="0" w:space="0" w:color="auto"/>
        <w:right w:val="none" w:sz="0" w:space="0" w:color="auto"/>
      </w:divBdr>
    </w:div>
    <w:div w:id="925267324">
      <w:bodyDiv w:val="1"/>
      <w:marLeft w:val="0"/>
      <w:marRight w:val="0"/>
      <w:marTop w:val="0"/>
      <w:marBottom w:val="0"/>
      <w:divBdr>
        <w:top w:val="none" w:sz="0" w:space="0" w:color="auto"/>
        <w:left w:val="none" w:sz="0" w:space="0" w:color="auto"/>
        <w:bottom w:val="none" w:sz="0" w:space="0" w:color="auto"/>
        <w:right w:val="none" w:sz="0" w:space="0" w:color="auto"/>
      </w:divBdr>
    </w:div>
    <w:div w:id="1023163991">
      <w:bodyDiv w:val="1"/>
      <w:marLeft w:val="0"/>
      <w:marRight w:val="0"/>
      <w:marTop w:val="0"/>
      <w:marBottom w:val="0"/>
      <w:divBdr>
        <w:top w:val="none" w:sz="0" w:space="0" w:color="auto"/>
        <w:left w:val="none" w:sz="0" w:space="0" w:color="auto"/>
        <w:bottom w:val="none" w:sz="0" w:space="0" w:color="auto"/>
        <w:right w:val="none" w:sz="0" w:space="0" w:color="auto"/>
      </w:divBdr>
    </w:div>
    <w:div w:id="1177693815">
      <w:bodyDiv w:val="1"/>
      <w:marLeft w:val="0"/>
      <w:marRight w:val="0"/>
      <w:marTop w:val="0"/>
      <w:marBottom w:val="0"/>
      <w:divBdr>
        <w:top w:val="none" w:sz="0" w:space="0" w:color="auto"/>
        <w:left w:val="none" w:sz="0" w:space="0" w:color="auto"/>
        <w:bottom w:val="none" w:sz="0" w:space="0" w:color="auto"/>
        <w:right w:val="none" w:sz="0" w:space="0" w:color="auto"/>
      </w:divBdr>
    </w:div>
    <w:div w:id="1204556077">
      <w:bodyDiv w:val="1"/>
      <w:marLeft w:val="0"/>
      <w:marRight w:val="0"/>
      <w:marTop w:val="0"/>
      <w:marBottom w:val="0"/>
      <w:divBdr>
        <w:top w:val="none" w:sz="0" w:space="0" w:color="auto"/>
        <w:left w:val="none" w:sz="0" w:space="0" w:color="auto"/>
        <w:bottom w:val="none" w:sz="0" w:space="0" w:color="auto"/>
        <w:right w:val="none" w:sz="0" w:space="0" w:color="auto"/>
      </w:divBdr>
    </w:div>
    <w:div w:id="1737505598">
      <w:bodyDiv w:val="1"/>
      <w:marLeft w:val="0"/>
      <w:marRight w:val="0"/>
      <w:marTop w:val="0"/>
      <w:marBottom w:val="0"/>
      <w:divBdr>
        <w:top w:val="none" w:sz="0" w:space="0" w:color="auto"/>
        <w:left w:val="none" w:sz="0" w:space="0" w:color="auto"/>
        <w:bottom w:val="none" w:sz="0" w:space="0" w:color="auto"/>
        <w:right w:val="none" w:sz="0" w:space="0" w:color="auto"/>
      </w:divBdr>
    </w:div>
    <w:div w:id="20018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Xie</dc:creator>
  <cp:keywords/>
  <dc:description/>
  <cp:lastModifiedBy>Lingyan Xie</cp:lastModifiedBy>
  <cp:revision>1</cp:revision>
  <dcterms:created xsi:type="dcterms:W3CDTF">2022-03-05T00:58:00Z</dcterms:created>
  <dcterms:modified xsi:type="dcterms:W3CDTF">2022-03-05T02:11:00Z</dcterms:modified>
</cp:coreProperties>
</file>