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12FF6">
      <w:pPr>
        <w:spacing w:before="600" w:after="200"/>
        <w:ind w:firstLine="0"/>
        <w:jc w:val="center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bCs/>
          <w:color w:val="000000"/>
          <w:sz w:val="36"/>
          <w:szCs w:val="36"/>
        </w:rPr>
        <w:t>NWU电子设计竞赛协会</w:t>
      </w:r>
      <w:r>
        <w:rPr>
          <w:rFonts w:hint="eastAsia" w:eastAsia="黑体"/>
          <w:b/>
          <w:bCs/>
          <w:color w:val="000000"/>
          <w:sz w:val="36"/>
          <w:szCs w:val="36"/>
          <w:lang w:val="en-US" w:eastAsia="zh-CN"/>
        </w:rPr>
        <w:t>和万物互联协会</w:t>
      </w:r>
    </w:p>
    <w:p w14:paraId="3DB8D996">
      <w:pPr>
        <w:spacing w:before="0" w:after="400"/>
        <w:ind w:firstLine="0"/>
        <w:jc w:val="center"/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  <w:t>“动手造物·AI入门”</w:t>
      </w:r>
    </w:p>
    <w:p w14:paraId="07E16AE4">
      <w:pPr>
        <w:spacing w:before="0" w:after="400"/>
        <w:ind w:firstLine="0"/>
        <w:jc w:val="center"/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</w:pPr>
    </w:p>
    <w:p w14:paraId="40714D07">
      <w:pPr>
        <w:spacing w:before="0" w:after="400"/>
        <w:ind w:firstLine="0"/>
        <w:jc w:val="center"/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</w:pPr>
    </w:p>
    <w:p w14:paraId="4A68EBE3">
      <w:pPr>
        <w:spacing w:before="0" w:after="400"/>
        <w:ind w:firstLine="0"/>
        <w:jc w:val="center"/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</w:pPr>
    </w:p>
    <w:p w14:paraId="7C1CE52C">
      <w:pPr>
        <w:spacing w:before="0" w:after="400"/>
        <w:ind w:firstLine="0"/>
        <w:jc w:val="center"/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</w:pPr>
    </w:p>
    <w:p w14:paraId="230CDD94">
      <w:pPr>
        <w:spacing w:before="0" w:after="400"/>
        <w:ind w:firstLine="0"/>
        <w:jc w:val="center"/>
        <w:rPr>
          <w:rFonts w:ascii="Times New Roman" w:hAnsi="Times New Roman" w:eastAsia="黑体"/>
          <w:b w:val="0"/>
          <w:bCs w:val="0"/>
          <w:color w:val="000000"/>
          <w:sz w:val="28"/>
          <w:szCs w:val="28"/>
        </w:rPr>
      </w:pPr>
    </w:p>
    <w:p w14:paraId="467BD153">
      <w:pPr>
        <w:spacing w:before="0" w:after="120"/>
        <w:ind w:firstLine="0"/>
        <w:jc w:val="center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立创ESP32S3系列活动  第一场</w:t>
      </w:r>
    </w:p>
    <w:p w14:paraId="77F81F78">
      <w:pPr>
        <w:spacing w:before="0" w:after="500"/>
        <w:ind w:firstLine="0"/>
        <w:jc w:val="center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  <w:r>
        <w:rPr>
          <w:rFonts w:ascii="Times New Roman" w:hAnsi="Times New Roman" w:eastAsia="黑体"/>
          <w:b/>
          <w:bCs/>
          <w:color w:val="000000"/>
          <w:sz w:val="30"/>
          <w:szCs w:val="30"/>
        </w:rPr>
        <w:t>AI小电视（TV-Pro）制作体验活动</w:t>
      </w:r>
    </w:p>
    <w:p w14:paraId="18EEBFB7">
      <w:pPr>
        <w:spacing w:before="0" w:after="500"/>
        <w:ind w:firstLine="0"/>
        <w:jc w:val="center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</w:p>
    <w:p w14:paraId="167CDD67">
      <w:pPr>
        <w:spacing w:before="0" w:after="500"/>
        <w:ind w:firstLine="0"/>
        <w:jc w:val="center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</w:p>
    <w:p w14:paraId="5BF29504">
      <w:pPr>
        <w:spacing w:before="0" w:after="500"/>
        <w:ind w:firstLine="0"/>
        <w:jc w:val="center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</w:p>
    <w:p w14:paraId="1E27C3C5">
      <w:pPr>
        <w:spacing w:before="0" w:after="500"/>
        <w:ind w:firstLine="0"/>
        <w:jc w:val="center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</w:p>
    <w:p w14:paraId="2B1D3520">
      <w:pPr>
        <w:spacing w:before="0" w:after="500"/>
        <w:ind w:firstLine="0"/>
        <w:jc w:val="center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</w:p>
    <w:p w14:paraId="5E7519C2">
      <w:pPr>
        <w:spacing w:before="0" w:after="500"/>
        <w:ind w:firstLine="0"/>
        <w:jc w:val="both"/>
        <w:rPr>
          <w:rFonts w:ascii="Times New Roman" w:hAnsi="Times New Roman" w:eastAsia="黑体"/>
          <w:b/>
          <w:bCs/>
          <w:color w:val="000000"/>
          <w:sz w:val="30"/>
          <w:szCs w:val="30"/>
        </w:rPr>
      </w:pPr>
    </w:p>
    <w:p w14:paraId="52F70DB4">
      <w:pPr>
        <w:spacing w:before="0" w:after="200"/>
        <w:ind w:firstLine="0"/>
        <w:jc w:val="center"/>
      </w:pPr>
      <w:r>
        <w:rPr>
          <w:rFonts w:ascii="Times New Roman" w:hAnsi="Times New Roman" w:eastAsia="黑体"/>
          <w:b/>
          <w:bCs/>
          <w:color w:val="000000"/>
          <w:sz w:val="44"/>
          <w:szCs w:val="44"/>
        </w:rPr>
        <w:t>策</w:t>
      </w:r>
      <w:r>
        <w:rPr>
          <w:rFonts w:ascii="Times New Roman" w:hAnsi="Times New Roman" w:eastAsia="黑体"/>
          <w:b w:val="0"/>
          <w:bCs w:val="0"/>
          <w:color w:val="000000"/>
          <w:sz w:val="44"/>
          <w:szCs w:val="44"/>
        </w:rPr>
        <w:t xml:space="preserve"> </w:t>
      </w:r>
      <w:r>
        <w:rPr>
          <w:rFonts w:ascii="Times New Roman" w:hAnsi="Times New Roman" w:eastAsia="黑体"/>
          <w:b/>
          <w:bCs/>
          <w:color w:val="000000"/>
          <w:sz w:val="44"/>
          <w:szCs w:val="44"/>
        </w:rPr>
        <w:t>划</w:t>
      </w:r>
      <w:r>
        <w:rPr>
          <w:rFonts w:ascii="Times New Roman" w:hAnsi="Times New Roman" w:eastAsia="黑体"/>
          <w:b w:val="0"/>
          <w:bCs w:val="0"/>
          <w:color w:val="000000"/>
          <w:sz w:val="44"/>
          <w:szCs w:val="44"/>
        </w:rPr>
        <w:t xml:space="preserve"> </w:t>
      </w:r>
      <w:r>
        <w:rPr>
          <w:rFonts w:ascii="Times New Roman" w:hAnsi="Times New Roman" w:eastAsia="黑体"/>
          <w:b/>
          <w:bCs/>
          <w:color w:val="000000"/>
          <w:sz w:val="44"/>
          <w:szCs w:val="44"/>
        </w:rPr>
        <w:t>案</w:t>
      </w:r>
    </w:p>
    <w:p w14:paraId="42819FD8">
      <w:pPr>
        <w:spacing w:before="400" w:after="0"/>
        <w:ind w:firstLine="0"/>
        <w:jc w:val="center"/>
      </w:pPr>
      <w:r>
        <w:rPr>
          <w:rFonts w:ascii="Times New Roman" w:hAnsi="Times New Roman" w:eastAsia="宋体"/>
          <w:b w:val="0"/>
          <w:bCs w:val="0"/>
          <w:color w:val="000000"/>
          <w:sz w:val="28"/>
          <w:szCs w:val="28"/>
        </w:rPr>
        <w:t>2026年10月14日</w:t>
      </w:r>
    </w:p>
    <w:p w14:paraId="1042714D">
      <w:r>
        <w:br w:type="page"/>
      </w:r>
    </w:p>
    <w:p w14:paraId="2C15DD43">
      <w:pPr>
        <w:spacing w:before="12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为帮助同学从零完成一次“硬件装配—固件烧录—AI服务联调”的完整实践，降低嵌入式与人工智能应用的入门门槛，NWU电子设计竞赛协会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和万物互联协会</w:t>
      </w: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拟于2026年10月24日（星期六）14时30分至17时30分，在学院楼512实验室举办“动手造物·AI入门”立创ESP32S3系列活动第一场——AI小电视（TV-Pro）制作体验活动。活动按三人一组编队，共30组90人，全程免焊插接，采用立创开源硬件平台官方固件并由学生自行烧录；活动结束后，除主控开发板归还社团外，其余物料与作品均由参与者带走。</w:t>
      </w:r>
    </w:p>
    <w:p w14:paraId="2E9FA2B4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策划方案如下：</w:t>
      </w:r>
    </w:p>
    <w:p w14:paraId="5118DBE6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一、活动详情</w:t>
      </w:r>
    </w:p>
    <w:p w14:paraId="4BEEF420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（一）活动名称</w:t>
      </w:r>
    </w:p>
    <w:p w14:paraId="7D8F2863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“动手造物·AI入门”立创ESP32S3系列活动第一场——AI小电视（TV-Pro）制作体验活动。</w:t>
      </w:r>
    </w:p>
    <w:p w14:paraId="425FC0AA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（二）举办时间</w:t>
      </w:r>
    </w:p>
    <w:p w14:paraId="2A220AE5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2026年10月24日（星期六）14时30分至17时30分；布场与撤场时间为14时00分至18时00分。</w:t>
      </w:r>
    </w:p>
    <w:p w14:paraId="525F8C03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（三）举办地点</w:t>
      </w:r>
    </w:p>
    <w:p w14:paraId="2FAB99C9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学院楼512实验室（含固定课桌椅、投影设备、电源插座与校园网无线覆盖）。</w:t>
      </w:r>
    </w:p>
    <w:p w14:paraId="602BFC7C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（四）活动对象</w:t>
      </w:r>
    </w:p>
    <w:p w14:paraId="375B965F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对嵌入式开发与人工智能应用感兴趣的在校本科生、研究生，按三人一组混合编组，共30组90人；每组至少安排一名能熟练操作电脑的成员，负责本组固件烧录与配网。</w:t>
      </w:r>
    </w:p>
    <w:p w14:paraId="4ED0AF8F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（五）主办与协办</w:t>
      </w:r>
    </w:p>
    <w:p w14:paraId="1EEC9678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NWU电子设计竞赛协会主办，协办方</w:t>
      </w:r>
      <w:r>
        <w:rPr>
          <w:rFonts w:hint="eastAsia"/>
          <w:b w:val="0"/>
          <w:bCs w:val="0"/>
          <w:color w:val="000000"/>
          <w:sz w:val="24"/>
          <w:szCs w:val="24"/>
          <w:lang w:val="en-US" w:eastAsia="zh-CN"/>
        </w:rPr>
        <w:t>万物互联协会</w:t>
      </w: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，无校外企业赞助。</w:t>
      </w:r>
    </w:p>
    <w:p w14:paraId="00A6FB61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（六）教学与技术支持</w:t>
      </w:r>
    </w:p>
    <w:p w14:paraId="736C60AD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活动主讲、装配示范与巡场指导由协会技术骨干承担。固件、源码、烧录文件与装配资料统一采用立创开源硬件平台官方版本，开源工程页为 https://oshwhub.com/course-examples/esp32ai 。</w:t>
      </w:r>
    </w:p>
    <w:p w14:paraId="69B2642C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二、活动概述与预期成果</w:t>
      </w:r>
    </w:p>
    <w:p w14:paraId="6105B0AB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本场活动为“立创ESP32S3五场系列活动”的第一场，后续依次为游戏机GameBox、卡片相机、摄像遥控小车与写字机。五场活动共用同一块ESP32-S3主控与同一套模块化插接方法，本场是其中门槛最低、最侧重“跑通全链路”的一场：以立创·ESP32S3R8N8为主控，外接1.3寸ST7789显示屏、INMP441全向数字麦克风、MAX98357A I2S功放与8Ω1W喇叭，经排母插接组成一台可语音对话、可显示天气与时间的AI小电视；全部模块可拆卸，全程不焊接。</w:t>
      </w:r>
    </w:p>
    <w:p w14:paraId="581474D8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活动围绕三条技术主线展开。一是认识ESP32-S3主控与常用功能模块，读懂原理图中R8N8的引脚分配；二是理解I2S数字音频链路，即INMP441（采集）→MAX98357A（放大）→8Ω1W喇叭（发声）的完整信号走向，以及屏幕的SPI接线方式；三是完成一次大模型服务联调，通过配网页面填入WiFi与API参数，经HTTP与WebSocket请求云端大模型，实现连续语音对话。</w:t>
      </w:r>
    </w:p>
    <w:p w14:paraId="4C32A7CE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固件采用立创开源硬件平台官方TV-PRO固件与小智AI固件，官方提供源码与烧录文件。学生使用官方固件并自行完成烧录、配网与大模型端点配置，助教仅作巡场指导，不代烧代配。</w:t>
      </w:r>
    </w:p>
    <w:p w14:paraId="2F542088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预期通过本次活动：30组全部完成模块插接、固件烧录与配网联调，现场实现连续语音对话与天气时间显示；每位参与者带走一件完整作品（除主控开发板外），把课堂上的I2S、SPI、HTTP与WebSocket知识落到一台能用的设备上；形成《装配与排障记录单》与现场问题清单，为后续四场活动沉淀统一的装配规范与故障处置经验。</w:t>
      </w:r>
    </w:p>
    <w:p w14:paraId="1B7187A3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三、活动分工安排</w:t>
      </w:r>
    </w:p>
    <w:p w14:paraId="6AE958F7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（一）统筹组：整体方案制定、进度把控、场地申请与对外联络。</w:t>
      </w:r>
    </w:p>
    <w:p w14:paraId="0B30D034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（二）方案与报批：方案文本整理、物料采购对接、场地与设备申请、审批手续办理。</w:t>
      </w:r>
    </w:p>
    <w:p w14:paraId="5C196B2D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（三）教学与演示：讲解内容准备、装配顺序示范、烧录与配网演示、巡场技术指导。</w:t>
      </w:r>
    </w:p>
    <w:p w14:paraId="20EA8CC9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（四）记录与归档：活动拍摄、《装配与排障记录单》回收、素材归档、总结材料撰写。</w:t>
      </w:r>
    </w:p>
    <w:p w14:paraId="7C95E0AD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（五）现场执行：签到编组、物料分发与回收、设备调试、计时控场。</w:t>
      </w:r>
    </w:p>
    <w:p w14:paraId="46E29040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（六）后勤保障：物料搬运、供电与网络保障、场地恢复与卫生清理。</w:t>
      </w:r>
    </w:p>
    <w:p w14:paraId="669F1765">
      <w:pPr>
        <w:spacing w:before="140" w:after="60" w:line="400" w:lineRule="auto"/>
        <w:ind w:firstLine="480"/>
        <w:jc w:val="left"/>
      </w:pPr>
      <w:r>
        <w:rPr>
          <w:rFonts w:ascii="Times New Roman" w:hAnsi="Times New Roman" w:eastAsia="黑体"/>
          <w:b w:val="0"/>
          <w:bCs w:val="0"/>
          <w:color w:val="000000"/>
          <w:sz w:val="24"/>
          <w:szCs w:val="24"/>
        </w:rPr>
        <w:t>（七）结项与归档</w:t>
      </w:r>
    </w:p>
    <w:p w14:paraId="68A0AB94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由记录与归档组负责，于活动结束后3个工作日内完成签到与编组统计、活动照片、讲解课件、《装配与排障记录单》与现场问题清单的整理归档，并收集参与者反馈，为后续场次优化内容与节奏。</w:t>
      </w:r>
    </w:p>
    <w:p w14:paraId="7956A49F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四、活动流程</w:t>
      </w:r>
    </w:p>
    <w:p w14:paraId="2BA6030B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（一）活动前准备</w:t>
      </w:r>
    </w:p>
    <w:p w14:paraId="17454D0D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1. 14:00—14:30，工作人员到场，完成512实验室投影、电源、网络与插线板检查，按组别分装物料并贴组号标签；助教完成一台样板机的装配与烧录演练，确认大模型端点可用。</w:t>
      </w:r>
    </w:p>
    <w:p w14:paraId="2BD407CC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2. 14:30前，各组成员签到，按三人一组入座，领取本组物料袋与《装配与排障记录单》；工作人员说明插接前5V上电自检要求与现场安全注意事项。</w:t>
      </w:r>
    </w:p>
    <w:p w14:paraId="0372F0FA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（二）正式活动</w:t>
      </w:r>
    </w:p>
    <w:p w14:paraId="18D3DA4D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1. 14:30—14:40，开场。主持人介绍活动背景、目的、整体流程与作品归属规则。</w:t>
      </w:r>
    </w:p>
    <w:p w14:paraId="047747E3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2. 14:40—15:10，设计讲解（约30分钟）。在嘉立创EDA中打开TV-Pro对应工程，讲解原理图与各模块作用：R8N8引脚分配、I2S音频链路（INMP441→MAX98357A→8Ω1W喇叭）、屏幕SPI接线；说明官方固件版本、烧录地址与配网页面使用方法。</w:t>
      </w:r>
    </w:p>
    <w:p w14:paraId="2CA60B49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3. 15:10—15:20，加工核对（约10分钟）。按BOM核对6类模块与排母套件，检查3D打印外壳卡扣与屏幕开孔；所有模块插接前完成5V上电自检，确认无短路、无过热。</w:t>
      </w:r>
    </w:p>
    <w:p w14:paraId="3574CE5F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4. 15:20—16:20，免焊插接（约60分钟）。按“先屏后音频、电源最后”的顺序经排母插接：LCD→INMP441麦克风→MAX98357A功放→喇叭→电源，全程不焊接；助教按每3组1名巡场，重点纠正插反与虚插。</w:t>
      </w:r>
    </w:p>
    <w:p w14:paraId="15EE1F84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5. 16:20—17:00，烧录配网（约40分钟）。学生使用官方固件自行烧录，连接TV-Pro热点后进入192.168.4.1配网页面填入WiFi与API参数，手机需关闭移动数据；随后测试语音对话与天气时间显示。多组设备需修改蓝牙名与SSID后缀，避免撞名。</w:t>
      </w:r>
    </w:p>
    <w:p w14:paraId="4ECE02FE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6. 17:00—17:20，分组展示（约20分钟）。各组在组内完成对话与天气显示演示，另请6组上台演示。</w:t>
      </w:r>
    </w:p>
    <w:p w14:paraId="3B6F9F27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7. 17:20—17:30，总结与归属登记。主持人总结技术要点与后续场次安排；各组的AI小电视（除R8N8开发板外）由参与者带走，开发板与公共设备当场清点归还并签字确认。</w:t>
      </w:r>
    </w:p>
    <w:p w14:paraId="55041B6C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8. 17:30—18:00，撤场与恢复。设备归还、桌椅复位、废料清理、场地检查签字。</w:t>
      </w:r>
    </w:p>
    <w:p w14:paraId="53CDD857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（三）现场保障</w:t>
      </w:r>
    </w:p>
    <w:p w14:paraId="5120DD85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现场设备与烧录问题由教学与演示组巡场协助处理；各环节时长由计时提示牌控制，主讲人根据实际进度适当调整节奏，确保活动按时结束。配网或大模型端点异常时，助教使用备用样板机维持演示，未完成联调的组别可在记录单登记后带走作品，由协会线上跟进支持。</w:t>
      </w:r>
    </w:p>
    <w:p w14:paraId="3D08D75B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五、资源需求与场地设备清单</w:t>
      </w:r>
    </w:p>
    <w:p w14:paraId="62881330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（一）场地需求</w:t>
      </w:r>
    </w:p>
    <w:p w14:paraId="27EEAEBF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学院楼512实验室，容纳90人（30组×3人）</w:t>
      </w:r>
      <w:r>
        <w:rPr>
          <w:rFonts w:hint="eastAsia"/>
          <w:b w:val="0"/>
          <w:bCs w:val="0"/>
          <w:color w:val="000000"/>
          <w:sz w:val="24"/>
          <w:szCs w:val="24"/>
          <w:lang w:eastAsia="zh-CN"/>
        </w:rPr>
        <w:t>，</w:t>
      </w: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使用时间为14:00—18:00，含布场与撤场。</w:t>
      </w:r>
    </w:p>
    <w:p w14:paraId="1197AB78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（二）分组物料清单（30组各1套，另备3套应急件）</w:t>
      </w:r>
    </w:p>
    <w:p w14:paraId="1D5E0D5C">
      <w:pPr>
        <w:spacing w:before="0" w:after="6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见下表。表中价格为2026年10月网络查询价，实际以采购下单当日为准；逐项价格查证来源见附录。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1700"/>
        <w:gridCol w:w="2100"/>
        <w:gridCol w:w="850"/>
        <w:gridCol w:w="650"/>
        <w:gridCol w:w="900"/>
        <w:gridCol w:w="2326"/>
      </w:tblGrid>
      <w:tr w14:paraId="48BA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92F23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序号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A2E9C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物料名称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9AD90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规格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CCEB9A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单价（元）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3A372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数量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20A208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金额（元）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5B39C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备注</w:t>
            </w:r>
          </w:p>
        </w:tc>
      </w:tr>
      <w:tr w14:paraId="7FD7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CA905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8FCB51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ESP32-S3开发板（主控）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E2493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立创·ESP32S3R8N8，8MB FLASH＋8MB PSRAM，DIP-40直插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620AE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27.12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CA13A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962DD7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894.96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4B5C9C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30组用＋3套备件，活动结束后归还社团</w:t>
            </w:r>
          </w:p>
        </w:tc>
      </w:tr>
      <w:tr w14:paraId="24FD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CEE1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3BD2A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1.3寸TFT显示屏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B1346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ST7789，240×240，7Pin SPI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1F575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8.80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9E023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88DAC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290.40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2804BD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30组用＋3套备件</w:t>
            </w:r>
          </w:p>
        </w:tc>
      </w:tr>
      <w:tr w14:paraId="4F8BF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CAA64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27E8B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INMP441麦克风模块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EB1163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全向I2S数字MEMS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253E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5.00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1F048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BA79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165.00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DFCAC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30组用＋3套备件</w:t>
            </w:r>
          </w:p>
        </w:tc>
      </w:tr>
      <w:tr w14:paraId="7963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22828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D73F6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MAX98357A功放模块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AD61C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I2S输入D类，3W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485A03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6.50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11767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E45978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214.50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DF9A1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30组用＋3套备件</w:t>
            </w:r>
          </w:p>
        </w:tc>
      </w:tr>
      <w:tr w14:paraId="4EB4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04D9D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C2879F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8Ω1W喇叭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7E7FF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外径约40mm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C974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2.50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4D33D">
            <w:pPr>
              <w:spacing w:before="0" w:after="0" w:line="280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</w:t>
            </w:r>
            <w:r>
              <w:rPr>
                <w:rFonts w:hint="eastAsia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6599D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75.00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CD214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随作品带走</w:t>
            </w:r>
          </w:p>
        </w:tc>
      </w:tr>
      <w:tr w14:paraId="1E5D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0853B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5A455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6×6轻触按键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FD8987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直插4脚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19AEE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0.15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AD042">
            <w:pPr>
              <w:spacing w:before="0" w:after="0" w:line="280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9</w:t>
            </w:r>
            <w:r>
              <w:rPr>
                <w:rFonts w:hint="eastAsia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9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10FC3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13.50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D82D7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每组3只，随作品带走</w:t>
            </w:r>
          </w:p>
        </w:tc>
      </w:tr>
      <w:tr w14:paraId="3759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94D3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1CC0E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2.54mm排母排针套件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B02EA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模块插接用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0C41A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2.00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D455A">
            <w:pPr>
              <w:spacing w:before="0" w:after="0" w:line="280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</w:t>
            </w:r>
            <w:r>
              <w:rPr>
                <w:rFonts w:hint="eastAsia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64F3E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60.00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A08A3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开发板随附1×20P排针</w:t>
            </w:r>
          </w:p>
        </w:tc>
      </w:tr>
      <w:tr w14:paraId="6E80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7998B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402C7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3D打印外壳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5A40B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TV-Pro前盖＋后盖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BD316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10.00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0684EB">
            <w:pPr>
              <w:spacing w:before="0" w:after="0" w:line="280" w:lineRule="auto"/>
              <w:ind w:firstLine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</w:t>
            </w:r>
            <w:r>
              <w:rPr>
                <w:rFonts w:hint="eastAsia"/>
                <w:b w:val="0"/>
                <w:bCs w:val="0"/>
                <w:color w:val="000000"/>
                <w:sz w:val="19"/>
                <w:szCs w:val="19"/>
                <w:lang w:val="en-US" w:eastAsia="zh-CN"/>
              </w:rPr>
              <w:t>3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A040E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300.00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F11629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嘉立创3D打印，随作品带走</w:t>
            </w:r>
          </w:p>
        </w:tc>
      </w:tr>
      <w:tr w14:paraId="77AA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B48EA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小计</w:t>
            </w:r>
          </w:p>
        </w:tc>
        <w:tc>
          <w:tcPr>
            <w:tcW w:w="1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6CB93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1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7E439A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—</w:t>
            </w:r>
          </w:p>
        </w:tc>
        <w:tc>
          <w:tcPr>
            <w:tcW w:w="8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FCF6F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—</w:t>
            </w:r>
          </w:p>
        </w:tc>
        <w:tc>
          <w:tcPr>
            <w:tcW w:w="6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5A3D6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—</w:t>
            </w:r>
          </w:p>
        </w:tc>
        <w:tc>
          <w:tcPr>
            <w:tcW w:w="9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ABC6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2013.36</w:t>
            </w:r>
          </w:p>
        </w:tc>
        <w:tc>
          <w:tcPr>
            <w:tcW w:w="23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824AC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单组约67.11元（含3套备件）</w:t>
            </w:r>
          </w:p>
        </w:tc>
      </w:tr>
    </w:tbl>
    <w:p w14:paraId="768A42B6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（三）经费预算汇总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2200"/>
        <w:gridCol w:w="1500"/>
        <w:gridCol w:w="4626"/>
      </w:tblGrid>
      <w:tr w14:paraId="5B4F6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1F6DF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序号</w:t>
            </w:r>
          </w:p>
        </w:tc>
        <w:tc>
          <w:tcPr>
            <w:tcW w:w="2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591A0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预算类别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1FDCC4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金额（元）</w:t>
            </w:r>
          </w:p>
        </w:tc>
        <w:tc>
          <w:tcPr>
            <w:tcW w:w="46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7E67A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说明</w:t>
            </w:r>
          </w:p>
        </w:tc>
      </w:tr>
      <w:tr w14:paraId="14F5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3F357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68205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物料采购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1789B7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2013.36</w:t>
            </w:r>
          </w:p>
        </w:tc>
        <w:tc>
          <w:tcPr>
            <w:tcW w:w="46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46E0C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30组物料，含并入的3套备件</w:t>
            </w:r>
            <w:bookmarkStart w:id="0" w:name="_GoBack"/>
            <w:bookmarkEnd w:id="0"/>
          </w:p>
        </w:tc>
      </w:tr>
      <w:tr w14:paraId="26706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F5E4B0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48118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小计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BFD96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2013.36</w:t>
            </w:r>
          </w:p>
        </w:tc>
        <w:tc>
          <w:tcPr>
            <w:tcW w:w="46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928A4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—</w:t>
            </w:r>
          </w:p>
        </w:tc>
      </w:tr>
      <w:tr w14:paraId="1BC3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9B7AC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F177E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票据与物流损耗上浮（10%）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CFF7E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201.34</w:t>
            </w:r>
          </w:p>
        </w:tc>
        <w:tc>
          <w:tcPr>
            <w:tcW w:w="46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D3C5C6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发票税点与快递运输损耗</w:t>
            </w:r>
          </w:p>
        </w:tc>
      </w:tr>
      <w:tr w14:paraId="3A74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CDB2F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E9F5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合计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4C115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2214.70</w:t>
            </w:r>
          </w:p>
        </w:tc>
        <w:tc>
          <w:tcPr>
            <w:tcW w:w="46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74456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—</w:t>
            </w:r>
          </w:p>
        </w:tc>
      </w:tr>
      <w:tr w14:paraId="2B8D2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A79B6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1EE9C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申请经费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44A110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2300.00</w:t>
            </w:r>
          </w:p>
        </w:tc>
        <w:tc>
          <w:tcPr>
            <w:tcW w:w="46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BE419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19"/>
                <w:szCs w:val="19"/>
              </w:rPr>
              <w:t>由合计取整并预留余量，用于价格波动与临时补购</w:t>
            </w:r>
          </w:p>
        </w:tc>
      </w:tr>
    </w:tbl>
    <w:p w14:paraId="210EF226">
      <w:pPr>
        <w:spacing w:before="60" w:after="160" w:line="340" w:lineRule="auto"/>
        <w:ind w:firstLine="0"/>
      </w:pPr>
      <w:r>
        <w:rPr>
          <w:rFonts w:ascii="Times New Roman" w:hAnsi="Times New Roman" w:eastAsia="宋体"/>
          <w:b w:val="0"/>
          <w:bCs w:val="0"/>
          <w:color w:val="000000"/>
          <w:sz w:val="20"/>
          <w:szCs w:val="20"/>
        </w:rPr>
        <w:t>说明：本方案仅列支活动开销，不涉及任何收费事项；活动经费向学院申请列支。预算已按10%上浮票据与物流损耗。</w:t>
      </w:r>
    </w:p>
    <w:p w14:paraId="57A48780">
      <w:pPr>
        <w:spacing w:before="160" w:after="80" w:line="400" w:lineRule="auto"/>
        <w:ind w:firstLine="480"/>
        <w:jc w:val="left"/>
      </w:pPr>
      <w:r>
        <w:rPr>
          <w:rFonts w:ascii="Times New Roman" w:hAnsi="Times New Roman" w:eastAsia="黑体"/>
          <w:b/>
          <w:bCs/>
          <w:color w:val="000000"/>
          <w:sz w:val="24"/>
          <w:szCs w:val="24"/>
        </w:rPr>
        <w:t>（四）借还与说明</w:t>
      </w:r>
    </w:p>
    <w:p w14:paraId="23E7B6EF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1. 主控开发板（ESP32-S3R8N8）为社团公共资产，活动结束后统一回收，用于后续场次与学生自主项目；</w:t>
      </w:r>
    </w:p>
    <w:p w14:paraId="2C69038B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2. 除开发板外，显示屏、麦克风、功放、喇叭、按键、排母排针、3D打印外壳与数据线随作品由参与者带走；</w:t>
      </w:r>
    </w:p>
    <w:p w14:paraId="3C090C6D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3. 借用设备须在《设备借用清单》登记，撤场时核对无误后签字归还；</w:t>
      </w:r>
    </w:p>
    <w:p w14:paraId="7970D0BA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4. 未列明的小型物料由相应专项组自筹。</w:t>
      </w:r>
    </w:p>
    <w:p w14:paraId="25DD9477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六、安全保障与应急预案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426"/>
      </w:tblGrid>
      <w:tr w14:paraId="3AFE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AD8FBC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类别</w:t>
            </w:r>
          </w:p>
        </w:tc>
        <w:tc>
          <w:tcPr>
            <w:tcW w:w="74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63946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措施说明</w:t>
            </w:r>
          </w:p>
        </w:tc>
      </w:tr>
      <w:tr w14:paraId="72EB6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C2A2DA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用电安全</w:t>
            </w:r>
          </w:p>
        </w:tc>
        <w:tc>
          <w:tcPr>
            <w:tcW w:w="74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53990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全部设备经检查的插线板供电，禁止私拉乱接；插接前完成5V上电自检，发现过热、异味立即断电；用电总功率不超过插座额定功率，现场安排专人定时巡查。</w:t>
            </w:r>
          </w:p>
        </w:tc>
      </w:tr>
      <w:tr w14:paraId="7B408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3CC1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消防安全</w:t>
            </w:r>
          </w:p>
        </w:tc>
        <w:tc>
          <w:tcPr>
            <w:tcW w:w="74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978F4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保持实验室前后门与疏散通道畅通，通道不摆放物料箱；提前确认灭火器位置与有效期；实际参与人数控制在90人以内，不设立站位区。</w:t>
            </w:r>
          </w:p>
        </w:tc>
      </w:tr>
      <w:tr w14:paraId="25A9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99A03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物品安全</w:t>
            </w:r>
          </w:p>
        </w:tc>
        <w:tc>
          <w:tcPr>
            <w:tcW w:w="74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55843D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各组物料袋按组号贴签管理，领用与回收均登记；烧录用电脑由使用人自行看管；公共资产与贵重器件由后勤保障组统一保管，不随意放置。</w:t>
            </w:r>
          </w:p>
        </w:tc>
      </w:tr>
      <w:tr w14:paraId="0DBC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2BF9A4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秩序与噪音</w:t>
            </w:r>
          </w:p>
        </w:tc>
        <w:tc>
          <w:tcPr>
            <w:tcW w:w="74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1F9BB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30组同时进行语音对话时音量较大，展示环节分组错峰进行；控制音响与外放音量，避免影响相邻实验室；活动结束后按原布局恢复桌椅，确保下一时段正常使用。</w:t>
            </w:r>
          </w:p>
        </w:tc>
      </w:tr>
      <w:tr w14:paraId="19E3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FE8E9">
            <w:pPr>
              <w:spacing w:before="0" w:after="0" w:line="28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不可抗力</w:t>
            </w:r>
          </w:p>
        </w:tc>
        <w:tc>
          <w:tcPr>
            <w:tcW w:w="742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EF088">
            <w:pPr>
              <w:spacing w:before="0" w:after="0" w:line="28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9"/>
                <w:szCs w:val="19"/>
              </w:rPr>
              <w:t>如遇网络中断导致大模型端点不可用，改为本地语音唤醒与离线命令演示，联调环节顺延或由协会线上跟进；如遇特殊情况需调整时间或地点，由统筹组提前向场地管理部门报备，并通过社团渠道另行通知。</w:t>
            </w:r>
          </w:p>
        </w:tc>
      </w:tr>
    </w:tbl>
    <w:p w14:paraId="426E394A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七、预期效果与收尾工作</w:t>
      </w:r>
    </w:p>
    <w:p w14:paraId="4364528C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1. 30组完成模块插接、官方固件烧录与配网联调，现场实现连续语音对话与天气时间显示；</w:t>
      </w:r>
    </w:p>
    <w:p w14:paraId="53E60A32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2. 各组填写《装配与排障记录单》，记录接线顺序、烧录地址、大模型端点配置与遇到的问题；</w:t>
      </w:r>
    </w:p>
    <w:p w14:paraId="5C8AB3AC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3. 活动结束后3个工作日内完成《活动总结》（含签到与编组统计、现场照片、问题清单与改进建议），提交主管部门备案；</w:t>
      </w:r>
    </w:p>
    <w:p w14:paraId="2583B61E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4. 向场地管理部门提交使用反馈，配合完成离场检查与场地恢复确认；开发板与公共设备清点入库。</w:t>
      </w:r>
    </w:p>
    <w:p w14:paraId="29B973BB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八、备注</w:t>
      </w:r>
    </w:p>
    <w:p w14:paraId="15647DCC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1. 本次活动由NWU电子设计竞赛协会主办，无校外企业赞助，不向参与同学收取任何费用；本方案仅列支活动开销。</w:t>
      </w:r>
    </w:p>
    <w:p w14:paraId="7736D47F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2. 活动经费向学院申请列支。物料价格为2026年10月网络查询价（立创商城、淘宝、嘉立创3D打印），实际金额以采购下单当日为准。</w:t>
      </w:r>
    </w:p>
    <w:p w14:paraId="53926D13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3. 固件、源码与烧录文件采用立创开源硬件平台官方版本，开源工程页为 https://oshwhub.com/course-examples/esp32ai ，文档中心为 https://wiki.lceda.cn/zh-hans/course-projects/smart-internet/tv-pro/tv-pro-introduce.html ，由学生自行烧录。</w:t>
      </w:r>
    </w:p>
    <w:p w14:paraId="1D3BA9CE">
      <w:pPr>
        <w:spacing w:before="0" w:after="80" w:line="400" w:lineRule="auto"/>
        <w:ind w:firstLine="48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4. 本方案自批准之日起执行，未尽事宜由统筹组另行通知。</w:t>
      </w:r>
    </w:p>
    <w:p w14:paraId="0757053E">
      <w:pPr>
        <w:spacing w:before="400" w:after="400" w:line="400" w:lineRule="auto"/>
        <w:ind w:firstLine="0"/>
      </w:pPr>
      <w:r>
        <w:rPr>
          <w:rFonts w:ascii="Times New Roman" w:hAnsi="Times New Roman" w:eastAsia="宋体"/>
          <w:b w:val="0"/>
          <w:bCs w:val="0"/>
          <w:color w:val="000000"/>
          <w:sz w:val="24"/>
          <w:szCs w:val="24"/>
        </w:rPr>
        <w:t>妥否，请批示！</w:t>
      </w:r>
    </w:p>
    <w:p w14:paraId="38844705">
      <w:pPr>
        <w:spacing w:before="0" w:after="80"/>
        <w:ind w:firstLine="0"/>
        <w:jc w:val="right"/>
        <w:rPr>
          <w:rFonts w:ascii="Times New Roman" w:hAnsi="Times New Roman" w:eastAsia="宋体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宋体"/>
          <w:b w:val="0"/>
          <w:bCs w:val="0"/>
          <w:color w:val="000000"/>
          <w:sz w:val="28"/>
          <w:szCs w:val="28"/>
        </w:rPr>
        <w:t>NWU电子设计竞赛协会</w:t>
      </w:r>
    </w:p>
    <w:p w14:paraId="319B9FD7">
      <w:pPr>
        <w:spacing w:before="0" w:after="80"/>
        <w:ind w:firstLine="0"/>
        <w:jc w:val="right"/>
        <w:rPr>
          <w:rFonts w:hint="default" w:ascii="Times New Roman" w:hAnsi="Times New Roman" w:eastAsia="宋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00"/>
          <w:sz w:val="28"/>
          <w:szCs w:val="28"/>
          <w:lang w:val="en-US" w:eastAsia="zh-CN"/>
        </w:rPr>
        <w:t>万物互联协会</w:t>
      </w:r>
    </w:p>
    <w:p w14:paraId="50743584">
      <w:pPr>
        <w:spacing w:before="0" w:after="0"/>
        <w:ind w:firstLine="0"/>
        <w:jc w:val="right"/>
      </w:pPr>
      <w:r>
        <w:rPr>
          <w:rFonts w:ascii="Times New Roman" w:hAnsi="Times New Roman" w:eastAsia="宋体"/>
          <w:b w:val="0"/>
          <w:bCs w:val="0"/>
          <w:color w:val="000000"/>
          <w:sz w:val="28"/>
          <w:szCs w:val="28"/>
        </w:rPr>
        <w:t>2026年10月14日</w:t>
      </w:r>
    </w:p>
    <w:p w14:paraId="40D6E98F">
      <w:r>
        <w:br w:type="page"/>
      </w:r>
    </w:p>
    <w:p w14:paraId="7A00C0AF">
      <w:pPr>
        <w:spacing w:before="240" w:after="120" w:line="400" w:lineRule="auto"/>
        <w:ind w:firstLine="0"/>
        <w:jc w:val="left"/>
      </w:pPr>
      <w:r>
        <w:rPr>
          <w:rFonts w:ascii="Times New Roman" w:hAnsi="Times New Roman" w:eastAsia="黑体"/>
          <w:b/>
          <w:bCs/>
          <w:color w:val="000000"/>
          <w:sz w:val="28"/>
          <w:szCs w:val="28"/>
        </w:rPr>
        <w:t>附录  物料价格查证来源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6102"/>
        <w:gridCol w:w="1333"/>
      </w:tblGrid>
      <w:tr w14:paraId="313A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157CD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物料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6B04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查证来源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E8E8E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1EE8B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单价</w:t>
            </w:r>
          </w:p>
          <w:p w14:paraId="4485C0A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b/>
                <w:sz w:val="19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19"/>
                <w:szCs w:val="19"/>
              </w:rPr>
              <w:t>（元）</w:t>
            </w:r>
          </w:p>
        </w:tc>
      </w:tr>
      <w:tr w14:paraId="3941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D7B6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ESP32-S3R8N8开发板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A6011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立创商城商品页（商品编号C20626143）参考价；淘宝同款另见22.8—37元档</w:t>
            </w:r>
          </w:p>
          <w:p w14:paraId="085F995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https://item.szlcsc.com/22034693.html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AF04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27.12</w:t>
            </w:r>
          </w:p>
        </w:tc>
      </w:tr>
      <w:tr w14:paraId="3BE18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1866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1.3寸ST7789 240×240 7Pin SPI模块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BDDBD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淘宝在售同款（4163人付款档，报价8.8元）</w:t>
            </w:r>
          </w:p>
          <w:p w14:paraId="0494C2A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https://www.taobao.com/list/product/1.3%E5%AF%B8TFT%E6%A8%A1%E5%9D%97%E6%B6%B2%E6%99%B6%E6%98%BE%E7%A4%BA%E5%B1%8FLCD%20240%2A240%E5%B1%8F.htm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06E58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8.80</w:t>
            </w:r>
          </w:p>
        </w:tc>
      </w:tr>
      <w:tr w14:paraId="33F62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20257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INMP441全向麦克风模块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F9A61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淘宝成品模块在售价（3.90—13.18元区间中位）</w:t>
            </w:r>
          </w:p>
          <w:p w14:paraId="6D6ADD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https://www.taobao.com/list/product/INMP441%E5%85%A8%E5%90%91%E9%BA%A6%E5%85%8B%E9%A3%8E%E6%A8%A1%E5%9D%97.htm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F306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5.00</w:t>
            </w:r>
          </w:p>
        </w:tc>
      </w:tr>
      <w:tr w14:paraId="6196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4227F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MAX98357A I2S功放模块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25116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淘宝成品模块在售价；立创商城仅有裸芯片（4.99元）</w:t>
            </w:r>
          </w:p>
          <w:p w14:paraId="7EDE26B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https://item.szlcsc.com/978950.html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F03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6.50</w:t>
            </w:r>
          </w:p>
        </w:tc>
      </w:tr>
      <w:tr w14:paraId="413F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F680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8Ω1W喇叭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D6C6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淘宝／1688在售同款（外径40mm，8欧1W）</w:t>
            </w:r>
          </w:p>
          <w:p w14:paraId="532895D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https://www.taobao.com/list/product/40mm%E5%96%87%E5%8F%AD.htm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1BC3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2.50</w:t>
            </w:r>
          </w:p>
        </w:tc>
      </w:tr>
      <w:tr w14:paraId="0BA7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7191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6×6轻触按键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E54C30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京东在售50只/份拆零计价</w:t>
            </w:r>
          </w:p>
          <w:p w14:paraId="225B43F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https://item.jd.com/10110831672947.html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D46B6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0.15</w:t>
            </w:r>
          </w:p>
        </w:tc>
      </w:tr>
      <w:tr w14:paraId="2E61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0D8C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2.54mm排母排针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D0179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淘宝在售1×40P排针（0.14元）与40P排母（1.6元）</w:t>
            </w:r>
          </w:p>
          <w:p w14:paraId="5F465D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https://pcdetail.taobao.com/cm8rSkNpRm5kQ1RuQ3BNcDYvM0hxQT09.html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F381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2.00</w:t>
            </w:r>
          </w:p>
        </w:tc>
      </w:tr>
      <w:tr w14:paraId="1733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59E9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3D打印外壳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5A927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嘉立创3D打印：X树脂0.25元/克、1件起订、2元起步、全国包邮，按单件约30克、前后盖2件估</w:t>
            </w:r>
          </w:p>
          <w:p w14:paraId="6D8A7E2C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https://www.jlc-3dp.cn/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0C4F0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10.00</w:t>
            </w:r>
          </w:p>
        </w:tc>
      </w:tr>
      <w:tr w14:paraId="5DED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5D491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Type-C数据线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AA3EF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淘宝在售1m款（2.90—9.58元区间）</w:t>
            </w:r>
          </w:p>
          <w:p w14:paraId="6BE8AF19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https://uland.taobao.com/sem/tbsearch?keyword=USB-A%20to%20USB-C%20%E6%95%B0%E6%8D%AE%E7%BA%BF%201%E7%B1%B3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C6390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5.00</w:t>
            </w:r>
          </w:p>
        </w:tc>
      </w:tr>
      <w:tr w14:paraId="17E0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15C32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十口USB Hub（带独立电源）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34EDA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淘宝／京东在售绿联同档产品（161.25元档）</w:t>
            </w:r>
          </w:p>
          <w:p w14:paraId="1E36E175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https://www.lulian.cn/product/1800.html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5A3C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161.00</w:t>
            </w:r>
          </w:p>
        </w:tc>
      </w:tr>
      <w:tr w14:paraId="2F796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C48D0A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数字万用表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8873F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淘宝在售入门款（25元档）</w:t>
            </w:r>
          </w:p>
          <w:p w14:paraId="31C5497E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https://uland.taobao.com/sem/tbsearch?keyword=%E6%95%B0%E5%AD%97%E4%B8%87%E7%94%A8%E8%A1%A8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E9D06D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25.00</w:t>
            </w:r>
          </w:p>
        </w:tc>
      </w:tr>
      <w:tr w14:paraId="1B573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1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640B4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助教工具套件</w:t>
            </w:r>
          </w:p>
        </w:tc>
        <w:tc>
          <w:tcPr>
            <w:tcW w:w="6767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CFED7C">
            <w:pPr>
              <w:snapToGrid w:val="0"/>
              <w:spacing w:before="0" w:after="4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淘宝在售镊子／拆机棒／螺丝刀套装（15元档）</w:t>
            </w:r>
          </w:p>
          <w:p w14:paraId="17CA4FD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left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5"/>
              </w:rPr>
              <w:t>https://uland.taobao.com/sem/tbsearch?keyword=%E9%95%8C%E5%AD%90%20%E6%8B%86%E6%9C%BA%E6%A3%92%20%E8%9E%BA%E4%B8%9D%E5%88%80%20%E5%A5%97%E8%A3%85</w:t>
            </w:r>
          </w:p>
        </w:tc>
        <w:tc>
          <w:tcPr>
            <w:tcW w:w="1512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1F8E3">
            <w:pPr>
              <w:snapToGrid w:val="0"/>
              <w:spacing w:before="0" w:after="0" w:line="240" w:lineRule="auto"/>
              <w:ind w:left="0" w:leftChars="0" w:right="0" w:rightChars="0" w:firstLine="0" w:firstLineChars="0"/>
              <w:jc w:val="center"/>
              <w:rPr>
                <w:rFonts w:ascii="Times New Roman" w:eastAsia="宋体"/>
                <w:sz w:val="15"/>
              </w:rPr>
            </w:pPr>
            <w:r>
              <w:rPr>
                <w:rFonts w:ascii="Times New Roman" w:hAnsi="Times New Roman" w:eastAsia="宋体"/>
                <w:b w:val="0"/>
                <w:bCs w:val="0"/>
                <w:color w:val="000000"/>
                <w:sz w:val="15"/>
                <w:szCs w:val="19"/>
              </w:rPr>
              <w:t>15.00</w:t>
            </w:r>
          </w:p>
        </w:tc>
      </w:tr>
    </w:tbl>
    <w:p w14:paraId="3B9DF340">
      <w:pPr>
        <w:spacing w:before="60" w:after="160" w:line="340" w:lineRule="auto"/>
        <w:ind w:firstLine="0"/>
      </w:pPr>
      <w:r>
        <w:rPr>
          <w:rFonts w:ascii="Times New Roman" w:hAnsi="Times New Roman" w:eastAsia="宋体"/>
          <w:b w:val="0"/>
          <w:bCs w:val="0"/>
          <w:color w:val="000000"/>
          <w:sz w:val="20"/>
          <w:szCs w:val="20"/>
        </w:rPr>
        <w:t>上述价格为2026年10月查询价，电商页面价格随活动与库存波动，实际以采购下单当日为准。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CE387">
    <w:pPr>
      <w:spacing w:before="0" w:after="0"/>
      <w:jc w:val="center"/>
    </w:pPr>
    <w:r>
      <w:rPr>
        <w:rFonts w:ascii="Times New Roman" w:hAnsi="Times New Roman" w:eastAsia="宋体"/>
        <w:b w:val="0"/>
        <w:bCs w:val="0"/>
        <w:color w:val="000000"/>
        <w:sz w:val="18"/>
        <w:szCs w:val="18"/>
      </w:rPr>
      <w:t xml:space="preserve">第 </w:t>
    </w:r>
    <w:r>
      <w:rPr>
        <w:rFonts w:ascii="Times New Roman" w:hAnsi="Times New Roman" w:eastAsia="宋体"/>
        <w:sz w:val="18"/>
        <w:szCs w:val="18"/>
      </w:rPr>
      <w:fldChar w:fldCharType="begin"/>
    </w:r>
    <w:r>
      <w:rPr>
        <w:rFonts w:ascii="Times New Roman" w:hAnsi="Times New Roman" w:eastAsia="宋体"/>
        <w:sz w:val="18"/>
        <w:szCs w:val="18"/>
      </w:rPr>
      <w:instrText xml:space="preserve">PAGE</w:instrText>
    </w:r>
    <w:r>
      <w:rPr>
        <w:rFonts w:ascii="Times New Roman" w:hAnsi="Times New Roman" w:eastAsia="宋体"/>
        <w:sz w:val="18"/>
        <w:szCs w:val="18"/>
      </w:rPr>
      <w:fldChar w:fldCharType="separate"/>
    </w:r>
    <w:r>
      <w:rPr>
        <w:rFonts w:ascii="Times New Roman" w:hAnsi="Times New Roman" w:eastAsia="宋体"/>
        <w:sz w:val="18"/>
        <w:szCs w:val="18"/>
      </w:rPr>
      <w:fldChar w:fldCharType="end"/>
    </w:r>
    <w:r>
      <w:rPr>
        <w:rFonts w:ascii="Times New Roman" w:hAnsi="Times New Roman" w:eastAsia="宋体"/>
        <w:b w:val="0"/>
        <w:bCs w:val="0"/>
        <w:color w:val="00000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0B6B83"/>
    <w:rsid w:val="30F57F91"/>
    <w:rsid w:val="36D86887"/>
    <w:rsid w:val="63DE4249"/>
    <w:rsid w:val="6F405B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theme="minorBidi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4094</Words>
  <Characters>6027</Characters>
  <TotalTime>39</TotalTime>
  <ScaleCrop>false</ScaleCrop>
  <LinksUpToDate>false</LinksUpToDate>
  <CharactersWithSpaces>6070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2026-10-14T11:35:00Z</dcterms:created>
  <dc:creator/>
  <cp:lastModifiedBy/>
  <dcterms:modified xsi:type="dcterms:W3CDTF">2026-10-15T14:06:31Z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eyJoZGlkIjoiYTZjNDI5NTAyNGEwZTZkN2RlZjEzODcwMjU3YjEzY2EiLCJ1c2VySWQiOiIxNzczOTIzNDk3In0=</vt:lpwstr>
  </property>
  <property fmtid="{D5CDD505-2E9C-101B-9397-08002B2CF9AE}" pid="3" name="KSOProductBuildVer">
    <vt:lpwstr>2052-12.1.0.29161</vt:lpwstr>
  </property>
  <property fmtid="{D5CDD505-2E9C-101B-9397-08002B2CF9AE}" pid="4" name="ICV">
    <vt:lpwstr>28780FB348274E7D9E599B526F300B86_12</vt:lpwstr>
  </property>
</Properties>
</file>