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EF923">
      <w:pPr>
        <w:spacing w:before="156" w:beforeLines="50" w:after="156" w:afterLines="50"/>
        <w:jc w:val="center"/>
        <w:rPr>
          <w:rFonts w:hint="eastAsia" w:ascii="宋体" w:hAnsi="宋体" w:eastAsia="宋体" w:cs="Times New Roman"/>
          <w:b/>
          <w:sz w:val="40"/>
        </w:rPr>
      </w:pPr>
      <w:r>
        <w:rPr>
          <w:rFonts w:hint="eastAsia" w:ascii="宋体" w:hAnsi="宋体" w:eastAsia="宋体" w:cs="Times New Roman"/>
          <w:b/>
          <w:bCs/>
          <w:sz w:val="40"/>
        </w:rPr>
        <w:t xml:space="preserve">电路与模拟电子技术实验 </w:t>
      </w:r>
      <w:r>
        <w:rPr>
          <w:rFonts w:hint="eastAsia" w:ascii="宋体" w:hAnsi="宋体" w:eastAsia="宋体" w:cs="Times New Roman"/>
          <w:b/>
          <w:sz w:val="40"/>
        </w:rPr>
        <w:t>实验</w:t>
      </w:r>
      <w:r>
        <w:rPr>
          <w:rFonts w:ascii="宋体" w:hAnsi="宋体" w:eastAsia="宋体" w:cs="Times New Roman"/>
          <w:b/>
          <w:sz w:val="40"/>
        </w:rPr>
        <w:t>报告</w:t>
      </w:r>
    </w:p>
    <w:p w14:paraId="6BD8A228">
      <w:pPr>
        <w:jc w:val="center"/>
        <w:rPr>
          <w:rFonts w:hint="eastAsia" w:ascii="宋体" w:hAnsi="宋体" w:eastAsia="宋体" w:cs="Times New Roman"/>
          <w:sz w:val="24"/>
          <w:u w:val="single"/>
        </w:rPr>
      </w:pPr>
      <w:r>
        <w:rPr>
          <w:rFonts w:ascii="宋体" w:hAnsi="宋体" w:eastAsia="宋体" w:cs="Times New Roman"/>
          <w:sz w:val="24"/>
        </w:rPr>
        <w:t>班级</w:t>
      </w:r>
      <w:r>
        <w:rPr>
          <w:rFonts w:ascii="宋体" w:hAnsi="宋体" w:eastAsia="宋体" w:cs="Times New Roman"/>
          <w:sz w:val="24"/>
          <w:u w:val="single"/>
        </w:rPr>
        <w:t xml:space="preserve">   </w:t>
      </w:r>
      <w:r>
        <w:rPr>
          <w:rFonts w:hint="eastAsia" w:ascii="宋体" w:hAnsi="宋体" w:eastAsia="宋体" w:cs="Times New Roman"/>
          <w:sz w:val="24"/>
          <w:u w:val="single"/>
        </w:rPr>
        <w:t>0402230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6</w:t>
      </w:r>
      <w:r>
        <w:rPr>
          <w:rFonts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ascii="宋体" w:hAnsi="宋体" w:eastAsia="宋体" w:cs="Times New Roman"/>
          <w:sz w:val="24"/>
        </w:rPr>
        <w:t xml:space="preserve">   姓名</w:t>
      </w:r>
      <w:r>
        <w:rPr>
          <w:rFonts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谢宝玛</w:t>
      </w:r>
      <w:r>
        <w:rPr>
          <w:rFonts w:ascii="宋体" w:hAnsi="宋体" w:eastAsia="宋体" w:cs="Times New Roman"/>
          <w:sz w:val="24"/>
          <w:u w:val="single"/>
        </w:rPr>
        <w:t xml:space="preserve">  </w:t>
      </w:r>
      <w:r>
        <w:rPr>
          <w:rFonts w:ascii="宋体" w:hAnsi="宋体" w:eastAsia="宋体" w:cs="Times New Roman"/>
          <w:sz w:val="24"/>
        </w:rPr>
        <w:t xml:space="preserve">   学号</w:t>
      </w:r>
      <w:r>
        <w:rPr>
          <w:rFonts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</w:rPr>
        <w:t>112023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3506</w:t>
      </w:r>
      <w:r>
        <w:rPr>
          <w:rFonts w:ascii="宋体" w:hAnsi="宋体" w:eastAsia="宋体" w:cs="Times New Roman"/>
          <w:sz w:val="24"/>
          <w:u w:val="single"/>
        </w:rPr>
        <w:t xml:space="preserve"> </w:t>
      </w:r>
      <w:r>
        <w:rPr>
          <w:rFonts w:ascii="宋体" w:hAnsi="宋体" w:eastAsia="宋体" w:cs="Times New Roman"/>
          <w:sz w:val="24"/>
        </w:rPr>
        <w:t xml:space="preserve">   </w:t>
      </w:r>
      <w:r>
        <w:rPr>
          <w:rFonts w:hint="eastAsia" w:ascii="宋体" w:hAnsi="宋体" w:eastAsia="宋体" w:cs="Times New Roman"/>
          <w:sz w:val="24"/>
        </w:rPr>
        <w:t>成绩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ascii="宋体" w:hAnsi="宋体" w:eastAsia="宋体" w:cs="Times New Roman"/>
          <w:sz w:val="24"/>
          <w:u w:val="single"/>
        </w:rPr>
        <w:t xml:space="preserve">      </w:t>
      </w:r>
    </w:p>
    <w:p w14:paraId="70D1CED7">
      <w:pPr>
        <w:jc w:val="center"/>
        <w:rPr>
          <w:rFonts w:hint="eastAsia" w:ascii="宋体" w:hAnsi="宋体" w:eastAsia="宋体" w:cs="Times New Roman"/>
          <w:sz w:val="24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41"/>
        <w:gridCol w:w="1707"/>
        <w:gridCol w:w="2766"/>
      </w:tblGrid>
      <w:tr w14:paraId="5B92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96" w:type="dxa"/>
            <w:gridSpan w:val="4"/>
            <w:vAlign w:val="center"/>
          </w:tcPr>
          <w:p w14:paraId="3BF9071E">
            <w:pPr>
              <w:jc w:val="center"/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 xml:space="preserve">实验一 </w:t>
            </w:r>
            <w:r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  <w:t xml:space="preserve"> Multisim</w:t>
            </w: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>与电工实验常用电子仪器的使用</w:t>
            </w:r>
          </w:p>
        </w:tc>
      </w:tr>
      <w:tr w14:paraId="666ED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2" w:type="dxa"/>
            <w:vAlign w:val="center"/>
          </w:tcPr>
          <w:p w14:paraId="297D4645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实验日期</w:t>
            </w:r>
          </w:p>
        </w:tc>
        <w:tc>
          <w:tcPr>
            <w:tcW w:w="2441" w:type="dxa"/>
            <w:vAlign w:val="center"/>
          </w:tcPr>
          <w:p w14:paraId="45FD9191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11.2</w:t>
            </w:r>
          </w:p>
        </w:tc>
        <w:tc>
          <w:tcPr>
            <w:tcW w:w="1707" w:type="dxa"/>
            <w:vAlign w:val="center"/>
          </w:tcPr>
          <w:p w14:paraId="2BC652FA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实验分组</w:t>
            </w:r>
          </w:p>
        </w:tc>
        <w:tc>
          <w:tcPr>
            <w:tcW w:w="2766" w:type="dxa"/>
            <w:vAlign w:val="center"/>
          </w:tcPr>
          <w:p w14:paraId="7269F87D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Times New Roman"/>
                <w:sz w:val="24"/>
              </w:rPr>
              <w:t>午</w:t>
            </w:r>
          </w:p>
        </w:tc>
      </w:tr>
      <w:tr w14:paraId="63F43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2" w:type="dxa"/>
            <w:vAlign w:val="center"/>
          </w:tcPr>
          <w:p w14:paraId="447CA293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桌号</w:t>
            </w:r>
          </w:p>
        </w:tc>
        <w:tc>
          <w:tcPr>
            <w:tcW w:w="2441" w:type="dxa"/>
            <w:vAlign w:val="center"/>
          </w:tcPr>
          <w:p w14:paraId="7C75AC2D"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9</w:t>
            </w:r>
          </w:p>
        </w:tc>
        <w:tc>
          <w:tcPr>
            <w:tcW w:w="1707" w:type="dxa"/>
            <w:vAlign w:val="center"/>
          </w:tcPr>
          <w:p w14:paraId="495B4531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同组同学姓名或编号</w:t>
            </w:r>
          </w:p>
        </w:tc>
        <w:tc>
          <w:tcPr>
            <w:tcW w:w="2766" w:type="dxa"/>
            <w:vAlign w:val="center"/>
          </w:tcPr>
          <w:p w14:paraId="4D7A329B"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166</w:t>
            </w:r>
          </w:p>
        </w:tc>
      </w:tr>
    </w:tbl>
    <w:p w14:paraId="2B856F0A">
      <w:pPr>
        <w:jc w:val="center"/>
        <w:rPr>
          <w:rFonts w:hint="eastAsia" w:ascii="宋体" w:hAnsi="宋体" w:eastAsia="宋体" w:cs="Times New Roman"/>
          <w:sz w:val="24"/>
        </w:rPr>
      </w:pPr>
    </w:p>
    <w:p w14:paraId="41204ED8">
      <w:pPr>
        <w:pStyle w:val="10"/>
        <w:numPr>
          <w:ilvl w:val="0"/>
          <w:numId w:val="1"/>
        </w:numPr>
        <w:spacing w:before="156" w:beforeLines="50" w:after="156" w:afterLines="50"/>
        <w:ind w:firstLineChars="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实验目的</w:t>
      </w:r>
    </w:p>
    <w:p w14:paraId="198AF656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0E00A9A0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1. 巩固仪器设备的使用；</w:t>
      </w:r>
    </w:p>
    <w:p w14:paraId="1BB6686B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2. 验证叠加原理；</w:t>
      </w:r>
    </w:p>
    <w:p w14:paraId="34E78757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3. 加强对戴维南定理的理解。</w:t>
      </w:r>
    </w:p>
    <w:p w14:paraId="0EA1464B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4A7828DB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二、实验仪器和设备</w:t>
      </w:r>
    </w:p>
    <w:p w14:paraId="7391D1D9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0DF8ED19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1. 面包板；</w:t>
      </w:r>
    </w:p>
    <w:p w14:paraId="542C06A8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2. 直流电源；</w:t>
      </w:r>
    </w:p>
    <w:p w14:paraId="3C339645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3. 万用表。</w:t>
      </w:r>
    </w:p>
    <w:p w14:paraId="72DA88C7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51DF5FFC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三、实验内容与要求</w:t>
      </w:r>
    </w:p>
    <w:p w14:paraId="13F7D4A1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717F0F84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6D4AF8D4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761DEF56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（一）、电阻的测量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4899"/>
      </w:tblGrid>
      <w:tr w14:paraId="2181F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2"/>
          </w:tcPr>
          <w:p w14:paraId="1FEEAE4E">
            <w:pPr>
              <w:spacing w:before="156" w:beforeLines="50" w:after="156" w:afterLines="50"/>
              <w:jc w:val="center"/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>电阻</w:t>
            </w:r>
          </w:p>
        </w:tc>
        <w:tc>
          <w:tcPr>
            <w:tcW w:w="4899" w:type="dxa"/>
            <w:vMerge w:val="restart"/>
          </w:tcPr>
          <w:p w14:paraId="2CD5CF64">
            <w:pPr>
              <w:spacing w:before="156" w:beforeLines="50" w:after="156" w:afterLines="50"/>
              <w:jc w:val="center"/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>测量时选用的电阻挡位(Ω)</w:t>
            </w:r>
          </w:p>
        </w:tc>
      </w:tr>
      <w:tr w14:paraId="176C9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27EA120">
            <w:pPr>
              <w:spacing w:before="156" w:beforeLines="50" w:after="156" w:afterLines="50"/>
              <w:jc w:val="left"/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>标称值 (Ω)</w:t>
            </w:r>
          </w:p>
        </w:tc>
        <w:tc>
          <w:tcPr>
            <w:tcW w:w="1701" w:type="dxa"/>
          </w:tcPr>
          <w:p w14:paraId="1EF813A1">
            <w:pPr>
              <w:spacing w:before="156" w:beforeLines="50" w:after="156" w:afterLines="50"/>
              <w:ind w:firstLine="241" w:firstLineChars="100"/>
              <w:jc w:val="left"/>
              <w:rPr>
                <w:rFonts w:eastAsia="宋体" w:cs="Times New Roman"/>
                <w:b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/>
                <w:sz w:val="24"/>
                <w:szCs w:val="28"/>
                <w:shd w:val="clear" w:color="auto" w:fill="FFFFFF"/>
              </w:rPr>
              <w:t>测量值(Ω)</w:t>
            </w:r>
          </w:p>
        </w:tc>
        <w:tc>
          <w:tcPr>
            <w:tcW w:w="4899" w:type="dxa"/>
            <w:vMerge w:val="continue"/>
          </w:tcPr>
          <w:p w14:paraId="2E15DA83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14:paraId="57D57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B01D7C7">
            <w:pPr>
              <w:spacing w:before="156" w:beforeLines="50" w:after="156" w:afterLines="50"/>
              <w:ind w:firstLine="480" w:firstLineChars="20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>51</w:t>
            </w:r>
          </w:p>
        </w:tc>
        <w:tc>
          <w:tcPr>
            <w:tcW w:w="1701" w:type="dxa"/>
          </w:tcPr>
          <w:p w14:paraId="50BFBFCA">
            <w:pPr>
              <w:spacing w:before="156" w:beforeLines="50" w:after="156" w:afterLines="50"/>
              <w:ind w:firstLine="480" w:firstLineChars="20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>51</w:t>
            </w:r>
          </w:p>
        </w:tc>
        <w:tc>
          <w:tcPr>
            <w:tcW w:w="4899" w:type="dxa"/>
          </w:tcPr>
          <w:p w14:paraId="672D81B2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             200</w:t>
            </w:r>
          </w:p>
        </w:tc>
      </w:tr>
      <w:tr w14:paraId="4F118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34DFB65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100+200</w:t>
            </w:r>
          </w:p>
        </w:tc>
        <w:tc>
          <w:tcPr>
            <w:tcW w:w="1701" w:type="dxa"/>
          </w:tcPr>
          <w:p w14:paraId="51B21D4B">
            <w:pPr>
              <w:spacing w:before="156" w:beforeLines="50" w:after="156" w:afterLines="50"/>
              <w:ind w:firstLine="240" w:firstLineChars="10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>199+99.7</w:t>
            </w:r>
          </w:p>
        </w:tc>
        <w:tc>
          <w:tcPr>
            <w:tcW w:w="4899" w:type="dxa"/>
          </w:tcPr>
          <w:p w14:paraId="391AAAA7">
            <w:pPr>
              <w:spacing w:before="156" w:beforeLines="50" w:after="156" w:afterLines="50"/>
              <w:jc w:val="left"/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             2</w:t>
            </w: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  <w:lang w:val="en-US" w:eastAsia="zh-CN"/>
              </w:rPr>
              <w:t>k</w:t>
            </w:r>
          </w:p>
        </w:tc>
      </w:tr>
      <w:tr w14:paraId="0DDC0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F1ECEBA">
            <w:pPr>
              <w:spacing w:before="156" w:beforeLines="50" w:after="156" w:afterLines="50"/>
              <w:ind w:firstLine="480" w:firstLineChars="20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>200</w:t>
            </w:r>
          </w:p>
        </w:tc>
        <w:tc>
          <w:tcPr>
            <w:tcW w:w="1701" w:type="dxa"/>
          </w:tcPr>
          <w:p w14:paraId="0BEDB8A0">
            <w:pPr>
              <w:spacing w:before="156" w:beforeLines="50" w:after="156" w:afterLines="50"/>
              <w:ind w:firstLine="480" w:firstLineChars="20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>199</w:t>
            </w:r>
          </w:p>
        </w:tc>
        <w:tc>
          <w:tcPr>
            <w:tcW w:w="4899" w:type="dxa"/>
          </w:tcPr>
          <w:p w14:paraId="39D079C3">
            <w:pPr>
              <w:spacing w:before="156" w:beforeLines="50" w:after="156" w:afterLines="50"/>
              <w:jc w:val="left"/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             2</w:t>
            </w: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  <w:lang w:val="en-US" w:eastAsia="zh-CN"/>
              </w:rPr>
              <w:t>k</w:t>
            </w:r>
          </w:p>
        </w:tc>
      </w:tr>
      <w:tr w14:paraId="3F137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DA0CA10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510</w:t>
            </w:r>
          </w:p>
        </w:tc>
        <w:tc>
          <w:tcPr>
            <w:tcW w:w="1701" w:type="dxa"/>
          </w:tcPr>
          <w:p w14:paraId="2C74A793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512</w:t>
            </w:r>
          </w:p>
        </w:tc>
        <w:tc>
          <w:tcPr>
            <w:tcW w:w="4899" w:type="dxa"/>
          </w:tcPr>
          <w:p w14:paraId="124D6B20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             2k</w:t>
            </w:r>
          </w:p>
        </w:tc>
      </w:tr>
      <w:tr w14:paraId="51B8C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7F09BE1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1k</w:t>
            </w:r>
          </w:p>
        </w:tc>
        <w:tc>
          <w:tcPr>
            <w:tcW w:w="1701" w:type="dxa"/>
          </w:tcPr>
          <w:p w14:paraId="1498EF31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1001</w:t>
            </w:r>
          </w:p>
        </w:tc>
        <w:tc>
          <w:tcPr>
            <w:tcW w:w="4899" w:type="dxa"/>
          </w:tcPr>
          <w:p w14:paraId="4A1CE638">
            <w:pPr>
              <w:spacing w:before="156" w:beforeLines="50" w:after="156" w:afterLines="50"/>
              <w:jc w:val="left"/>
              <w:rPr>
                <w:rFonts w:eastAsia="宋体" w:cs="Times New Roman"/>
                <w:bCs/>
                <w:sz w:val="24"/>
                <w:szCs w:val="28"/>
                <w:shd w:val="clear" w:color="auto" w:fill="FFFFFF"/>
              </w:rPr>
            </w:pPr>
            <w:r>
              <w:rPr>
                <w:rFonts w:hint="eastAsia" w:eastAsia="宋体" w:cs="Times New Roman"/>
                <w:bCs/>
                <w:sz w:val="24"/>
                <w:szCs w:val="28"/>
                <w:shd w:val="clear" w:color="auto" w:fill="FFFFFF"/>
              </w:rPr>
              <w:t xml:space="preserve">                 2k</w:t>
            </w:r>
          </w:p>
        </w:tc>
      </w:tr>
    </w:tbl>
    <w:p w14:paraId="1A111745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7984F4FA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（二）、</w:t>
      </w:r>
      <w:r>
        <w:rPr>
          <w:rFonts w:hint="eastAsia" w:cs="Times New Roman" w:asciiTheme="minorEastAsia" w:hAnsiTheme="minorEastAsia"/>
          <w:b/>
          <w:sz w:val="24"/>
          <w:szCs w:val="28"/>
          <w:shd w:val="clear" w:color="auto" w:fill="FFFFFF"/>
        </w:rPr>
        <w:t>电位电压的测量</w:t>
      </w:r>
    </w:p>
    <w:p w14:paraId="7CB710C1">
      <w:pPr>
        <w:spacing w:line="44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1、实验电路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（仿真文件“</w:t>
      </w:r>
      <w:bookmarkStart w:id="0" w:name="OLE_LINK3"/>
      <w:bookmarkStart w:id="1" w:name="OLE_LINK4"/>
      <w:r>
        <w:rPr>
          <w:rFonts w:hint="eastAsia" w:ascii="宋体" w:hAnsi="宋体" w:eastAsia="宋体" w:cs="Times New Roman"/>
          <w:b/>
          <w:bCs/>
          <w:sz w:val="24"/>
          <w:szCs w:val="24"/>
        </w:rPr>
        <w:t>实验2-</w:t>
      </w:r>
      <w:bookmarkEnd w:id="0"/>
      <w:bookmarkEnd w:id="1"/>
      <w:r>
        <w:rPr>
          <w:rFonts w:hint="eastAsia" w:ascii="宋体" w:hAnsi="宋体" w:eastAsia="宋体" w:cs="Times New Roman"/>
          <w:b/>
          <w:bCs/>
          <w:sz w:val="24"/>
          <w:szCs w:val="24"/>
        </w:rPr>
        <w:t>1”）</w:t>
      </w:r>
    </w:p>
    <w:p w14:paraId="71CECFB0">
      <w:pPr>
        <w:spacing w:line="240" w:lineRule="auto"/>
        <w:rPr>
          <w:rFonts w:hint="eastAsia" w:ascii="Times New Roman" w:hAnsi="Times New Roman" w:eastAsia="楷体" w:cs="Times New Roman"/>
          <w:sz w:val="22"/>
          <w:lang w:eastAsia="zh-CN"/>
        </w:rPr>
      </w:pPr>
      <w:r>
        <w:rPr>
          <w:rFonts w:hint="eastAsia" w:ascii="Times New Roman" w:hAnsi="Times New Roman" w:eastAsia="楷体" w:cs="Times New Roman"/>
          <w:sz w:val="22"/>
          <w:lang w:eastAsia="zh-CN"/>
        </w:rPr>
        <w:drawing>
          <wp:inline distT="0" distB="0" distL="114300" distR="114300">
            <wp:extent cx="5268595" cy="3725545"/>
            <wp:effectExtent l="0" t="0" r="1905" b="8255"/>
            <wp:docPr id="1" name="图片 1" descr="屏幕截图 2024-11-04 2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222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87D">
      <w:pPr>
        <w:spacing w:line="440" w:lineRule="exact"/>
        <w:rPr>
          <w:rFonts w:hint="eastAsia"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2、</w:t>
      </w:r>
      <w:bookmarkStart w:id="2" w:name="OLE_LINK2"/>
      <w:bookmarkStart w:id="3" w:name="OLE_LINK1"/>
      <w:r>
        <w:rPr>
          <w:rFonts w:hint="eastAsia" w:ascii="宋体" w:hAnsi="宋体" w:eastAsia="宋体" w:cs="Times New Roman"/>
          <w:b/>
          <w:bCs/>
          <w:sz w:val="24"/>
        </w:rPr>
        <w:t>仿真实验结果</w:t>
      </w:r>
      <w:bookmarkEnd w:id="2"/>
      <w:bookmarkEnd w:id="3"/>
    </w:p>
    <w:p w14:paraId="69F88B03">
      <w:pPr>
        <w:spacing w:line="240" w:lineRule="auto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eastAsia="zh-CN"/>
        </w:rPr>
        <w:drawing>
          <wp:inline distT="0" distB="0" distL="114300" distR="114300">
            <wp:extent cx="5271135" cy="2563495"/>
            <wp:effectExtent l="0" t="0" r="12065" b="1905"/>
            <wp:docPr id="2" name="图片 2" descr="屏幕截图 2024-11-04 22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4 2226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BB9">
      <w:pPr>
        <w:jc w:val="left"/>
        <w:rPr>
          <w:rFonts w:hint="eastAsia" w:ascii="宋体" w:hAnsi="宋体" w:eastAsia="宋体" w:cs="Times New Roman"/>
          <w:sz w:val="22"/>
        </w:rPr>
      </w:pPr>
    </w:p>
    <w:p w14:paraId="3B7D3DF8">
      <w:pPr>
        <w:spacing w:line="440" w:lineRule="exact"/>
        <w:rPr>
          <w:rFonts w:hint="eastAsia"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3、</w:t>
      </w:r>
      <w:r>
        <w:rPr>
          <w:rFonts w:hint="eastAsia" w:ascii="宋体" w:hAnsi="宋体" w:eastAsia="宋体" w:cs="Times New Roman"/>
          <w:b/>
          <w:bCs/>
          <w:sz w:val="24"/>
        </w:rPr>
        <w:t>电位与电压测量表格</w:t>
      </w:r>
    </w:p>
    <w:p w14:paraId="06785E15">
      <w:pPr>
        <w:spacing w:line="440" w:lineRule="exact"/>
        <w:rPr>
          <w:rFonts w:hint="eastAsia" w:ascii="宋体" w:hAnsi="宋体" w:eastAsia="宋体" w:cs="Times New Roman"/>
          <w:sz w:val="24"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652"/>
        <w:gridCol w:w="756"/>
        <w:gridCol w:w="869"/>
        <w:gridCol w:w="799"/>
        <w:gridCol w:w="896"/>
        <w:gridCol w:w="902"/>
        <w:gridCol w:w="965"/>
        <w:gridCol w:w="709"/>
        <w:gridCol w:w="850"/>
        <w:gridCol w:w="851"/>
      </w:tblGrid>
      <w:tr w14:paraId="5103E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54" w:type="dxa"/>
            <w:gridSpan w:val="2"/>
            <w:vMerge w:val="restart"/>
            <w:tcBorders>
              <w:tl2br w:val="single" w:color="auto" w:sz="4" w:space="0"/>
            </w:tcBorders>
          </w:tcPr>
          <w:p w14:paraId="28DE554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 xml:space="preserve">      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测量内容</w:t>
            </w:r>
          </w:p>
          <w:p w14:paraId="3C4A5BE8">
            <w:pPr>
              <w:spacing w:line="440" w:lineRule="exact"/>
              <w:ind w:firstLine="180" w:firstLineChars="100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参考点</w:t>
            </w:r>
          </w:p>
        </w:tc>
        <w:tc>
          <w:tcPr>
            <w:tcW w:w="5187" w:type="dxa"/>
            <w:gridSpan w:val="6"/>
          </w:tcPr>
          <w:p w14:paraId="261C3636"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电位(V)</w:t>
            </w:r>
          </w:p>
        </w:tc>
        <w:tc>
          <w:tcPr>
            <w:tcW w:w="2410" w:type="dxa"/>
            <w:gridSpan w:val="3"/>
          </w:tcPr>
          <w:p w14:paraId="08416C5F"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电压(V)</w:t>
            </w:r>
          </w:p>
        </w:tc>
      </w:tr>
      <w:tr w14:paraId="1390A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54" w:type="dxa"/>
            <w:gridSpan w:val="2"/>
            <w:vMerge w:val="continue"/>
            <w:tcBorders>
              <w:tl2br w:val="single" w:color="auto" w:sz="4" w:space="0"/>
            </w:tcBorders>
          </w:tcPr>
          <w:p w14:paraId="5EECF44B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</w:p>
        </w:tc>
        <w:tc>
          <w:tcPr>
            <w:tcW w:w="756" w:type="dxa"/>
          </w:tcPr>
          <w:p w14:paraId="4364C1D4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Va</w:t>
            </w:r>
          </w:p>
        </w:tc>
        <w:tc>
          <w:tcPr>
            <w:tcW w:w="869" w:type="dxa"/>
          </w:tcPr>
          <w:p w14:paraId="0B6CC107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Vb</w:t>
            </w:r>
          </w:p>
        </w:tc>
        <w:tc>
          <w:tcPr>
            <w:tcW w:w="799" w:type="dxa"/>
          </w:tcPr>
          <w:p w14:paraId="6635E94E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Vc</w:t>
            </w:r>
          </w:p>
        </w:tc>
        <w:tc>
          <w:tcPr>
            <w:tcW w:w="896" w:type="dxa"/>
          </w:tcPr>
          <w:p w14:paraId="3D444547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Vd</w:t>
            </w:r>
          </w:p>
        </w:tc>
        <w:tc>
          <w:tcPr>
            <w:tcW w:w="902" w:type="dxa"/>
          </w:tcPr>
          <w:p w14:paraId="7F229CDD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Ve</w:t>
            </w:r>
          </w:p>
        </w:tc>
        <w:tc>
          <w:tcPr>
            <w:tcW w:w="965" w:type="dxa"/>
          </w:tcPr>
          <w:p w14:paraId="6DE8D5F3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Vf</w:t>
            </w:r>
          </w:p>
        </w:tc>
        <w:tc>
          <w:tcPr>
            <w:tcW w:w="709" w:type="dxa"/>
          </w:tcPr>
          <w:p w14:paraId="1864BB4C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Uab</w:t>
            </w:r>
          </w:p>
        </w:tc>
        <w:tc>
          <w:tcPr>
            <w:tcW w:w="850" w:type="dxa"/>
          </w:tcPr>
          <w:p w14:paraId="41CF7BAE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Ude</w:t>
            </w:r>
          </w:p>
        </w:tc>
        <w:tc>
          <w:tcPr>
            <w:tcW w:w="851" w:type="dxa"/>
          </w:tcPr>
          <w:p w14:paraId="50305357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Uef</w:t>
            </w:r>
          </w:p>
        </w:tc>
      </w:tr>
      <w:tr w14:paraId="7C23B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2" w:type="dxa"/>
            <w:vMerge w:val="restart"/>
            <w:textDirection w:val="tbRl"/>
          </w:tcPr>
          <w:p w14:paraId="4EF2B490">
            <w:pPr>
              <w:spacing w:line="440" w:lineRule="exact"/>
              <w:ind w:left="113" w:right="113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  <w:p w14:paraId="2F610B3F">
            <w:pPr>
              <w:spacing w:line="440" w:lineRule="exact"/>
              <w:ind w:left="113" w:right="113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以a为参考点</w:t>
            </w:r>
          </w:p>
        </w:tc>
        <w:tc>
          <w:tcPr>
            <w:tcW w:w="652" w:type="dxa"/>
          </w:tcPr>
          <w:p w14:paraId="38F9435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756" w:type="dxa"/>
          </w:tcPr>
          <w:p w14:paraId="4D99E13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</w:tcPr>
          <w:p w14:paraId="23629935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-7.258</w:t>
            </w:r>
          </w:p>
        </w:tc>
        <w:tc>
          <w:tcPr>
            <w:tcW w:w="799" w:type="dxa"/>
          </w:tcPr>
          <w:p w14:paraId="189C5B00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1.883</w:t>
            </w:r>
          </w:p>
        </w:tc>
        <w:tc>
          <w:tcPr>
            <w:tcW w:w="896" w:type="dxa"/>
          </w:tcPr>
          <w:p w14:paraId="415BD32F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-16.105</w:t>
            </w:r>
          </w:p>
        </w:tc>
        <w:tc>
          <w:tcPr>
            <w:tcW w:w="902" w:type="dxa"/>
          </w:tcPr>
          <w:p w14:paraId="7AC19726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-14.274</w:t>
            </w:r>
          </w:p>
        </w:tc>
        <w:tc>
          <w:tcPr>
            <w:tcW w:w="965" w:type="dxa"/>
          </w:tcPr>
          <w:p w14:paraId="6FD08E47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-15.000</w:t>
            </w:r>
          </w:p>
        </w:tc>
        <w:tc>
          <w:tcPr>
            <w:tcW w:w="709" w:type="dxa"/>
          </w:tcPr>
          <w:p w14:paraId="2EEF3534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7.258</w:t>
            </w:r>
          </w:p>
        </w:tc>
        <w:tc>
          <w:tcPr>
            <w:tcW w:w="850" w:type="dxa"/>
          </w:tcPr>
          <w:p w14:paraId="61F2D767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-1.831</w:t>
            </w:r>
          </w:p>
        </w:tc>
        <w:tc>
          <w:tcPr>
            <w:tcW w:w="851" w:type="dxa"/>
          </w:tcPr>
          <w:p w14:paraId="5B474AE5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0.726</w:t>
            </w:r>
          </w:p>
        </w:tc>
      </w:tr>
      <w:tr w14:paraId="0928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02" w:type="dxa"/>
            <w:vMerge w:val="continue"/>
          </w:tcPr>
          <w:p w14:paraId="0287F280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</w:p>
        </w:tc>
        <w:tc>
          <w:tcPr>
            <w:tcW w:w="652" w:type="dxa"/>
          </w:tcPr>
          <w:p w14:paraId="346EB98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756" w:type="dxa"/>
          </w:tcPr>
          <w:p w14:paraId="16D0E750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</w:tcPr>
          <w:p w14:paraId="67469C10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-7.290</w:t>
            </w:r>
          </w:p>
        </w:tc>
        <w:tc>
          <w:tcPr>
            <w:tcW w:w="799" w:type="dxa"/>
          </w:tcPr>
          <w:p w14:paraId="1ADDEDE7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1.870</w:t>
            </w:r>
          </w:p>
        </w:tc>
        <w:tc>
          <w:tcPr>
            <w:tcW w:w="896" w:type="dxa"/>
          </w:tcPr>
          <w:p w14:paraId="4EFC7376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-16.130</w:t>
            </w:r>
          </w:p>
        </w:tc>
        <w:tc>
          <w:tcPr>
            <w:tcW w:w="902" w:type="dxa"/>
          </w:tcPr>
          <w:p w14:paraId="45E646B7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-14.260</w:t>
            </w:r>
          </w:p>
        </w:tc>
        <w:tc>
          <w:tcPr>
            <w:tcW w:w="965" w:type="dxa"/>
          </w:tcPr>
          <w:p w14:paraId="2E33B3F2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-14.990</w:t>
            </w:r>
          </w:p>
        </w:tc>
        <w:tc>
          <w:tcPr>
            <w:tcW w:w="709" w:type="dxa"/>
          </w:tcPr>
          <w:p w14:paraId="108B201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7.360</w:t>
            </w:r>
          </w:p>
        </w:tc>
        <w:tc>
          <w:tcPr>
            <w:tcW w:w="850" w:type="dxa"/>
          </w:tcPr>
          <w:p w14:paraId="38020247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-1.820</w:t>
            </w:r>
          </w:p>
        </w:tc>
        <w:tc>
          <w:tcPr>
            <w:tcW w:w="851" w:type="dxa"/>
          </w:tcPr>
          <w:p w14:paraId="01021CFE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0.730</w:t>
            </w:r>
          </w:p>
        </w:tc>
      </w:tr>
      <w:tr w14:paraId="071C0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102" w:type="dxa"/>
            <w:vMerge w:val="restart"/>
            <w:textDirection w:val="tbRl"/>
          </w:tcPr>
          <w:p w14:paraId="1808B1DB">
            <w:pPr>
              <w:spacing w:line="440" w:lineRule="exact"/>
              <w:ind w:left="113" w:right="113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  <w:p w14:paraId="68334ECC">
            <w:pPr>
              <w:spacing w:line="440" w:lineRule="exact"/>
              <w:ind w:left="113" w:right="113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以e为测量点</w:t>
            </w:r>
          </w:p>
        </w:tc>
        <w:tc>
          <w:tcPr>
            <w:tcW w:w="652" w:type="dxa"/>
          </w:tcPr>
          <w:p w14:paraId="1362CE64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756" w:type="dxa"/>
          </w:tcPr>
          <w:p w14:paraId="5094837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14.274</w:t>
            </w:r>
          </w:p>
        </w:tc>
        <w:tc>
          <w:tcPr>
            <w:tcW w:w="869" w:type="dxa"/>
          </w:tcPr>
          <w:p w14:paraId="6C84E584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7.016</w:t>
            </w:r>
          </w:p>
        </w:tc>
        <w:tc>
          <w:tcPr>
            <w:tcW w:w="799" w:type="dxa"/>
          </w:tcPr>
          <w:p w14:paraId="4165DF01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16.169</w:t>
            </w:r>
          </w:p>
        </w:tc>
        <w:tc>
          <w:tcPr>
            <w:tcW w:w="896" w:type="dxa"/>
          </w:tcPr>
          <w:p w14:paraId="7C29127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-1.831</w:t>
            </w:r>
          </w:p>
        </w:tc>
        <w:tc>
          <w:tcPr>
            <w:tcW w:w="902" w:type="dxa"/>
          </w:tcPr>
          <w:p w14:paraId="4EB7192E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</w:t>
            </w:r>
          </w:p>
        </w:tc>
        <w:tc>
          <w:tcPr>
            <w:tcW w:w="965" w:type="dxa"/>
          </w:tcPr>
          <w:p w14:paraId="614DD68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-0.726</w:t>
            </w:r>
          </w:p>
        </w:tc>
        <w:tc>
          <w:tcPr>
            <w:tcW w:w="709" w:type="dxa"/>
          </w:tcPr>
          <w:p w14:paraId="022C94BA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7.258</w:t>
            </w:r>
          </w:p>
        </w:tc>
        <w:tc>
          <w:tcPr>
            <w:tcW w:w="850" w:type="dxa"/>
          </w:tcPr>
          <w:p w14:paraId="35C9846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-1.831</w:t>
            </w:r>
          </w:p>
        </w:tc>
        <w:tc>
          <w:tcPr>
            <w:tcW w:w="851" w:type="dxa"/>
          </w:tcPr>
          <w:p w14:paraId="4267AFD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0.726</w:t>
            </w:r>
          </w:p>
        </w:tc>
      </w:tr>
      <w:tr w14:paraId="59726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102" w:type="dxa"/>
            <w:vMerge w:val="continue"/>
          </w:tcPr>
          <w:p w14:paraId="5A3D7D91">
            <w:pPr>
              <w:spacing w:line="440" w:lineRule="exact"/>
              <w:rPr>
                <w:rFonts w:hint="eastAsia" w:ascii="宋体" w:hAnsi="宋体" w:eastAsia="宋体" w:cs="Times New Roman"/>
                <w:sz w:val="24"/>
              </w:rPr>
            </w:pPr>
          </w:p>
        </w:tc>
        <w:tc>
          <w:tcPr>
            <w:tcW w:w="652" w:type="dxa"/>
          </w:tcPr>
          <w:p w14:paraId="0407191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756" w:type="dxa"/>
          </w:tcPr>
          <w:p w14:paraId="1F5B0AF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14.270</w:t>
            </w:r>
          </w:p>
        </w:tc>
        <w:tc>
          <w:tcPr>
            <w:tcW w:w="869" w:type="dxa"/>
          </w:tcPr>
          <w:p w14:paraId="02C127CA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6.980</w:t>
            </w:r>
          </w:p>
        </w:tc>
        <w:tc>
          <w:tcPr>
            <w:tcW w:w="799" w:type="dxa"/>
          </w:tcPr>
          <w:p w14:paraId="47201360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16.150</w:t>
            </w:r>
          </w:p>
        </w:tc>
        <w:tc>
          <w:tcPr>
            <w:tcW w:w="896" w:type="dxa"/>
          </w:tcPr>
          <w:p w14:paraId="34941D0C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-1.830</w:t>
            </w:r>
          </w:p>
        </w:tc>
        <w:tc>
          <w:tcPr>
            <w:tcW w:w="902" w:type="dxa"/>
          </w:tcPr>
          <w:p w14:paraId="312B37AB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</w:t>
            </w:r>
          </w:p>
        </w:tc>
        <w:tc>
          <w:tcPr>
            <w:tcW w:w="965" w:type="dxa"/>
          </w:tcPr>
          <w:p w14:paraId="62035A95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-0.720</w:t>
            </w:r>
          </w:p>
        </w:tc>
        <w:tc>
          <w:tcPr>
            <w:tcW w:w="709" w:type="dxa"/>
          </w:tcPr>
          <w:p w14:paraId="35B70090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7.290</w:t>
            </w:r>
          </w:p>
        </w:tc>
        <w:tc>
          <w:tcPr>
            <w:tcW w:w="850" w:type="dxa"/>
          </w:tcPr>
          <w:p w14:paraId="5E9BB468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1.830</w:t>
            </w:r>
          </w:p>
        </w:tc>
        <w:tc>
          <w:tcPr>
            <w:tcW w:w="851" w:type="dxa"/>
          </w:tcPr>
          <w:p w14:paraId="01888E0D">
            <w:pPr>
              <w:spacing w:line="440" w:lineRule="exac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0.720</w:t>
            </w:r>
          </w:p>
        </w:tc>
      </w:tr>
    </w:tbl>
    <w:p w14:paraId="16DD115D">
      <w:pPr>
        <w:jc w:val="left"/>
        <w:rPr>
          <w:rFonts w:hint="eastAsia" w:ascii="宋体" w:hAnsi="宋体" w:eastAsia="宋体" w:cs="Times New Roman"/>
          <w:sz w:val="22"/>
        </w:rPr>
      </w:pPr>
    </w:p>
    <w:p w14:paraId="39EFDD26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4、实际电路</w:t>
      </w:r>
    </w:p>
    <w:p w14:paraId="18CEE6C2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01E4FD6B">
      <w:pPr>
        <w:jc w:val="lef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6690" cy="7023735"/>
            <wp:effectExtent l="0" t="0" r="3810" b="12065"/>
            <wp:docPr id="3" name="图片 3" descr="微信图片_2024110422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04222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5207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4203D5C5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（三）</w:t>
      </w:r>
      <w:r>
        <w:rPr>
          <w:rFonts w:hint="eastAsia" w:cs="Times New Roman" w:asciiTheme="minorEastAsia" w:hAnsiTheme="minorEastAsia"/>
          <w:b/>
          <w:sz w:val="24"/>
          <w:szCs w:val="28"/>
          <w:shd w:val="clear" w:color="auto" w:fill="FFFFFF"/>
        </w:rPr>
        <w:t>、验证叠加原理</w:t>
      </w:r>
    </w:p>
    <w:p w14:paraId="282CADAD">
      <w:pPr>
        <w:spacing w:line="44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1、仿真实验</w:t>
      </w:r>
      <w:r>
        <w:rPr>
          <w:rFonts w:ascii="宋体" w:hAnsi="宋体" w:eastAsia="宋体" w:cs="Times New Roman"/>
          <w:b/>
          <w:bCs/>
          <w:sz w:val="24"/>
          <w:szCs w:val="24"/>
        </w:rPr>
        <w:t>电路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（文件“实验2-</w:t>
      </w:r>
      <w:r>
        <w:rPr>
          <w:rFonts w:ascii="宋体" w:hAnsi="宋体" w:eastAsia="宋体" w:cs="Times New Roman"/>
          <w:b/>
          <w:bCs/>
          <w:sz w:val="24"/>
          <w:szCs w:val="24"/>
        </w:rPr>
        <w:t>2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”）</w:t>
      </w:r>
    </w:p>
    <w:p w14:paraId="0F6ADD08">
      <w:pPr>
        <w:spacing w:line="440" w:lineRule="exact"/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5BABDF34">
      <w:pPr>
        <w:spacing w:line="240" w:lineRule="auto"/>
        <w:jc w:val="lef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3040" cy="3758565"/>
            <wp:effectExtent l="0" t="0" r="10160" b="635"/>
            <wp:docPr id="4" name="图片 4" descr="屏幕截图 2024-11-04 22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4 222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271">
      <w:pPr>
        <w:spacing w:line="240" w:lineRule="auto"/>
        <w:jc w:val="lef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4310" cy="3469640"/>
            <wp:effectExtent l="0" t="0" r="8890" b="10160"/>
            <wp:docPr id="5" name="图片 5" descr="屏幕截图 2024-11-04 22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4 2230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DBB">
      <w:pPr>
        <w:spacing w:line="44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4FD8FDDD">
      <w:pPr>
        <w:spacing w:line="440" w:lineRule="exact"/>
        <w:jc w:val="left"/>
        <w:rPr>
          <w:rFonts w:hint="eastAsia"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2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、</w:t>
      </w:r>
      <w:r>
        <w:rPr>
          <w:rFonts w:hint="eastAsia" w:ascii="宋体" w:hAnsi="宋体" w:eastAsia="宋体" w:cs="Times New Roman"/>
          <w:b/>
          <w:bCs/>
          <w:sz w:val="24"/>
        </w:rPr>
        <w:t>仿真实验结果</w:t>
      </w:r>
    </w:p>
    <w:p w14:paraId="528FEAF0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670F28A7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6F736D6D">
      <w:pPr>
        <w:jc w:val="lef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1610" cy="2385695"/>
            <wp:effectExtent l="0" t="0" r="8890" b="1905"/>
            <wp:docPr id="7" name="图片 7" descr="屏幕截图 2024-11-04 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2229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1610" cy="2518410"/>
            <wp:effectExtent l="0" t="0" r="8890" b="8890"/>
            <wp:docPr id="6" name="图片 6" descr="屏幕截图 2024-11-04 22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4 223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7647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403414F0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7634E95A">
      <w:pPr>
        <w:spacing w:line="44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3、验证叠加原理表格</w:t>
      </w:r>
    </w:p>
    <w:p w14:paraId="419B3879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5A3B739A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1D7AFA4D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300F0FC4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47"/>
        <w:gridCol w:w="1476"/>
        <w:gridCol w:w="680"/>
        <w:gridCol w:w="1649"/>
        <w:gridCol w:w="563"/>
        <w:gridCol w:w="1926"/>
      </w:tblGrid>
      <w:tr w14:paraId="6BB97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55" w:type="dxa"/>
          </w:tcPr>
          <w:p w14:paraId="569A9D72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测量条件</w:t>
            </w:r>
          </w:p>
        </w:tc>
        <w:tc>
          <w:tcPr>
            <w:tcW w:w="1923" w:type="dxa"/>
            <w:gridSpan w:val="2"/>
          </w:tcPr>
          <w:p w14:paraId="3118DC3B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I1(mA)</w:t>
            </w:r>
          </w:p>
        </w:tc>
        <w:tc>
          <w:tcPr>
            <w:tcW w:w="2329" w:type="dxa"/>
            <w:gridSpan w:val="2"/>
          </w:tcPr>
          <w:p w14:paraId="32BCB44C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I2(mA)</w:t>
            </w:r>
          </w:p>
        </w:tc>
        <w:tc>
          <w:tcPr>
            <w:tcW w:w="2489" w:type="dxa"/>
            <w:gridSpan w:val="2"/>
          </w:tcPr>
          <w:p w14:paraId="7B9DB1C3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I3(mA)</w:t>
            </w:r>
          </w:p>
        </w:tc>
      </w:tr>
      <w:tr w14:paraId="1D09B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 w14:paraId="626F2615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E1 E2</m:t>
              </m:r>
              <m:r>
                <m:rPr/>
                <w:rPr>
                  <w:rFonts w:ascii="Cambria Math" w:hAnsi="Cambria Math" w:eastAsia="宋体" w:cs="Times New Roman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  <w:p w14:paraId="454CFD48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产生的电流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I</m:t>
              </m:r>
            </m:oMath>
          </w:p>
        </w:tc>
        <w:tc>
          <w:tcPr>
            <w:tcW w:w="447" w:type="dxa"/>
          </w:tcPr>
          <w:p w14:paraId="359D825B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476" w:type="dxa"/>
          </w:tcPr>
          <w:p w14:paraId="769EB6AB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14.232</m:t>
                </m:r>
              </m:oMath>
            </m:oMathPara>
          </w:p>
        </w:tc>
        <w:tc>
          <w:tcPr>
            <w:tcW w:w="680" w:type="dxa"/>
          </w:tcPr>
          <w:p w14:paraId="41D2C79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649" w:type="dxa"/>
          </w:tcPr>
          <w:p w14:paraId="4E40B7D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−9.154</m:t>
                </m:r>
              </m:oMath>
            </m:oMathPara>
          </w:p>
        </w:tc>
        <w:tc>
          <w:tcPr>
            <w:tcW w:w="563" w:type="dxa"/>
          </w:tcPr>
          <w:p w14:paraId="23DA6D5B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926" w:type="dxa"/>
          </w:tcPr>
          <w:p w14:paraId="0DA20E42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23.387</m:t>
                </m:r>
              </m:oMath>
            </m:oMathPara>
          </w:p>
        </w:tc>
      </w:tr>
      <w:tr w14:paraId="4B588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 w14:paraId="18CE5B9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14:paraId="3F9D646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476" w:type="dxa"/>
          </w:tcPr>
          <w:p w14:paraId="1421E9D6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14.373</m:t>
                </m:r>
              </m:oMath>
            </m:oMathPara>
          </w:p>
        </w:tc>
        <w:tc>
          <w:tcPr>
            <w:tcW w:w="680" w:type="dxa"/>
          </w:tcPr>
          <w:p w14:paraId="74147A7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649" w:type="dxa"/>
          </w:tcPr>
          <w:p w14:paraId="50AB7BF4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−9.140</m:t>
                </m:r>
              </m:oMath>
            </m:oMathPara>
          </w:p>
        </w:tc>
        <w:tc>
          <w:tcPr>
            <w:tcW w:w="563" w:type="dxa"/>
          </w:tcPr>
          <w:p w14:paraId="5DBF0D31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926" w:type="dxa"/>
          </w:tcPr>
          <w:p w14:paraId="0569EA92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23.367</m:t>
                </m:r>
              </m:oMath>
            </m:oMathPara>
          </w:p>
        </w:tc>
      </w:tr>
      <w:tr w14:paraId="26577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 w14:paraId="42E0670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E1单独作用</w:t>
            </w:r>
          </w:p>
          <w:p w14:paraId="1E4E71C0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产生的电流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I</m:t>
              </m:r>
              <m:r>
                <m:rPr/>
                <w:rPr>
                  <w:rFonts w:ascii="Cambria Math" w:hAnsi="Cambria Math" w:eastAsia="宋体" w:cs="Times New Roman"/>
                  <w:sz w:val="18"/>
                  <w:szCs w:val="18"/>
                </w:rPr>
                <m:t>'</m:t>
              </m:r>
            </m:oMath>
          </w:p>
        </w:tc>
        <w:tc>
          <w:tcPr>
            <w:tcW w:w="447" w:type="dxa"/>
          </w:tcPr>
          <w:p w14:paraId="426EA09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476" w:type="dxa"/>
          </w:tcPr>
          <w:p w14:paraId="2914033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18.727</m:t>
                </m:r>
              </m:oMath>
            </m:oMathPara>
          </w:p>
        </w:tc>
        <w:tc>
          <w:tcPr>
            <w:tcW w:w="680" w:type="dxa"/>
          </w:tcPr>
          <w:p w14:paraId="7FCC5BEC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649" w:type="dxa"/>
          </w:tcPr>
          <w:p w14:paraId="5DEF721B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3.745</m:t>
                </m:r>
              </m:oMath>
            </m:oMathPara>
          </w:p>
        </w:tc>
        <w:tc>
          <w:tcPr>
            <w:tcW w:w="563" w:type="dxa"/>
          </w:tcPr>
          <w:p w14:paraId="45F95BF0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926" w:type="dxa"/>
          </w:tcPr>
          <w:p w14:paraId="0A48CFC5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14.981</m:t>
                </m:r>
              </m:oMath>
            </m:oMathPara>
          </w:p>
        </w:tc>
      </w:tr>
      <w:tr w14:paraId="47F48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 w14:paraId="04FADB1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14:paraId="26B417B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476" w:type="dxa"/>
          </w:tcPr>
          <w:p w14:paraId="65FF7657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18.824</m:t>
                </m:r>
              </m:oMath>
            </m:oMathPara>
          </w:p>
        </w:tc>
        <w:tc>
          <w:tcPr>
            <w:tcW w:w="680" w:type="dxa"/>
          </w:tcPr>
          <w:p w14:paraId="146BC8C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649" w:type="dxa"/>
          </w:tcPr>
          <w:p w14:paraId="0602B76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3.730</m:t>
                </m:r>
              </m:oMath>
            </m:oMathPara>
          </w:p>
        </w:tc>
        <w:tc>
          <w:tcPr>
            <w:tcW w:w="563" w:type="dxa"/>
          </w:tcPr>
          <w:p w14:paraId="314322AB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926" w:type="dxa"/>
          </w:tcPr>
          <w:p w14:paraId="7795C6B2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14.900</m:t>
                </m:r>
              </m:oMath>
            </m:oMathPara>
          </w:p>
        </w:tc>
      </w:tr>
      <w:tr w14:paraId="68E2D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55" w:type="dxa"/>
            <w:vMerge w:val="restart"/>
          </w:tcPr>
          <w:p w14:paraId="6A8A9385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E2单独作用</w:t>
            </w:r>
          </w:p>
          <w:p w14:paraId="0BCF6074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产生的电流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I</m:t>
              </m:r>
              <m:r>
                <m:rPr/>
                <w:rPr>
                  <w:rFonts w:ascii="Cambria Math" w:hAnsi="Cambria Math" w:eastAsia="宋体" w:cs="Times New Roman"/>
                  <w:sz w:val="18"/>
                  <w:szCs w:val="18"/>
                </w:rPr>
                <m:t>''</m:t>
              </m:r>
            </m:oMath>
          </w:p>
        </w:tc>
        <w:tc>
          <w:tcPr>
            <w:tcW w:w="447" w:type="dxa"/>
          </w:tcPr>
          <w:p w14:paraId="2DB3FB6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476" w:type="dxa"/>
          </w:tcPr>
          <w:p w14:paraId="6CBFD61C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−4.494</m:t>
                </m:r>
              </m:oMath>
            </m:oMathPara>
          </w:p>
        </w:tc>
        <w:tc>
          <w:tcPr>
            <w:tcW w:w="680" w:type="dxa"/>
          </w:tcPr>
          <w:p w14:paraId="1685E58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649" w:type="dxa"/>
          </w:tcPr>
          <w:p w14:paraId="29C2977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18"/>
                    <w:szCs w:val="18"/>
                  </w:rPr>
                  <m:t>−</m:t>
                </m:r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12.899</m:t>
                </m:r>
              </m:oMath>
            </m:oMathPara>
          </w:p>
        </w:tc>
        <w:tc>
          <w:tcPr>
            <w:tcW w:w="563" w:type="dxa"/>
          </w:tcPr>
          <w:p w14:paraId="2938EDD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926" w:type="dxa"/>
          </w:tcPr>
          <w:p w14:paraId="080953DC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8.404</m:t>
                </m:r>
              </m:oMath>
            </m:oMathPara>
          </w:p>
        </w:tc>
      </w:tr>
      <w:tr w14:paraId="7D68E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 w14:paraId="6077C72F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14:paraId="6E21310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476" w:type="dxa"/>
          </w:tcPr>
          <w:p w14:paraId="0A6313BE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−4.471</m:t>
                </m:r>
              </m:oMath>
            </m:oMathPara>
          </w:p>
        </w:tc>
        <w:tc>
          <w:tcPr>
            <w:tcW w:w="680" w:type="dxa"/>
          </w:tcPr>
          <w:p w14:paraId="15F9220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649" w:type="dxa"/>
          </w:tcPr>
          <w:p w14:paraId="119B8E16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−12.880</m:t>
                </m:r>
              </m:oMath>
            </m:oMathPara>
          </w:p>
        </w:tc>
        <w:tc>
          <w:tcPr>
            <w:tcW w:w="563" w:type="dxa"/>
          </w:tcPr>
          <w:p w14:paraId="17A69B2A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926" w:type="dxa"/>
          </w:tcPr>
          <w:p w14:paraId="6D9B646F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8.400</m:t>
                </m:r>
              </m:oMath>
            </m:oMathPara>
          </w:p>
        </w:tc>
      </w:tr>
      <w:tr w14:paraId="207D3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555" w:type="dxa"/>
            <w:vMerge w:val="restart"/>
          </w:tcPr>
          <w:p w14:paraId="735175DC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验证叠加原理</w:t>
            </w:r>
          </w:p>
          <w:p w14:paraId="3DC3B66E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计算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I=I</m:t>
              </m:r>
              <m:r>
                <m:rPr/>
                <w:rPr>
                  <w:rFonts w:ascii="Cambria Math" w:hAnsi="Cambria Math" w:eastAsia="宋体" w:cs="Times New Roman"/>
                  <w:sz w:val="18"/>
                  <w:szCs w:val="18"/>
                </w:rPr>
                <m:t>'</m:t>
              </m:r>
              <m:r>
                <m:rPr/>
                <w:rPr>
                  <w:rFonts w:hint="eastAsia" w:ascii="Cambria Math" w:hAnsi="Cambria Math" w:eastAsia="宋体" w:cs="Times New Roman"/>
                  <w:sz w:val="18"/>
                  <w:szCs w:val="18"/>
                </w:rPr>
                <m:t>+I</m:t>
              </m:r>
              <m:r>
                <m:rPr/>
                <w:rPr>
                  <w:rFonts w:ascii="Cambria Math" w:hAnsi="Cambria Math" w:eastAsia="宋体" w:cs="Times New Roman"/>
                  <w:sz w:val="18"/>
                  <w:szCs w:val="18"/>
                </w:rPr>
                <m:t>''</m:t>
              </m:r>
            </m:oMath>
          </w:p>
        </w:tc>
        <w:tc>
          <w:tcPr>
            <w:tcW w:w="447" w:type="dxa"/>
          </w:tcPr>
          <w:p w14:paraId="183A6DA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476" w:type="dxa"/>
          </w:tcPr>
          <w:p w14:paraId="148D9BC1">
            <w:pPr>
              <w:jc w:val="left"/>
              <w:rPr>
                <w:rFonts w:hint="eastAsia" w:ascii="宋体" w:hAnsi="宋体" w:eastAsia="宋体" w:cs="Times New Roman"/>
                <w:i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14.233</m:t>
                </m:r>
              </m:oMath>
            </m:oMathPara>
          </w:p>
        </w:tc>
        <w:tc>
          <w:tcPr>
            <w:tcW w:w="680" w:type="dxa"/>
          </w:tcPr>
          <w:p w14:paraId="179CE6C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649" w:type="dxa"/>
          </w:tcPr>
          <w:p w14:paraId="794EF5F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18"/>
                    <w:szCs w:val="18"/>
                  </w:rPr>
                  <m:t>−</m:t>
                </m:r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9.154</m:t>
                </m:r>
              </m:oMath>
            </m:oMathPara>
          </w:p>
        </w:tc>
        <w:tc>
          <w:tcPr>
            <w:tcW w:w="563" w:type="dxa"/>
          </w:tcPr>
          <w:p w14:paraId="653F57C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926" w:type="dxa"/>
          </w:tcPr>
          <w:p w14:paraId="4A18478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23.385</m:t>
                </m:r>
              </m:oMath>
            </m:oMathPara>
          </w:p>
        </w:tc>
      </w:tr>
      <w:tr w14:paraId="05885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55" w:type="dxa"/>
            <w:vMerge w:val="continue"/>
          </w:tcPr>
          <w:p w14:paraId="430B27BD">
            <w:pPr>
              <w:ind w:firstLine="180" w:firstLineChars="100"/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14:paraId="1E00661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476" w:type="dxa"/>
          </w:tcPr>
          <w:p w14:paraId="105A21F5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14.353</m:t>
                </m:r>
              </m:oMath>
            </m:oMathPara>
          </w:p>
        </w:tc>
        <w:tc>
          <w:tcPr>
            <w:tcW w:w="680" w:type="dxa"/>
          </w:tcPr>
          <w:p w14:paraId="6CD5690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649" w:type="dxa"/>
          </w:tcPr>
          <w:p w14:paraId="522C08A4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18"/>
                    <w:szCs w:val="18"/>
                  </w:rPr>
                  <m:t>−</m:t>
                </m:r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9.150</m:t>
                </m:r>
              </m:oMath>
            </m:oMathPara>
          </w:p>
        </w:tc>
        <w:tc>
          <w:tcPr>
            <w:tcW w:w="563" w:type="dxa"/>
          </w:tcPr>
          <w:p w14:paraId="7E544B3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926" w:type="dxa"/>
          </w:tcPr>
          <w:p w14:paraId="02D6CD2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sz w:val="18"/>
                    <w:szCs w:val="18"/>
                  </w:rPr>
                  <m:t>23.300</m:t>
                </m:r>
              </m:oMath>
            </m:oMathPara>
          </w:p>
        </w:tc>
      </w:tr>
    </w:tbl>
    <w:p w14:paraId="71D44B8E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566D7073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7624CDEF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7F6D1CAF"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 w14:paraId="25459F21">
      <w:pPr>
        <w:pStyle w:val="10"/>
        <w:numPr>
          <w:ilvl w:val="0"/>
          <w:numId w:val="2"/>
        </w:numPr>
        <w:ind w:firstLineChars="0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、加深对戴维南定理的理解</w:t>
      </w:r>
    </w:p>
    <w:p w14:paraId="182E1314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46E92CE7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6D8124D3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1、戴维南定理测量表格</w:t>
      </w:r>
    </w:p>
    <w:p w14:paraId="2E7381B6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7116FBFA">
      <w:pPr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033"/>
        <w:gridCol w:w="1014"/>
        <w:gridCol w:w="756"/>
        <w:gridCol w:w="997"/>
        <w:gridCol w:w="1134"/>
        <w:gridCol w:w="1228"/>
        <w:gridCol w:w="1119"/>
      </w:tblGrid>
      <w:tr w14:paraId="79D7A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48" w:type="dxa"/>
            <w:gridSpan w:val="2"/>
          </w:tcPr>
          <w:p w14:paraId="729248B1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R3支路电流I(mA)</w:t>
            </w:r>
          </w:p>
        </w:tc>
        <w:tc>
          <w:tcPr>
            <w:tcW w:w="1770" w:type="dxa"/>
            <w:gridSpan w:val="2"/>
          </w:tcPr>
          <w:p w14:paraId="7F4BE019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开路电压Uoc(V)</w:t>
            </w:r>
          </w:p>
        </w:tc>
        <w:tc>
          <w:tcPr>
            <w:tcW w:w="2131" w:type="dxa"/>
            <w:gridSpan w:val="2"/>
          </w:tcPr>
          <w:p w14:paraId="00C8244F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等效电阻Ro(Ω)</w:t>
            </w:r>
          </w:p>
        </w:tc>
        <w:tc>
          <w:tcPr>
            <w:tcW w:w="2347" w:type="dxa"/>
            <w:gridSpan w:val="2"/>
          </w:tcPr>
          <w:p w14:paraId="52EA1941"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等效后的电流I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</w:tr>
      <w:tr w14:paraId="34A80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015" w:type="dxa"/>
          </w:tcPr>
          <w:p w14:paraId="61D8E185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033" w:type="dxa"/>
          </w:tcPr>
          <w:p w14:paraId="585092A4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23.387</w:t>
            </w:r>
          </w:p>
        </w:tc>
        <w:tc>
          <w:tcPr>
            <w:tcW w:w="1014" w:type="dxa"/>
          </w:tcPr>
          <w:p w14:paraId="261689ED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756" w:type="dxa"/>
          </w:tcPr>
          <w:p w14:paraId="49B6159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15.956</w:t>
            </w:r>
          </w:p>
        </w:tc>
        <w:tc>
          <w:tcPr>
            <w:tcW w:w="997" w:type="dxa"/>
          </w:tcPr>
          <w:p w14:paraId="696779E1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134" w:type="dxa"/>
          </w:tcPr>
          <w:p w14:paraId="41BB8AC6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382</w:t>
            </w:r>
          </w:p>
        </w:tc>
        <w:tc>
          <w:tcPr>
            <w:tcW w:w="1228" w:type="dxa"/>
          </w:tcPr>
          <w:p w14:paraId="52C7A632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理论值</w:t>
            </w:r>
          </w:p>
        </w:tc>
        <w:tc>
          <w:tcPr>
            <w:tcW w:w="1119" w:type="dxa"/>
          </w:tcPr>
          <w:p w14:paraId="503FA4F4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18"/>
                    <w:szCs w:val="18"/>
                  </w:rPr>
                  <m:t>23.396</m:t>
                </m:r>
              </m:oMath>
            </m:oMathPara>
          </w:p>
        </w:tc>
      </w:tr>
      <w:tr w14:paraId="541A7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015" w:type="dxa"/>
          </w:tcPr>
          <w:p w14:paraId="2D41D631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033" w:type="dxa"/>
          </w:tcPr>
          <w:p w14:paraId="51C2DEC8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18"/>
                    <w:szCs w:val="18"/>
                  </w:rPr>
                  <m:t>23.367</m:t>
                </m:r>
              </m:oMath>
            </m:oMathPara>
          </w:p>
        </w:tc>
        <w:tc>
          <w:tcPr>
            <w:tcW w:w="1014" w:type="dxa"/>
          </w:tcPr>
          <w:p w14:paraId="3BE97559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756" w:type="dxa"/>
          </w:tcPr>
          <w:p w14:paraId="0647B73E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15.990</w:t>
            </w:r>
          </w:p>
        </w:tc>
        <w:tc>
          <w:tcPr>
            <w:tcW w:w="997" w:type="dxa"/>
          </w:tcPr>
          <w:p w14:paraId="084D8C2F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134" w:type="dxa"/>
          </w:tcPr>
          <w:p w14:paraId="2207A591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384</w:t>
            </w:r>
          </w:p>
        </w:tc>
        <w:tc>
          <w:tcPr>
            <w:tcW w:w="1228" w:type="dxa"/>
          </w:tcPr>
          <w:p w14:paraId="1A6771E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测量值</w:t>
            </w:r>
          </w:p>
        </w:tc>
        <w:tc>
          <w:tcPr>
            <w:tcW w:w="1119" w:type="dxa"/>
          </w:tcPr>
          <w:p w14:paraId="0D88CC83">
            <w:pPr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18"/>
                    <w:szCs w:val="18"/>
                  </w:rPr>
                  <m:t>23.422</m:t>
                </m:r>
              </m:oMath>
            </m:oMathPara>
          </w:p>
        </w:tc>
      </w:tr>
    </w:tbl>
    <w:p w14:paraId="7692BFD1">
      <w:pPr>
        <w:jc w:val="left"/>
        <w:rPr>
          <w:rFonts w:hint="eastAsia" w:ascii="宋体" w:hAnsi="宋体" w:eastAsia="宋体" w:cs="Times New Roman"/>
          <w:b/>
          <w:bCs/>
          <w:sz w:val="18"/>
          <w:szCs w:val="18"/>
        </w:rPr>
      </w:pPr>
    </w:p>
    <w:p w14:paraId="03AD2F2A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  <w:r>
        <w:rPr>
          <w:rFonts w:hint="eastAsia" w:eastAsia="宋体" w:cs="Times New Roman"/>
          <w:b/>
          <w:sz w:val="24"/>
          <w:szCs w:val="28"/>
          <w:shd w:val="clear" w:color="auto" w:fill="FFFFFF"/>
        </w:rPr>
        <w:t>四、实验总结、收获体会和建议（包括实验出现的问题及处理方法）</w:t>
      </w:r>
    </w:p>
    <w:p w14:paraId="25F71C60">
      <w:pPr>
        <w:spacing w:before="156" w:beforeLines="50" w:after="156" w:afterLines="50"/>
        <w:jc w:val="left"/>
        <w:rPr>
          <w:rFonts w:eastAsia="宋体" w:cs="Times New Roman"/>
          <w:b/>
          <w:sz w:val="24"/>
          <w:szCs w:val="28"/>
          <w:shd w:val="clear" w:color="auto" w:fill="FFFFFF"/>
        </w:rPr>
      </w:pPr>
    </w:p>
    <w:p w14:paraId="44D5768C">
      <w:pPr>
        <w:spacing w:before="156" w:beforeLines="50" w:after="156" w:afterLines="50"/>
        <w:jc w:val="left"/>
        <w:rPr>
          <w:rFonts w:hint="eastAsia" w:eastAsia="宋体" w:cs="Times New Roman"/>
          <w:b/>
          <w:szCs w:val="21"/>
          <w:shd w:val="clear" w:color="auto" w:fill="FFFFFF"/>
        </w:rPr>
      </w:pPr>
      <w:r>
        <w:rPr>
          <w:rFonts w:hint="eastAsia" w:eastAsia="宋体" w:cs="Times New Roman"/>
          <w:b/>
          <w:szCs w:val="21"/>
          <w:shd w:val="clear" w:color="auto" w:fill="FFFFFF"/>
        </w:rPr>
        <w:t>实验中碰到的问题：</w:t>
      </w:r>
    </w:p>
    <w:p w14:paraId="022DCDDA">
      <w:pPr>
        <w:numPr>
          <w:ilvl w:val="0"/>
          <w:numId w:val="3"/>
        </w:numPr>
        <w:spacing w:before="156" w:beforeLines="50" w:after="156" w:afterLines="50"/>
        <w:jc w:val="left"/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  <w:t>电路没有连通</w:t>
      </w:r>
    </w:p>
    <w:p w14:paraId="3A870D19">
      <w:pPr>
        <w:numPr>
          <w:ilvl w:val="0"/>
          <w:numId w:val="0"/>
        </w:numPr>
        <w:spacing w:before="156" w:beforeLines="50" w:after="156" w:afterLines="50"/>
        <w:ind w:firstLine="420" w:firstLineChars="0"/>
        <w:jc w:val="left"/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  <w:t>原因：电阻插在面包板上没有串联</w:t>
      </w:r>
    </w:p>
    <w:p w14:paraId="6806B4A1">
      <w:pPr>
        <w:numPr>
          <w:ilvl w:val="0"/>
          <w:numId w:val="0"/>
        </w:numPr>
        <w:spacing w:before="156" w:beforeLines="50" w:after="156" w:afterLines="50"/>
        <w:ind w:firstLine="420" w:firstLineChars="0"/>
        <w:jc w:val="left"/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  <w:t>解决办法：电阻应该插在面包板的同一列。</w:t>
      </w:r>
    </w:p>
    <w:p w14:paraId="3F56C4FE"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 w:eastAsia="宋体" w:cs="Times New Roman"/>
          <w:b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/>
          <w:szCs w:val="21"/>
          <w:shd w:val="clear" w:color="auto" w:fill="FFFFFF"/>
          <w:lang w:val="en-US" w:eastAsia="zh-CN"/>
        </w:rPr>
        <w:t>2，没有提前测电源电压</w:t>
      </w:r>
    </w:p>
    <w:p w14:paraId="00FE1D57">
      <w:pPr>
        <w:numPr>
          <w:ilvl w:val="0"/>
          <w:numId w:val="4"/>
        </w:numPr>
        <w:spacing w:before="156" w:beforeLines="50" w:after="156" w:afterLines="5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思考题</w:t>
      </w:r>
      <w:bookmarkStart w:id="4" w:name="_GoBack"/>
      <w:bookmarkEnd w:id="4"/>
    </w:p>
    <w:p w14:paraId="78B1C95E">
      <w:pPr>
        <w:numPr>
          <w:ilvl w:val="0"/>
          <w:numId w:val="5"/>
        </w:numPr>
        <w:spacing w:before="156" w:beforeLines="50" w:after="156" w:afterLines="5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右边的电源断路。</w:t>
      </w:r>
    </w:p>
    <w:p w14:paraId="5B2FD217">
      <w:pPr>
        <w:numPr>
          <w:numId w:val="0"/>
        </w:numPr>
        <w:spacing w:before="156" w:beforeLines="50" w:after="156" w:afterLines="50"/>
        <w:ind w:firstLine="420" w:firstLineChars="0"/>
        <w:jc w:val="left"/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15*（510/8651）=8.9</w:t>
      </w:r>
    </w:p>
    <w:p w14:paraId="09321374">
      <w:pPr>
        <w:numPr>
          <w:ilvl w:val="0"/>
          <w:numId w:val="3"/>
        </w:numPr>
        <w:spacing w:before="156" w:beforeLines="50" w:after="156" w:afterLines="50"/>
        <w:ind w:left="0" w:leftChars="0" w:firstLine="0" w:firstLine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关系：任意两点间的电位差即为这两点间的电压。</w:t>
      </w:r>
    </w:p>
    <w:p w14:paraId="00C5D4C8">
      <w:pPr>
        <w:numPr>
          <w:ilvl w:val="0"/>
          <w:numId w:val="0"/>
        </w:numPr>
        <w:spacing w:before="156" w:beforeLines="50" w:after="156" w:afterLines="5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 xml:space="preserve">   影响：电位是一个相对量，其大小与参考点的选择密切相关。当参考点发生变化时，电路中各点的电位也会发生变化。电压是绝对的，与参考点的选择无关。无论参考点如何变化，电路中任意两点间的电压都不会发生变化。</w:t>
      </w:r>
    </w:p>
    <w:p w14:paraId="44B3E350">
      <w:pPr>
        <w:numPr>
          <w:ilvl w:val="0"/>
          <w:numId w:val="3"/>
        </w:numPr>
        <w:spacing w:before="156" w:beforeLines="50" w:after="156" w:afterLines="50"/>
        <w:ind w:left="0" w:leftChars="0" w:firstLine="0" w:firstLine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利用戴维南定理，可以将这些复杂电路简化为一个等效的电压源和电阻串联电路，从而大大简化分析过程。</w:t>
      </w:r>
    </w:p>
    <w:p w14:paraId="77D93797">
      <w:pPr>
        <w:numPr>
          <w:ilvl w:val="0"/>
          <w:numId w:val="3"/>
        </w:numPr>
        <w:spacing w:before="156" w:beforeLines="50" w:after="156" w:afterLines="50"/>
        <w:ind w:left="0" w:leftChars="0" w:firstLine="0" w:firstLineChars="0"/>
        <w:jc w:val="left"/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  <w:t>开路短路法</w:t>
      </w: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>：</w:t>
      </w:r>
      <w:r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  <w:t>适用于大多数线性二端网络，特别是当网络内部不包含受控源时。</w:t>
      </w:r>
    </w:p>
    <w:p w14:paraId="76D858F2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 xml:space="preserve">   输入电阻法：具有普遍适用性，不论二端网络是否含有受控源，都可以使用此方法。适用于需要准确测量等效电阻，且网络内部较为复杂或包含受控源的情况</w:t>
      </w:r>
    </w:p>
    <w:p w14:paraId="1B3466FF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  <w:r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  <w:t xml:space="preserve">   外特性法：适用于各种线性二端网络，包括含有受控源的网络。</w:t>
      </w:r>
    </w:p>
    <w:p w14:paraId="23DF9296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</w:p>
    <w:p w14:paraId="2E4AD33F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</w:pPr>
    </w:p>
    <w:p w14:paraId="031479D4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eastAsia="宋体" w:cs="Times New Roman"/>
          <w:bCs/>
          <w:szCs w:val="21"/>
          <w:shd w:val="clear" w:color="auto" w:fill="FFFFFF"/>
          <w:lang w:val="en-US" w:eastAsia="zh-CN"/>
        </w:rPr>
      </w:pPr>
    </w:p>
    <w:p w14:paraId="47B44B22"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</w:pPr>
    </w:p>
    <w:p w14:paraId="6E0AB0D7"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 w:eastAsia="宋体" w:cs="Times New Roman"/>
          <w:bCs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65142"/>
    <w:multiLevelType w:val="singleLevel"/>
    <w:tmpl w:val="AA96514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3D5CB40"/>
    <w:multiLevelType w:val="singleLevel"/>
    <w:tmpl w:val="03D5CB40"/>
    <w:lvl w:ilvl="0" w:tentative="0">
      <w:start w:val="5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26AB2FBB"/>
    <w:multiLevelType w:val="multilevel"/>
    <w:tmpl w:val="26AB2FBB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5B8B7F48"/>
    <w:multiLevelType w:val="singleLevel"/>
    <w:tmpl w:val="5B8B7F48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E0E4218"/>
    <w:multiLevelType w:val="multilevel"/>
    <w:tmpl w:val="7E0E4218"/>
    <w:lvl w:ilvl="0" w:tentative="0">
      <w:start w:val="4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lMjY3ZDM2M2U4OWM2MzY1YjlhMDVkNmY0MGZhMWYifQ=="/>
  </w:docVars>
  <w:rsids>
    <w:rsidRoot w:val="007865BD"/>
    <w:rsid w:val="0000429F"/>
    <w:rsid w:val="000204F0"/>
    <w:rsid w:val="00023674"/>
    <w:rsid w:val="0002414B"/>
    <w:rsid w:val="00036C60"/>
    <w:rsid w:val="00043C88"/>
    <w:rsid w:val="00046735"/>
    <w:rsid w:val="00057D9C"/>
    <w:rsid w:val="00070941"/>
    <w:rsid w:val="0009310B"/>
    <w:rsid w:val="000A2CD9"/>
    <w:rsid w:val="000B7A3A"/>
    <w:rsid w:val="000E0B21"/>
    <w:rsid w:val="000E6EFC"/>
    <w:rsid w:val="001003E7"/>
    <w:rsid w:val="00126E12"/>
    <w:rsid w:val="001351C2"/>
    <w:rsid w:val="0015672F"/>
    <w:rsid w:val="00164769"/>
    <w:rsid w:val="0017299E"/>
    <w:rsid w:val="00173CBF"/>
    <w:rsid w:val="00185887"/>
    <w:rsid w:val="001B2C38"/>
    <w:rsid w:val="001E5A84"/>
    <w:rsid w:val="001E6534"/>
    <w:rsid w:val="001F4B26"/>
    <w:rsid w:val="00202FB2"/>
    <w:rsid w:val="0021617E"/>
    <w:rsid w:val="00231968"/>
    <w:rsid w:val="002529B0"/>
    <w:rsid w:val="00264074"/>
    <w:rsid w:val="0027451C"/>
    <w:rsid w:val="002C2059"/>
    <w:rsid w:val="002C6DE7"/>
    <w:rsid w:val="002D0FAE"/>
    <w:rsid w:val="002E28CB"/>
    <w:rsid w:val="002E4721"/>
    <w:rsid w:val="00303C36"/>
    <w:rsid w:val="00312B2D"/>
    <w:rsid w:val="003148AD"/>
    <w:rsid w:val="00317EED"/>
    <w:rsid w:val="003634D5"/>
    <w:rsid w:val="00377684"/>
    <w:rsid w:val="00385508"/>
    <w:rsid w:val="00392294"/>
    <w:rsid w:val="003A3EE3"/>
    <w:rsid w:val="003A7567"/>
    <w:rsid w:val="003B60F5"/>
    <w:rsid w:val="003C76D7"/>
    <w:rsid w:val="003E6831"/>
    <w:rsid w:val="0041215A"/>
    <w:rsid w:val="0043010C"/>
    <w:rsid w:val="00431130"/>
    <w:rsid w:val="00434B7A"/>
    <w:rsid w:val="004462B1"/>
    <w:rsid w:val="0047435C"/>
    <w:rsid w:val="00497759"/>
    <w:rsid w:val="004A3E5D"/>
    <w:rsid w:val="004A6F4B"/>
    <w:rsid w:val="004C1E72"/>
    <w:rsid w:val="005249CE"/>
    <w:rsid w:val="005358C5"/>
    <w:rsid w:val="0054042A"/>
    <w:rsid w:val="00570998"/>
    <w:rsid w:val="00584CF2"/>
    <w:rsid w:val="00585FF6"/>
    <w:rsid w:val="00591CB2"/>
    <w:rsid w:val="005B1132"/>
    <w:rsid w:val="005B3770"/>
    <w:rsid w:val="005E4067"/>
    <w:rsid w:val="0060698D"/>
    <w:rsid w:val="00627872"/>
    <w:rsid w:val="00631E1F"/>
    <w:rsid w:val="006672C0"/>
    <w:rsid w:val="0067299B"/>
    <w:rsid w:val="00681F65"/>
    <w:rsid w:val="006971AF"/>
    <w:rsid w:val="006D6F0E"/>
    <w:rsid w:val="00707D81"/>
    <w:rsid w:val="00720D95"/>
    <w:rsid w:val="0072586E"/>
    <w:rsid w:val="0073546A"/>
    <w:rsid w:val="00747A60"/>
    <w:rsid w:val="007528B8"/>
    <w:rsid w:val="0075625C"/>
    <w:rsid w:val="00766B06"/>
    <w:rsid w:val="007865BD"/>
    <w:rsid w:val="007D212B"/>
    <w:rsid w:val="008209B7"/>
    <w:rsid w:val="00823DFF"/>
    <w:rsid w:val="00844DBB"/>
    <w:rsid w:val="00862D2E"/>
    <w:rsid w:val="0088711F"/>
    <w:rsid w:val="008A0E3F"/>
    <w:rsid w:val="008C7124"/>
    <w:rsid w:val="008F47C2"/>
    <w:rsid w:val="008F763B"/>
    <w:rsid w:val="009039A6"/>
    <w:rsid w:val="00926082"/>
    <w:rsid w:val="00934EAB"/>
    <w:rsid w:val="00935FE1"/>
    <w:rsid w:val="009660D4"/>
    <w:rsid w:val="0098517D"/>
    <w:rsid w:val="009B18FE"/>
    <w:rsid w:val="009B3D59"/>
    <w:rsid w:val="009C0481"/>
    <w:rsid w:val="009C2BC0"/>
    <w:rsid w:val="009D365C"/>
    <w:rsid w:val="009F319F"/>
    <w:rsid w:val="00A13BD7"/>
    <w:rsid w:val="00A15B56"/>
    <w:rsid w:val="00A3021D"/>
    <w:rsid w:val="00A63ECD"/>
    <w:rsid w:val="00AB34F0"/>
    <w:rsid w:val="00AB7D3E"/>
    <w:rsid w:val="00B3074B"/>
    <w:rsid w:val="00B4723A"/>
    <w:rsid w:val="00B51968"/>
    <w:rsid w:val="00B7693C"/>
    <w:rsid w:val="00B7724C"/>
    <w:rsid w:val="00B91958"/>
    <w:rsid w:val="00BA447E"/>
    <w:rsid w:val="00BB2288"/>
    <w:rsid w:val="00BD410A"/>
    <w:rsid w:val="00BD78B5"/>
    <w:rsid w:val="00BE25D9"/>
    <w:rsid w:val="00C15D73"/>
    <w:rsid w:val="00C2586E"/>
    <w:rsid w:val="00C300AA"/>
    <w:rsid w:val="00C31B59"/>
    <w:rsid w:val="00C322A1"/>
    <w:rsid w:val="00C40AA4"/>
    <w:rsid w:val="00C631F2"/>
    <w:rsid w:val="00C95FDF"/>
    <w:rsid w:val="00CE2F9C"/>
    <w:rsid w:val="00CF5E53"/>
    <w:rsid w:val="00D0251C"/>
    <w:rsid w:val="00D10C55"/>
    <w:rsid w:val="00D1619D"/>
    <w:rsid w:val="00D424D1"/>
    <w:rsid w:val="00DA27EA"/>
    <w:rsid w:val="00DA767D"/>
    <w:rsid w:val="00DB3FDA"/>
    <w:rsid w:val="00DD244A"/>
    <w:rsid w:val="00DE0272"/>
    <w:rsid w:val="00E22B4A"/>
    <w:rsid w:val="00E24B57"/>
    <w:rsid w:val="00E2746A"/>
    <w:rsid w:val="00E50F89"/>
    <w:rsid w:val="00E525D5"/>
    <w:rsid w:val="00E76656"/>
    <w:rsid w:val="00E866AB"/>
    <w:rsid w:val="00E957D7"/>
    <w:rsid w:val="00EB6423"/>
    <w:rsid w:val="00EB74B4"/>
    <w:rsid w:val="00ED1E3A"/>
    <w:rsid w:val="00ED2AA7"/>
    <w:rsid w:val="00EE6F7D"/>
    <w:rsid w:val="00F04EBC"/>
    <w:rsid w:val="00F077F8"/>
    <w:rsid w:val="00F23B1F"/>
    <w:rsid w:val="00F60F57"/>
    <w:rsid w:val="00F91114"/>
    <w:rsid w:val="00FA1D27"/>
    <w:rsid w:val="00FD524F"/>
    <w:rsid w:val="00FF6FBB"/>
    <w:rsid w:val="3C644EA3"/>
    <w:rsid w:val="5A2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styleId="13">
    <w:name w:val="Placeholder Text"/>
    <w:basedOn w:val="8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4系实验报告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398</Words>
  <Characters>674</Characters>
  <Lines>16</Lines>
  <Paragraphs>4</Paragraphs>
  <TotalTime>29</TotalTime>
  <ScaleCrop>false</ScaleCrop>
  <LinksUpToDate>false</LinksUpToDate>
  <CharactersWithSpaces>822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2024-11-03T09:57:00Z</dcterms:created>
  <dcterms:modified xsi:type="dcterms:W3CDTF">2024-11-04T15:27:08Z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414D86CDA9EC4EEB809DD0389F15359F_12</vt:lpwstr>
  </property>
</Properties>
</file>