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EEF923">
      <w:pPr>
        <w:spacing w:before="156" w:beforeLines="50" w:after="156" w:afterLines="50"/>
        <w:jc w:val="center"/>
        <w:rPr>
          <w:rFonts w:hint="eastAsia" w:ascii="宋体" w:hAnsi="宋体" w:eastAsia="宋体" w:cs="Times New Roman"/>
          <w:b/>
          <w:sz w:val="40"/>
        </w:rPr>
      </w:pPr>
      <w:r>
        <w:rPr>
          <w:rFonts w:hint="eastAsia" w:ascii="宋体" w:hAnsi="宋体" w:eastAsia="宋体" w:cs="Times New Roman"/>
          <w:b/>
          <w:bCs/>
          <w:sz w:val="40"/>
        </w:rPr>
        <w:t xml:space="preserve">电路与模拟电子技术实验 </w:t>
      </w:r>
      <w:r>
        <w:rPr>
          <w:rFonts w:hint="eastAsia" w:ascii="宋体" w:hAnsi="宋体" w:eastAsia="宋体" w:cs="Times New Roman"/>
          <w:b/>
          <w:sz w:val="40"/>
        </w:rPr>
        <w:t>实验</w:t>
      </w:r>
      <w:r>
        <w:rPr>
          <w:rFonts w:ascii="宋体" w:hAnsi="宋体" w:eastAsia="宋体" w:cs="Times New Roman"/>
          <w:b/>
          <w:sz w:val="40"/>
        </w:rPr>
        <w:t>报告</w:t>
      </w:r>
    </w:p>
    <w:p w14:paraId="6BD8A228">
      <w:pPr>
        <w:jc w:val="center"/>
        <w:rPr>
          <w:rFonts w:hint="eastAsia" w:ascii="宋体" w:hAnsi="宋体" w:eastAsia="宋体" w:cs="Times New Roman"/>
          <w:sz w:val="24"/>
          <w:u w:val="single"/>
        </w:rPr>
      </w:pPr>
      <w:r>
        <w:rPr>
          <w:rFonts w:ascii="宋体" w:hAnsi="宋体" w:eastAsia="宋体" w:cs="Times New Roman"/>
          <w:sz w:val="24"/>
        </w:rPr>
        <w:t>班级</w:t>
      </w:r>
      <w:r>
        <w:rPr>
          <w:rFonts w:ascii="宋体" w:hAnsi="宋体" w:eastAsia="宋体" w:cs="Times New Roman"/>
          <w:sz w:val="24"/>
          <w:u w:val="single"/>
        </w:rPr>
        <w:t xml:space="preserve">   </w:t>
      </w:r>
      <w:r>
        <w:rPr>
          <w:rFonts w:hint="eastAsia" w:ascii="宋体" w:hAnsi="宋体" w:eastAsia="宋体" w:cs="Times New Roman"/>
          <w:sz w:val="24"/>
          <w:u w:val="single"/>
        </w:rPr>
        <w:t>0402230</w:t>
      </w:r>
      <w:r>
        <w:rPr>
          <w:rFonts w:hint="eastAsia" w:ascii="宋体" w:hAnsi="宋体" w:eastAsia="宋体" w:cs="Times New Roman"/>
          <w:sz w:val="24"/>
          <w:u w:val="single"/>
          <w:lang w:val="en-US" w:eastAsia="zh-CN"/>
        </w:rPr>
        <w:t>6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</w:rPr>
        <w:t xml:space="preserve"> </w:t>
      </w:r>
      <w:r>
        <w:rPr>
          <w:rFonts w:ascii="宋体" w:hAnsi="宋体" w:eastAsia="宋体" w:cs="Times New Roman"/>
          <w:sz w:val="24"/>
        </w:rPr>
        <w:t xml:space="preserve">   姓名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  <w:lang w:val="en-US" w:eastAsia="zh-CN"/>
        </w:rPr>
        <w:t>谢宝玛</w:t>
      </w:r>
      <w:r>
        <w:rPr>
          <w:rFonts w:ascii="宋体" w:hAnsi="宋体" w:eastAsia="宋体" w:cs="Times New Roman"/>
          <w:sz w:val="24"/>
          <w:u w:val="single"/>
        </w:rPr>
        <w:t xml:space="preserve">  </w:t>
      </w:r>
      <w:r>
        <w:rPr>
          <w:rFonts w:ascii="宋体" w:hAnsi="宋体" w:eastAsia="宋体" w:cs="Times New Roman"/>
          <w:sz w:val="24"/>
        </w:rPr>
        <w:t xml:space="preserve">   学号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</w:rPr>
        <w:t>112023</w:t>
      </w:r>
      <w:r>
        <w:rPr>
          <w:rFonts w:hint="eastAsia" w:ascii="宋体" w:hAnsi="宋体" w:eastAsia="宋体" w:cs="Times New Roman"/>
          <w:sz w:val="24"/>
          <w:u w:val="single"/>
          <w:lang w:val="en-US" w:eastAsia="zh-CN"/>
        </w:rPr>
        <w:t>3506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ascii="宋体" w:hAnsi="宋体" w:eastAsia="宋体" w:cs="Times New Roman"/>
          <w:sz w:val="24"/>
        </w:rPr>
        <w:t xml:space="preserve">   </w:t>
      </w:r>
      <w:r>
        <w:rPr>
          <w:rFonts w:hint="eastAsia" w:ascii="宋体" w:hAnsi="宋体" w:eastAsia="宋体" w:cs="Times New Roman"/>
          <w:sz w:val="24"/>
        </w:rPr>
        <w:t>成绩</w:t>
      </w:r>
      <w:r>
        <w:rPr>
          <w:rFonts w:hint="eastAsia" w:ascii="宋体" w:hAnsi="宋体" w:eastAsia="宋体" w:cs="Times New Roman"/>
          <w:sz w:val="24"/>
          <w:u w:val="single"/>
        </w:rPr>
        <w:t xml:space="preserve"> </w:t>
      </w:r>
      <w:r>
        <w:rPr>
          <w:rFonts w:ascii="宋体" w:hAnsi="宋体" w:eastAsia="宋体" w:cs="Times New Roman"/>
          <w:sz w:val="24"/>
          <w:u w:val="single"/>
        </w:rPr>
        <w:t xml:space="preserve">      </w:t>
      </w:r>
    </w:p>
    <w:p w14:paraId="70D1CED7">
      <w:pPr>
        <w:jc w:val="center"/>
        <w:rPr>
          <w:rFonts w:hint="eastAsia" w:ascii="宋体" w:hAnsi="宋体" w:eastAsia="宋体" w:cs="Times New Roman"/>
          <w:sz w:val="24"/>
          <w:u w:val="single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2441"/>
        <w:gridCol w:w="1707"/>
        <w:gridCol w:w="2766"/>
      </w:tblGrid>
      <w:tr w14:paraId="5B92CA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8296" w:type="dxa"/>
            <w:gridSpan w:val="4"/>
            <w:vAlign w:val="center"/>
          </w:tcPr>
          <w:p w14:paraId="3BF9071E">
            <w:pPr>
              <w:jc w:val="center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</w:rPr>
              <w:t>实验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  <w:t>三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</w:rPr>
              <w:t xml:space="preserve"> </w:t>
            </w:r>
            <w:r>
              <w:rPr>
                <w:rFonts w:eastAsia="宋体" w:cs="Times New Roman"/>
                <w:b/>
                <w:sz w:val="24"/>
                <w:szCs w:val="28"/>
                <w:shd w:val="clear" w:color="auto" w:fill="FFFFFF"/>
              </w:rPr>
              <w:t xml:space="preserve"> 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  <w:t>一阶电路响应的研究</w:t>
            </w:r>
          </w:p>
        </w:tc>
      </w:tr>
      <w:tr w14:paraId="666ED2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82" w:type="dxa"/>
            <w:vAlign w:val="center"/>
          </w:tcPr>
          <w:p w14:paraId="297D4645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实验日期</w:t>
            </w:r>
          </w:p>
        </w:tc>
        <w:tc>
          <w:tcPr>
            <w:tcW w:w="2441" w:type="dxa"/>
            <w:vAlign w:val="center"/>
          </w:tcPr>
          <w:p w14:paraId="45FD9191">
            <w:pPr>
              <w:jc w:val="center"/>
              <w:rPr>
                <w:rFonts w:hint="default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1</w:t>
            </w: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2.6</w:t>
            </w:r>
          </w:p>
        </w:tc>
        <w:tc>
          <w:tcPr>
            <w:tcW w:w="1707" w:type="dxa"/>
            <w:vAlign w:val="center"/>
          </w:tcPr>
          <w:p w14:paraId="2BC652FA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实验分组</w:t>
            </w:r>
          </w:p>
        </w:tc>
        <w:tc>
          <w:tcPr>
            <w:tcW w:w="2766" w:type="dxa"/>
            <w:vAlign w:val="center"/>
          </w:tcPr>
          <w:p w14:paraId="7269F87D">
            <w:pPr>
              <w:jc w:val="center"/>
              <w:rPr>
                <w:rFonts w:hint="default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下午</w:t>
            </w:r>
          </w:p>
        </w:tc>
      </w:tr>
      <w:tr w14:paraId="63F43A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82" w:type="dxa"/>
            <w:vAlign w:val="center"/>
          </w:tcPr>
          <w:p w14:paraId="447CA293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桌号</w:t>
            </w:r>
          </w:p>
        </w:tc>
        <w:tc>
          <w:tcPr>
            <w:tcW w:w="2441" w:type="dxa"/>
            <w:vAlign w:val="center"/>
          </w:tcPr>
          <w:p w14:paraId="7C75AC2D">
            <w:pPr>
              <w:jc w:val="center"/>
              <w:rPr>
                <w:rFonts w:hint="default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12</w:t>
            </w:r>
          </w:p>
        </w:tc>
        <w:tc>
          <w:tcPr>
            <w:tcW w:w="1707" w:type="dxa"/>
            <w:vAlign w:val="center"/>
          </w:tcPr>
          <w:p w14:paraId="495B4531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同组同学姓名或编号</w:t>
            </w:r>
          </w:p>
        </w:tc>
        <w:tc>
          <w:tcPr>
            <w:tcW w:w="2766" w:type="dxa"/>
            <w:vAlign w:val="center"/>
          </w:tcPr>
          <w:p w14:paraId="4D7A329B">
            <w:pPr>
              <w:jc w:val="center"/>
              <w:rPr>
                <w:rFonts w:hint="default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无</w:t>
            </w:r>
          </w:p>
        </w:tc>
      </w:tr>
    </w:tbl>
    <w:p w14:paraId="373CD88E">
      <w:pPr>
        <w:jc w:val="center"/>
        <w:rPr>
          <w:rFonts w:hint="eastAsia" w:ascii="宋体" w:hAnsi="宋体" w:eastAsia="宋体" w:cs="Times New Roman"/>
          <w:sz w:val="24"/>
        </w:rPr>
      </w:pPr>
    </w:p>
    <w:p w14:paraId="41204ED8">
      <w:pPr>
        <w:pStyle w:val="2"/>
        <w:numPr>
          <w:ilvl w:val="0"/>
          <w:numId w:val="1"/>
        </w:numPr>
        <w:bidi w:val="0"/>
      </w:pPr>
      <w:r>
        <w:rPr>
          <w:rFonts w:hint="eastAsia"/>
        </w:rPr>
        <w:t>实验目的</w:t>
      </w:r>
    </w:p>
    <w:p w14:paraId="7C0D61F7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 xml:space="preserve">（ 1）学习多级放大电路静态工作点的调试方法。 </w:t>
      </w:r>
    </w:p>
    <w:p w14:paraId="0ED2BFF2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 xml:space="preserve">（ 2）掌握测试多级和负反馈放大电路性能指标的基本方法。 </w:t>
      </w:r>
    </w:p>
    <w:p w14:paraId="0EA1464B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>（ 3）加深了解负反馈对放大电路性能的影响。</w:t>
      </w:r>
    </w:p>
    <w:p w14:paraId="44FE0266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4A7828DB">
      <w:pPr>
        <w:pStyle w:val="2"/>
        <w:bidi w:val="0"/>
      </w:pPr>
      <w:r>
        <w:rPr>
          <w:rFonts w:hint="eastAsia"/>
        </w:rPr>
        <w:t>二、实验仪器和设备</w:t>
      </w:r>
    </w:p>
    <w:p w14:paraId="172AB274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eastAsia="宋体" w:cs="Times New Roman"/>
          <w:b/>
          <w:sz w:val="24"/>
          <w:szCs w:val="28"/>
          <w:shd w:val="clear" w:color="auto" w:fill="FFFFFF"/>
          <w:lang w:val="en-US" w:eastAsia="zh-CN"/>
        </w:rPr>
        <w:t xml:space="preserve">（ </w:t>
      </w: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>1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）直流电源 （</w:t>
      </w: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>2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）万用表 （</w:t>
      </w: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>3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 xml:space="preserve">）信号发生器 </w:t>
      </w:r>
      <w:bookmarkStart w:id="0" w:name="_GoBack"/>
      <w:bookmarkEnd w:id="0"/>
    </w:p>
    <w:p w14:paraId="520B4866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 xml:space="preserve">（ </w:t>
      </w: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>4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）交流毫伏表 （</w:t>
      </w: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>5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 xml:space="preserve">）示波器 </w:t>
      </w:r>
    </w:p>
    <w:p w14:paraId="3DF0D7F5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 xml:space="preserve">（ </w:t>
      </w: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>6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）面包板 （</w:t>
      </w: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>7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）三极管、电阻、电容、电位器</w:t>
      </w:r>
    </w:p>
    <w:p w14:paraId="72DA88C7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</w:p>
    <w:p w14:paraId="6D4AF8D4">
      <w:pPr>
        <w:pStyle w:val="2"/>
        <w:bidi w:val="0"/>
      </w:pPr>
      <w:r>
        <w:rPr>
          <w:rFonts w:hint="eastAsia"/>
        </w:rPr>
        <w:t>三、实验内容与要求</w:t>
      </w:r>
    </w:p>
    <w:p w14:paraId="005C296A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（一）、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调整和测试两级放大电路的静态工作点</w:t>
      </w:r>
    </w:p>
    <w:p w14:paraId="1745F55E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1, 仿真电路</w:t>
      </w:r>
    </w:p>
    <w:p w14:paraId="1D26E93A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4150" cy="3077210"/>
            <wp:effectExtent l="0" t="0" r="6350" b="8890"/>
            <wp:docPr id="16" name="图片 16" descr="屏幕截图 2024-12-01 154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12-01 1547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3429">
      <w:pPr>
        <w:numPr>
          <w:ilvl w:val="0"/>
          <w:numId w:val="2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实验电路</w:t>
      </w:r>
    </w:p>
    <w:p w14:paraId="3ABA0EA2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4979035" cy="8851265"/>
            <wp:effectExtent l="0" t="0" r="12065" b="635"/>
            <wp:docPr id="1" name="图片 1" descr="微信图片_20241206135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412061350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5146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5480052C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44DA83E1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表格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14:paraId="3F68A7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 w14:paraId="34E06D09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 w14:paraId="2D110202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UB1</w:t>
            </w:r>
          </w:p>
        </w:tc>
        <w:tc>
          <w:tcPr>
            <w:tcW w:w="1217" w:type="dxa"/>
          </w:tcPr>
          <w:p w14:paraId="0CE05E58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UE1</w:t>
            </w:r>
          </w:p>
        </w:tc>
        <w:tc>
          <w:tcPr>
            <w:tcW w:w="1217" w:type="dxa"/>
          </w:tcPr>
          <w:p w14:paraId="2CDA3FC0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UC1</w:t>
            </w:r>
          </w:p>
        </w:tc>
        <w:tc>
          <w:tcPr>
            <w:tcW w:w="1218" w:type="dxa"/>
          </w:tcPr>
          <w:p w14:paraId="1D7C59C3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UB2</w:t>
            </w:r>
          </w:p>
        </w:tc>
        <w:tc>
          <w:tcPr>
            <w:tcW w:w="1218" w:type="dxa"/>
          </w:tcPr>
          <w:p w14:paraId="670F8FA4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UE2</w:t>
            </w:r>
          </w:p>
        </w:tc>
        <w:tc>
          <w:tcPr>
            <w:tcW w:w="1218" w:type="dxa"/>
          </w:tcPr>
          <w:p w14:paraId="6E4F2324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UC2</w:t>
            </w:r>
          </w:p>
        </w:tc>
      </w:tr>
      <w:tr w14:paraId="4808C2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 w14:paraId="772D3363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测量值</w:t>
            </w:r>
          </w:p>
        </w:tc>
        <w:tc>
          <w:tcPr>
            <w:tcW w:w="1217" w:type="dxa"/>
          </w:tcPr>
          <w:p w14:paraId="048B535F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2.57V</w:t>
            </w:r>
          </w:p>
        </w:tc>
        <w:tc>
          <w:tcPr>
            <w:tcW w:w="1217" w:type="dxa"/>
          </w:tcPr>
          <w:p w14:paraId="016897B5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2.08V</w:t>
            </w:r>
          </w:p>
        </w:tc>
        <w:tc>
          <w:tcPr>
            <w:tcW w:w="1217" w:type="dxa"/>
          </w:tcPr>
          <w:p w14:paraId="44990269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10V</w:t>
            </w:r>
          </w:p>
        </w:tc>
        <w:tc>
          <w:tcPr>
            <w:tcW w:w="1218" w:type="dxa"/>
          </w:tcPr>
          <w:p w14:paraId="330C6656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4.76V</w:t>
            </w:r>
          </w:p>
        </w:tc>
        <w:tc>
          <w:tcPr>
            <w:tcW w:w="1218" w:type="dxa"/>
          </w:tcPr>
          <w:p w14:paraId="771A03B6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4.12V</w:t>
            </w:r>
          </w:p>
        </w:tc>
        <w:tc>
          <w:tcPr>
            <w:tcW w:w="1218" w:type="dxa"/>
          </w:tcPr>
          <w:p w14:paraId="24BBD609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7.87V</w:t>
            </w:r>
          </w:p>
        </w:tc>
      </w:tr>
    </w:tbl>
    <w:p w14:paraId="0FE39BAD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63BF1777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493305CE">
      <w:pPr>
        <w:numPr>
          <w:ilvl w:val="0"/>
          <w:numId w:val="3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测量无反馈时，两级放大电路的电压放大倍数 和通频带 。</w:t>
      </w:r>
    </w:p>
    <w:p w14:paraId="3A6D0E89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A、测量两级放大电路的开环放大倍数</w:t>
      </w:r>
    </w:p>
    <w:p w14:paraId="136D60C9">
      <w:pPr>
        <w:numPr>
          <w:ilvl w:val="0"/>
          <w:numId w:val="4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仿真电路</w:t>
      </w:r>
    </w:p>
    <w:p w14:paraId="00D728B0"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8595" cy="3375025"/>
            <wp:effectExtent l="0" t="0" r="1905" b="3175"/>
            <wp:docPr id="17" name="图片 17" descr="屏幕截图 2024-12-01 155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4-12-01 1553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03CF">
      <w:pPr>
        <w:numPr>
          <w:ilvl w:val="0"/>
          <w:numId w:val="4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示波器波形</w:t>
      </w:r>
    </w:p>
    <w:p w14:paraId="018E1303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4979035" cy="8851265"/>
            <wp:effectExtent l="0" t="0" r="12065" b="635"/>
            <wp:docPr id="6" name="图片 6" descr="微信图片_20241206140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412061406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881B">
      <w:pPr>
        <w:numPr>
          <w:ilvl w:val="0"/>
          <w:numId w:val="4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实验电路</w:t>
      </w:r>
    </w:p>
    <w:p w14:paraId="5B512625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690" cy="7023735"/>
            <wp:effectExtent l="0" t="0" r="3810" b="12065"/>
            <wp:docPr id="7" name="图片 7" descr="微信图片_20241206180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412061804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4781">
      <w:pPr>
        <w:numPr>
          <w:ilvl w:val="0"/>
          <w:numId w:val="4"/>
        </w:numPr>
        <w:spacing w:before="156" w:beforeLines="50" w:after="156" w:afterLines="50"/>
        <w:ind w:left="0" w:leftChars="0" w:firstLine="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交流毫伏表结果</w:t>
      </w:r>
    </w:p>
    <w:p w14:paraId="7450D657">
      <w:pPr>
        <w:numPr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690" cy="7023735"/>
            <wp:effectExtent l="0" t="0" r="3810" b="12065"/>
            <wp:docPr id="8" name="图片 8" descr="微信图片_20241206180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412061804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213D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Ui=2mv</w:t>
      </w:r>
    </w:p>
    <w:p w14:paraId="3AD71113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Uo=1.26V</w:t>
      </w:r>
    </w:p>
    <w:p w14:paraId="1440BFB6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Au=Uo/Ui=530</w:t>
      </w:r>
    </w:p>
    <w:p w14:paraId="02A250AB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7F149F81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>B、测量两级放大电路的通频带</w:t>
      </w:r>
    </w:p>
    <w:p w14:paraId="712E6102">
      <w:pPr>
        <w:numPr>
          <w:ilvl w:val="0"/>
          <w:numId w:val="5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仿真电路</w:t>
      </w:r>
    </w:p>
    <w:p w14:paraId="493D726B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8595" cy="3375025"/>
            <wp:effectExtent l="0" t="0" r="1905" b="3175"/>
            <wp:docPr id="18" name="图片 18" descr="屏幕截图 2024-12-01 155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2-01 1553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D65D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7E5096B5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Fh=120kHz</w:t>
      </w:r>
    </w:p>
    <w:p w14:paraId="15385D6D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Fl=85Hz</w:t>
      </w:r>
    </w:p>
    <w:p w14:paraId="56A81ABB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Fbw=Fh-Fl=119.015kHz</w:t>
      </w:r>
    </w:p>
    <w:p w14:paraId="107CB68B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465B908B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（三），测量负反馈放大电路的 和通频带 。</w:t>
      </w:r>
    </w:p>
    <w:p w14:paraId="7BA02E71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A、测量两级放大电路的开环放大倍数</w:t>
      </w:r>
    </w:p>
    <w:p w14:paraId="51D4E8E7">
      <w:pPr>
        <w:numPr>
          <w:ilvl w:val="0"/>
          <w:numId w:val="6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仿真电路</w:t>
      </w:r>
    </w:p>
    <w:p w14:paraId="33ED67A3"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4785" cy="3321685"/>
            <wp:effectExtent l="0" t="0" r="5715" b="5715"/>
            <wp:docPr id="19" name="图片 19" descr="屏幕截图 2024-12-01 155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2-01 1559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00CB"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示波器波形</w:t>
      </w:r>
    </w:p>
    <w:p w14:paraId="378452C6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4979035" cy="8851265"/>
            <wp:effectExtent l="0" t="0" r="12065" b="635"/>
            <wp:docPr id="9" name="图片 9" descr="微信图片_20241206140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412061406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交流毫伏表结果</w:t>
      </w:r>
    </w:p>
    <w:p w14:paraId="4623F617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0919068F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Ui=5mV</w:t>
      </w:r>
    </w:p>
    <w:p w14:paraId="4B256022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Uo=210mV</w:t>
      </w:r>
    </w:p>
    <w:p w14:paraId="169E67FD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Au=Uo/Ui=42</w:t>
      </w:r>
    </w:p>
    <w:p w14:paraId="22E0CE03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717F215C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>B、测量两级放大电路的通频带</w:t>
      </w:r>
    </w:p>
    <w:p w14:paraId="1522C94A">
      <w:pPr>
        <w:numPr>
          <w:ilvl w:val="0"/>
          <w:numId w:val="7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仿真电路</w:t>
      </w:r>
    </w:p>
    <w:p w14:paraId="38BF7C61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4785" cy="3321685"/>
            <wp:effectExtent l="0" t="0" r="5715" b="5715"/>
            <wp:docPr id="20" name="图片 20" descr="屏幕截图 2024-12-01 155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2-01 1559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0A07">
      <w:pPr>
        <w:numPr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4A35E25D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Fh=3.26MHz</w:t>
      </w:r>
    </w:p>
    <w:p w14:paraId="5180D83E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Fl=17.7Hz</w:t>
      </w:r>
    </w:p>
    <w:p w14:paraId="3BE085C3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Fbw=Fh-Fl=3.26MHz</w:t>
      </w:r>
    </w:p>
    <w:p w14:paraId="11900EBA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0AB7189A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2D0B0C42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1B99C16A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1A21E307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518DD8BA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387C3574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761DEF56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实验表格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 w14:paraId="4A9DEE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 w14:paraId="0A8F7C40">
            <w:pPr>
              <w:rPr>
                <w:vertAlign w:val="baseline"/>
              </w:rPr>
            </w:pPr>
          </w:p>
        </w:tc>
        <w:tc>
          <w:tcPr>
            <w:tcW w:w="5681" w:type="dxa"/>
            <w:gridSpan w:val="4"/>
          </w:tcPr>
          <w:p w14:paraId="353DE492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测量值（电压为有效值）</w:t>
            </w:r>
          </w:p>
        </w:tc>
        <w:tc>
          <w:tcPr>
            <w:tcW w:w="1421" w:type="dxa"/>
          </w:tcPr>
          <w:p w14:paraId="5C7E3634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计算值</w:t>
            </w:r>
          </w:p>
        </w:tc>
      </w:tr>
      <w:tr w14:paraId="722CF7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restart"/>
          </w:tcPr>
          <w:p w14:paraId="6D344F3B"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无反馈</w:t>
            </w:r>
          </w:p>
        </w:tc>
        <w:tc>
          <w:tcPr>
            <w:tcW w:w="1420" w:type="dxa"/>
          </w:tcPr>
          <w:p w14:paraId="23A2413C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</w:t>
            </w:r>
          </w:p>
        </w:tc>
        <w:tc>
          <w:tcPr>
            <w:tcW w:w="1420" w:type="dxa"/>
          </w:tcPr>
          <w:p w14:paraId="3C2357A6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Uo</w:t>
            </w:r>
          </w:p>
        </w:tc>
        <w:tc>
          <w:tcPr>
            <w:tcW w:w="1420" w:type="dxa"/>
          </w:tcPr>
          <w:p w14:paraId="3013B757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Fh</w:t>
            </w:r>
          </w:p>
        </w:tc>
        <w:tc>
          <w:tcPr>
            <w:tcW w:w="1421" w:type="dxa"/>
          </w:tcPr>
          <w:p w14:paraId="69D3EFE9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</w:t>
            </w:r>
          </w:p>
        </w:tc>
        <w:tc>
          <w:tcPr>
            <w:tcW w:w="1421" w:type="dxa"/>
          </w:tcPr>
          <w:p w14:paraId="52F01541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Au</w:t>
            </w:r>
          </w:p>
        </w:tc>
      </w:tr>
      <w:tr w14:paraId="25BFBB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continue"/>
          </w:tcPr>
          <w:p w14:paraId="30893321">
            <w:pPr>
              <w:rPr>
                <w:vertAlign w:val="baseline"/>
              </w:rPr>
            </w:pPr>
          </w:p>
        </w:tc>
        <w:tc>
          <w:tcPr>
            <w:tcW w:w="1420" w:type="dxa"/>
          </w:tcPr>
          <w:p w14:paraId="6DA2F987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2mV</w:t>
            </w:r>
          </w:p>
        </w:tc>
        <w:tc>
          <w:tcPr>
            <w:tcW w:w="1420" w:type="dxa"/>
          </w:tcPr>
          <w:p w14:paraId="57174A33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1.26V</w:t>
            </w:r>
          </w:p>
        </w:tc>
        <w:tc>
          <w:tcPr>
            <w:tcW w:w="1420" w:type="dxa"/>
          </w:tcPr>
          <w:p w14:paraId="0BC9B401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120kHz</w:t>
            </w:r>
          </w:p>
        </w:tc>
        <w:tc>
          <w:tcPr>
            <w:tcW w:w="1421" w:type="dxa"/>
          </w:tcPr>
          <w:p w14:paraId="4A916DB4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85Hz</w:t>
            </w:r>
          </w:p>
        </w:tc>
        <w:tc>
          <w:tcPr>
            <w:tcW w:w="1421" w:type="dxa"/>
          </w:tcPr>
          <w:p w14:paraId="418769AA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530</w:t>
            </w:r>
          </w:p>
        </w:tc>
      </w:tr>
      <w:tr w14:paraId="764139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restart"/>
          </w:tcPr>
          <w:p w14:paraId="5A17EAB7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有反馈</w:t>
            </w:r>
          </w:p>
        </w:tc>
        <w:tc>
          <w:tcPr>
            <w:tcW w:w="1420" w:type="dxa"/>
          </w:tcPr>
          <w:p w14:paraId="3B1565FD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Usf</w:t>
            </w:r>
          </w:p>
        </w:tc>
        <w:tc>
          <w:tcPr>
            <w:tcW w:w="1420" w:type="dxa"/>
          </w:tcPr>
          <w:p w14:paraId="1EBEAE07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Uof</w:t>
            </w:r>
          </w:p>
        </w:tc>
        <w:tc>
          <w:tcPr>
            <w:tcW w:w="1420" w:type="dxa"/>
          </w:tcPr>
          <w:p w14:paraId="40942766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Fhf</w:t>
            </w:r>
          </w:p>
        </w:tc>
        <w:tc>
          <w:tcPr>
            <w:tcW w:w="1421" w:type="dxa"/>
          </w:tcPr>
          <w:p w14:paraId="2B13A240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Flf</w:t>
            </w:r>
          </w:p>
        </w:tc>
        <w:tc>
          <w:tcPr>
            <w:tcW w:w="1421" w:type="dxa"/>
          </w:tcPr>
          <w:p w14:paraId="4F6D1446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Auf</w:t>
            </w:r>
          </w:p>
        </w:tc>
      </w:tr>
      <w:tr w14:paraId="0328CE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continue"/>
          </w:tcPr>
          <w:p w14:paraId="19CF604C">
            <w:pPr>
              <w:rPr>
                <w:vertAlign w:val="baseline"/>
              </w:rPr>
            </w:pPr>
          </w:p>
        </w:tc>
        <w:tc>
          <w:tcPr>
            <w:tcW w:w="1420" w:type="dxa"/>
          </w:tcPr>
          <w:p w14:paraId="7E1CF5A8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2mV</w:t>
            </w:r>
          </w:p>
        </w:tc>
        <w:tc>
          <w:tcPr>
            <w:tcW w:w="1420" w:type="dxa"/>
          </w:tcPr>
          <w:p w14:paraId="45326643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210mV</w:t>
            </w:r>
          </w:p>
        </w:tc>
        <w:tc>
          <w:tcPr>
            <w:tcW w:w="1420" w:type="dxa"/>
          </w:tcPr>
          <w:p w14:paraId="003F6E83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3.26MHz</w:t>
            </w:r>
          </w:p>
        </w:tc>
        <w:tc>
          <w:tcPr>
            <w:tcW w:w="1421" w:type="dxa"/>
          </w:tcPr>
          <w:p w14:paraId="387A92FE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17.7Hz</w:t>
            </w:r>
          </w:p>
        </w:tc>
        <w:tc>
          <w:tcPr>
            <w:tcW w:w="1421" w:type="dxa"/>
          </w:tcPr>
          <w:p w14:paraId="6BC5BA90"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42</w:t>
            </w:r>
          </w:p>
        </w:tc>
      </w:tr>
    </w:tbl>
    <w:p w14:paraId="62EC24FD"/>
    <w:tbl>
      <w:tblPr>
        <w:tblStyle w:val="8"/>
        <w:tblpPr w:leftFromText="180" w:rightFromText="180" w:vertAnchor="text" w:tblpX="10214" w:tblpY="-990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</w:tblGrid>
      <w:tr w14:paraId="120E83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" w:hRule="atLeast"/>
        </w:trPr>
        <w:tc>
          <w:tcPr>
            <w:tcW w:w="1216" w:type="dxa"/>
          </w:tcPr>
          <w:p w14:paraId="4BA415F5">
            <w:pPr>
              <w:spacing w:before="156" w:beforeLines="50" w:after="156" w:afterLines="50"/>
              <w:jc w:val="left"/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</w:rPr>
            </w:pPr>
          </w:p>
        </w:tc>
      </w:tr>
    </w:tbl>
    <w:p w14:paraId="365DB1F0">
      <w:pPr>
        <w:jc w:val="left"/>
        <w:rPr>
          <w:rFonts w:hint="eastAsia" w:ascii="宋体" w:hAnsi="宋体" w:eastAsia="宋体" w:cs="Times New Roman"/>
          <w:sz w:val="24"/>
          <w:szCs w:val="24"/>
        </w:rPr>
      </w:pPr>
    </w:p>
    <w:p w14:paraId="7692BFD1">
      <w:pPr>
        <w:jc w:val="left"/>
        <w:rPr>
          <w:rFonts w:hint="eastAsia" w:ascii="宋体" w:hAnsi="宋体" w:eastAsia="宋体" w:cs="Times New Roman"/>
          <w:b/>
          <w:bCs/>
          <w:sz w:val="18"/>
          <w:szCs w:val="18"/>
        </w:rPr>
      </w:pPr>
    </w:p>
    <w:p w14:paraId="03AD2F2A">
      <w:pPr>
        <w:pStyle w:val="2"/>
        <w:bidi w:val="0"/>
      </w:pPr>
      <w:r>
        <w:rPr>
          <w:rFonts w:hint="eastAsia"/>
        </w:rPr>
        <w:t>四、实验总结、收获体会和建议（包括实验出现的问题及处理方法）</w:t>
      </w:r>
    </w:p>
    <w:p w14:paraId="4082FC41">
      <w:pPr>
        <w:spacing w:before="156" w:beforeLines="50" w:after="156" w:afterLines="50"/>
        <w:jc w:val="left"/>
        <w:rPr>
          <w:rFonts w:hint="default" w:eastAsia="宋体" w:cs="Times New Roman"/>
          <w:b/>
          <w:szCs w:val="21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Cs w:val="21"/>
          <w:shd w:val="clear" w:color="auto" w:fill="FFFFFF"/>
          <w:lang w:val="en-US" w:eastAsia="zh-CN"/>
        </w:rPr>
        <w:t>1，出现的问题：接线太多，出现故障排查困难</w:t>
      </w:r>
    </w:p>
    <w:p w14:paraId="0F29D6CF">
      <w:pPr>
        <w:spacing w:before="156" w:beforeLines="50" w:after="156" w:afterLines="50"/>
        <w:jc w:val="left"/>
        <w:rPr>
          <w:rFonts w:hint="default" w:eastAsia="宋体" w:cs="Times New Roman"/>
          <w:b/>
          <w:szCs w:val="21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Cs w:val="21"/>
          <w:shd w:val="clear" w:color="auto" w:fill="FFFFFF"/>
          <w:lang w:val="en-US" w:eastAsia="zh-CN"/>
        </w:rPr>
        <w:t>2，处理方法：少接线。</w:t>
      </w:r>
    </w:p>
    <w:p w14:paraId="7A3A34FC">
      <w:pPr>
        <w:spacing w:before="156" w:beforeLines="50" w:after="156" w:afterLines="50"/>
        <w:jc w:val="left"/>
        <w:rPr>
          <w:rFonts w:hint="eastAsia" w:eastAsia="宋体" w:cs="Times New Roman"/>
          <w:b/>
          <w:szCs w:val="21"/>
          <w:shd w:val="clear" w:color="auto" w:fill="FFFFFF"/>
        </w:rPr>
      </w:pPr>
    </w:p>
    <w:p w14:paraId="23DF9296">
      <w:pPr>
        <w:pStyle w:val="2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思考题</w:t>
      </w:r>
    </w:p>
    <w:p w14:paraId="1BFAF73F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（1）分析电压串联负反馈对电路性能的影响。</w:t>
      </w:r>
    </w:p>
    <w:p w14:paraId="08C6A0CC"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</w:pPr>
      <w:r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  <w:t>1，</w:t>
      </w:r>
      <w:r>
        <w:rPr>
          <w:rFonts w:hint="default" w:eastAsia="宋体" w:cs="Times New Roman"/>
          <w:bCs/>
          <w:szCs w:val="21"/>
          <w:shd w:val="clear" w:color="auto" w:fill="FFFFFF"/>
          <w:lang w:val="en-US" w:eastAsia="zh-CN"/>
        </w:rPr>
        <w:t>电压负反馈的重要作用是稳定输出电压</w:t>
      </w:r>
      <w:r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  <w:t>，</w:t>
      </w:r>
    </w:p>
    <w:p w14:paraId="16CA250B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Cs/>
          <w:szCs w:val="21"/>
          <w:shd w:val="clear" w:color="auto" w:fill="FFFFFF"/>
          <w:lang w:val="en-US" w:eastAsia="zh-CN"/>
        </w:rPr>
      </w:pPr>
      <w:r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  <w:t>2，</w:t>
      </w:r>
      <w:r>
        <w:rPr>
          <w:rFonts w:hint="default" w:eastAsia="宋体" w:cs="Times New Roman"/>
          <w:bCs/>
          <w:szCs w:val="21"/>
          <w:shd w:val="clear" w:color="auto" w:fill="FFFFFF"/>
          <w:lang w:val="en-US" w:eastAsia="zh-CN"/>
        </w:rPr>
        <w:t>电压串联负反馈电路可作为压控电压源（电压放大电路）。</w:t>
      </w:r>
    </w:p>
    <w:p w14:paraId="5B302E10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Cs/>
          <w:szCs w:val="21"/>
          <w:shd w:val="clear" w:color="auto" w:fill="FFFFFF"/>
          <w:lang w:val="en-US" w:eastAsia="zh-CN"/>
        </w:rPr>
      </w:pPr>
      <w:r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  <w:t>3，</w:t>
      </w:r>
      <w:r>
        <w:rPr>
          <w:rFonts w:ascii="宋体" w:hAnsi="宋体" w:eastAsia="宋体" w:cs="宋体"/>
          <w:sz w:val="24"/>
          <w:szCs w:val="24"/>
        </w:rPr>
        <w:t>电压串联负反馈会显著提高电路的输入阻抗。</w:t>
      </w:r>
    </w:p>
    <w:p w14:paraId="6E0AB0D7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Cs/>
          <w:szCs w:val="21"/>
          <w:shd w:val="clear" w:color="auto" w:fill="FFFFFF"/>
          <w:lang w:val="en-US" w:eastAsia="zh-CN"/>
        </w:rPr>
      </w:pPr>
      <w:r>
        <w:rPr>
          <w:rFonts w:hint="eastAsia" w:eastAsia="宋体" w:cs="Times New Roman"/>
          <w:bCs/>
          <w:szCs w:val="21"/>
          <w:shd w:val="clear" w:color="auto" w:fill="FFFFFF"/>
          <w:lang w:val="en-US" w:eastAsia="zh-CN"/>
        </w:rPr>
        <w:t>4，</w:t>
      </w:r>
      <w:r>
        <w:rPr>
          <w:rFonts w:ascii="宋体" w:hAnsi="宋体" w:eastAsia="宋体" w:cs="宋体"/>
          <w:sz w:val="24"/>
          <w:szCs w:val="24"/>
        </w:rPr>
        <w:t>负反馈拓宽了电路的频率响应带宽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8ABDE2"/>
    <w:multiLevelType w:val="singleLevel"/>
    <w:tmpl w:val="CA8ABDE2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03D5CB40"/>
    <w:multiLevelType w:val="singleLevel"/>
    <w:tmpl w:val="03D5CB40"/>
    <w:lvl w:ilvl="0" w:tentative="0">
      <w:start w:val="5"/>
      <w:numFmt w:val="chineseCounting"/>
      <w:suff w:val="nothing"/>
      <w:lvlText w:val="%1，"/>
      <w:lvlJc w:val="left"/>
      <w:rPr>
        <w:rFonts w:hint="eastAsia"/>
      </w:rPr>
    </w:lvl>
  </w:abstractNum>
  <w:abstractNum w:abstractNumId="2">
    <w:nsid w:val="26AB2FBB"/>
    <w:multiLevelType w:val="multilevel"/>
    <w:tmpl w:val="26AB2FBB"/>
    <w:lvl w:ilvl="0" w:tentative="0">
      <w:start w:val="1"/>
      <w:numFmt w:val="japaneseCounting"/>
      <w:lvlText w:val="%1、"/>
      <w:lvlJc w:val="left"/>
      <w:pPr>
        <w:ind w:left="500" w:hanging="5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2FBBC5D2"/>
    <w:multiLevelType w:val="singleLevel"/>
    <w:tmpl w:val="2FBBC5D2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4">
    <w:nsid w:val="5580A92D"/>
    <w:multiLevelType w:val="singleLevel"/>
    <w:tmpl w:val="5580A92D"/>
    <w:lvl w:ilvl="0" w:tentative="0">
      <w:start w:val="2"/>
      <w:numFmt w:val="decimal"/>
      <w:suff w:val="nothing"/>
      <w:lvlText w:val="%1，"/>
      <w:lvlJc w:val="left"/>
    </w:lvl>
  </w:abstractNum>
  <w:abstractNum w:abstractNumId="5">
    <w:nsid w:val="646F095C"/>
    <w:multiLevelType w:val="singleLevel"/>
    <w:tmpl w:val="646F095C"/>
    <w:lvl w:ilvl="0" w:tentative="0">
      <w:start w:val="1"/>
      <w:numFmt w:val="decimal"/>
      <w:suff w:val="nothing"/>
      <w:lvlText w:val="%1，"/>
      <w:lvlJc w:val="left"/>
    </w:lvl>
  </w:abstractNum>
  <w:abstractNum w:abstractNumId="6">
    <w:nsid w:val="6FA45598"/>
    <w:multiLevelType w:val="singleLevel"/>
    <w:tmpl w:val="6FA45598"/>
    <w:lvl w:ilvl="0" w:tentative="0">
      <w:start w:val="1"/>
      <w:numFmt w:val="decimal"/>
      <w:suff w:val="nothing"/>
      <w:lvlText w:val="%1，"/>
      <w:lvlJc w:val="left"/>
    </w:lvl>
  </w:abstractNum>
  <w:abstractNum w:abstractNumId="7">
    <w:nsid w:val="7713F031"/>
    <w:multiLevelType w:val="singleLevel"/>
    <w:tmpl w:val="7713F031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6"/>
  </w:num>
  <w:num w:numId="5">
    <w:abstractNumId w:val="7"/>
  </w:num>
  <w:num w:numId="6">
    <w:abstractNumId w:val="0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removePersonalInformation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NlMjY3ZDM2M2U4OWM2MzY1YjlhMDVkNmY0MGZhMWYifQ=="/>
  </w:docVars>
  <w:rsids>
    <w:rsidRoot w:val="007865BD"/>
    <w:rsid w:val="0000429F"/>
    <w:rsid w:val="000204F0"/>
    <w:rsid w:val="00023674"/>
    <w:rsid w:val="0002414B"/>
    <w:rsid w:val="00036C60"/>
    <w:rsid w:val="00043C88"/>
    <w:rsid w:val="00046735"/>
    <w:rsid w:val="00057D9C"/>
    <w:rsid w:val="00070941"/>
    <w:rsid w:val="0009310B"/>
    <w:rsid w:val="000A2CD9"/>
    <w:rsid w:val="000B7A3A"/>
    <w:rsid w:val="000E0B21"/>
    <w:rsid w:val="000E6EFC"/>
    <w:rsid w:val="001003E7"/>
    <w:rsid w:val="00126E12"/>
    <w:rsid w:val="001351C2"/>
    <w:rsid w:val="0015672F"/>
    <w:rsid w:val="00164769"/>
    <w:rsid w:val="0017299E"/>
    <w:rsid w:val="00173CBF"/>
    <w:rsid w:val="00185887"/>
    <w:rsid w:val="001B2C38"/>
    <w:rsid w:val="001E5A84"/>
    <w:rsid w:val="001E6534"/>
    <w:rsid w:val="001F4B26"/>
    <w:rsid w:val="00202FB2"/>
    <w:rsid w:val="0021617E"/>
    <w:rsid w:val="00231968"/>
    <w:rsid w:val="002529B0"/>
    <w:rsid w:val="00264074"/>
    <w:rsid w:val="0027451C"/>
    <w:rsid w:val="002C2059"/>
    <w:rsid w:val="002C6DE7"/>
    <w:rsid w:val="002D0FAE"/>
    <w:rsid w:val="002E28CB"/>
    <w:rsid w:val="002E4721"/>
    <w:rsid w:val="00303C36"/>
    <w:rsid w:val="00312B2D"/>
    <w:rsid w:val="003148AD"/>
    <w:rsid w:val="00317EED"/>
    <w:rsid w:val="003634D5"/>
    <w:rsid w:val="00377684"/>
    <w:rsid w:val="00385508"/>
    <w:rsid w:val="00392294"/>
    <w:rsid w:val="003A3EE3"/>
    <w:rsid w:val="003A7567"/>
    <w:rsid w:val="003B60F5"/>
    <w:rsid w:val="003C76D7"/>
    <w:rsid w:val="003E6831"/>
    <w:rsid w:val="0041215A"/>
    <w:rsid w:val="0043010C"/>
    <w:rsid w:val="00431130"/>
    <w:rsid w:val="00434B7A"/>
    <w:rsid w:val="004462B1"/>
    <w:rsid w:val="0047435C"/>
    <w:rsid w:val="00497759"/>
    <w:rsid w:val="004A3E5D"/>
    <w:rsid w:val="004A6F4B"/>
    <w:rsid w:val="004C1E72"/>
    <w:rsid w:val="005249CE"/>
    <w:rsid w:val="005358C5"/>
    <w:rsid w:val="0054042A"/>
    <w:rsid w:val="00570998"/>
    <w:rsid w:val="00584CF2"/>
    <w:rsid w:val="00585FF6"/>
    <w:rsid w:val="00591CB2"/>
    <w:rsid w:val="005B1132"/>
    <w:rsid w:val="005B3770"/>
    <w:rsid w:val="005E4067"/>
    <w:rsid w:val="0060698D"/>
    <w:rsid w:val="00627872"/>
    <w:rsid w:val="00631E1F"/>
    <w:rsid w:val="006672C0"/>
    <w:rsid w:val="0067299B"/>
    <w:rsid w:val="00681F65"/>
    <w:rsid w:val="006971AF"/>
    <w:rsid w:val="006D6F0E"/>
    <w:rsid w:val="00707D81"/>
    <w:rsid w:val="00720D95"/>
    <w:rsid w:val="0072586E"/>
    <w:rsid w:val="0073546A"/>
    <w:rsid w:val="00747A60"/>
    <w:rsid w:val="007528B8"/>
    <w:rsid w:val="0075625C"/>
    <w:rsid w:val="00766B06"/>
    <w:rsid w:val="007865BD"/>
    <w:rsid w:val="007D212B"/>
    <w:rsid w:val="008209B7"/>
    <w:rsid w:val="00823DFF"/>
    <w:rsid w:val="00844DBB"/>
    <w:rsid w:val="00862D2E"/>
    <w:rsid w:val="0088711F"/>
    <w:rsid w:val="008A0E3F"/>
    <w:rsid w:val="008C7124"/>
    <w:rsid w:val="008F47C2"/>
    <w:rsid w:val="008F763B"/>
    <w:rsid w:val="009039A6"/>
    <w:rsid w:val="00926082"/>
    <w:rsid w:val="00934EAB"/>
    <w:rsid w:val="00935FE1"/>
    <w:rsid w:val="009660D4"/>
    <w:rsid w:val="0098517D"/>
    <w:rsid w:val="009B18FE"/>
    <w:rsid w:val="009B3D59"/>
    <w:rsid w:val="009C0481"/>
    <w:rsid w:val="009C2BC0"/>
    <w:rsid w:val="009D365C"/>
    <w:rsid w:val="009F319F"/>
    <w:rsid w:val="00A13BD7"/>
    <w:rsid w:val="00A15B56"/>
    <w:rsid w:val="00A3021D"/>
    <w:rsid w:val="00A63ECD"/>
    <w:rsid w:val="00AB34F0"/>
    <w:rsid w:val="00AB7D3E"/>
    <w:rsid w:val="00B3074B"/>
    <w:rsid w:val="00B4723A"/>
    <w:rsid w:val="00B51968"/>
    <w:rsid w:val="00B7693C"/>
    <w:rsid w:val="00B7724C"/>
    <w:rsid w:val="00B91958"/>
    <w:rsid w:val="00BA447E"/>
    <w:rsid w:val="00BB2288"/>
    <w:rsid w:val="00BD410A"/>
    <w:rsid w:val="00BD78B5"/>
    <w:rsid w:val="00BE25D9"/>
    <w:rsid w:val="00C15D73"/>
    <w:rsid w:val="00C2586E"/>
    <w:rsid w:val="00C300AA"/>
    <w:rsid w:val="00C31B59"/>
    <w:rsid w:val="00C322A1"/>
    <w:rsid w:val="00C40AA4"/>
    <w:rsid w:val="00C631F2"/>
    <w:rsid w:val="00C95FDF"/>
    <w:rsid w:val="00CE2F9C"/>
    <w:rsid w:val="00CF5E53"/>
    <w:rsid w:val="00D0251C"/>
    <w:rsid w:val="00D10C55"/>
    <w:rsid w:val="00D1619D"/>
    <w:rsid w:val="00D424D1"/>
    <w:rsid w:val="00DA27EA"/>
    <w:rsid w:val="00DA767D"/>
    <w:rsid w:val="00DB3FDA"/>
    <w:rsid w:val="00DD244A"/>
    <w:rsid w:val="00DE0272"/>
    <w:rsid w:val="00E22B4A"/>
    <w:rsid w:val="00E24B57"/>
    <w:rsid w:val="00E2746A"/>
    <w:rsid w:val="00E50F89"/>
    <w:rsid w:val="00E525D5"/>
    <w:rsid w:val="00E76656"/>
    <w:rsid w:val="00E866AB"/>
    <w:rsid w:val="00E957D7"/>
    <w:rsid w:val="00EB6423"/>
    <w:rsid w:val="00EB74B4"/>
    <w:rsid w:val="00ED1E3A"/>
    <w:rsid w:val="00ED2AA7"/>
    <w:rsid w:val="00EE6F7D"/>
    <w:rsid w:val="00F04EBC"/>
    <w:rsid w:val="00F077F8"/>
    <w:rsid w:val="00F23B1F"/>
    <w:rsid w:val="00F60F57"/>
    <w:rsid w:val="00F91114"/>
    <w:rsid w:val="00FA1D27"/>
    <w:rsid w:val="00FD524F"/>
    <w:rsid w:val="00FF6FBB"/>
    <w:rsid w:val="0890499A"/>
    <w:rsid w:val="0EC04F0E"/>
    <w:rsid w:val="22342572"/>
    <w:rsid w:val="2B054556"/>
    <w:rsid w:val="30D67B4C"/>
    <w:rsid w:val="3C644EA3"/>
    <w:rsid w:val="3EC71472"/>
    <w:rsid w:val="5A276239"/>
    <w:rsid w:val="61B07573"/>
    <w:rsid w:val="67383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22"/>
    <w:rPr>
      <w:b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3">
    <w:name w:val="页脚 字符"/>
    <w:basedOn w:val="9"/>
    <w:link w:val="4"/>
    <w:qFormat/>
    <w:uiPriority w:val="99"/>
    <w:rPr>
      <w:sz w:val="18"/>
      <w:szCs w:val="18"/>
    </w:rPr>
  </w:style>
  <w:style w:type="character" w:styleId="14">
    <w:name w:val="Placeholder Text"/>
    <w:basedOn w:val="9"/>
    <w:semiHidden/>
    <w:qFormat/>
    <w:uiPriority w:val="99"/>
    <w:rPr>
      <w:color w:val="66666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4系实验报告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631</Words>
  <Characters>730</Characters>
  <Lines>16</Lines>
  <Paragraphs>4</Paragraphs>
  <TotalTime>411</TotalTime>
  <ScaleCrop>false</ScaleCrop>
  <LinksUpToDate>false</LinksUpToDate>
  <CharactersWithSpaces>779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2024-11-03T09:57:00Z</dcterms:created>
  <dcterms:modified xsi:type="dcterms:W3CDTF">2024-12-06T10:12:31Z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414D86CDA9EC4EEB809DD0389F15359F_12</vt:lpwstr>
  </property>
</Properties>
</file>