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NSQ集群部署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Hans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2" w:firstLineChars="200"/>
        <w:jc w:val="left"/>
        <w:textAlignment w:val="auto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注意：多台机器进行进行部署时，所有机器必须进行时钟同步，例如三台网关服务器，需要将</w:t>
      </w: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台服务器进行时钟同步</w:t>
      </w: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！！！（目前请手动执行时钟同步操作）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2" w:firstLineChars="200"/>
        <w:jc w:val="left"/>
        <w:textAlignment w:val="auto"/>
        <w:rPr>
          <w:rFonts w:hint="default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以XShell为例：连接所有服务器，点击工具，发送键到所有会话输入如下命令即可（其他工具请自行查找类似功能）：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2" w:firstLineChars="200"/>
        <w:jc w:val="left"/>
        <w:textAlignment w:val="auto"/>
        <w:rPr>
          <w:rFonts w:hint="default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命令：date -s 14:22:30 （设置服务器时为：14:22:30）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需在每台机器上传安装包和安装脚本，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安装脚本需在每台机器上执行！！！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2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注：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安装默认为http模式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nsqlookupd：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作用类似nsqd的注册中心，也复制给消费者提供nsqd地址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监听的端口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4160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TCP 用于接收nsqd的广播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4161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 用于接收客户端发送的管理和发现操作请求(增删话题,节点等管理查看性操作等, 真正的生产与消费使用的是nsqd的4151端口)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416</w:t>
      </w:r>
      <w:r>
        <w:rPr>
          <w:rFonts w:hint="default" w:asciiTheme="minorEastAsia" w:hAnsi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用于接收客户端发送的管理和发现操作请求(增删话题,节点等管理查看性操作等, 真正的生产与消费使用的是nsqd的415</w:t>
      </w:r>
      <w:r>
        <w:rPr>
          <w:rFonts w:hint="default" w:asciiTheme="minorEastAsia" w:hAnsi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端口)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nsqd：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管理topic和channel的守护进程，处理发布、订阅等指令的具体进程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监听端口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4150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TCP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4151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415</w:t>
      </w:r>
      <w:r>
        <w:rPr>
          <w:rFonts w:hint="default" w:asciiTheme="minorEastAsia" w:hAnsiTheme="minorEastAsia" w:cstheme="minorEastAsia"/>
          <w:sz w:val="24"/>
          <w:szCs w:val="24"/>
        </w:rPr>
        <w:t>2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nsqadmin：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前端管理，提供WEB UI界面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监听端口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4171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需要准备</w:t>
      </w:r>
      <w:r>
        <w:rPr>
          <w:rFonts w:hint="default"/>
          <w:lang w:eastAsia="zh-Hans"/>
        </w:rPr>
        <w:t>nsq</w:t>
      </w:r>
      <w:r>
        <w:rPr>
          <w:rFonts w:hint="eastAsia"/>
          <w:lang w:val="en-US" w:eastAsia="zh-Hans"/>
        </w:rPr>
        <w:t>离线安装包、安装脚本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52830"/>
            <wp:effectExtent l="0" t="0" r="5715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Hans"/>
        </w:rPr>
        <w:t>安装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Hans"/>
        </w:rPr>
        <w:t>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安装步骤如下：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2" w:firstLineChars="200"/>
        <w:jc w:val="left"/>
        <w:textAlignment w:val="auto"/>
        <w:rPr>
          <w:rFonts w:hint="default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注：Ctrl + c 为中断脚本执行，如有输入错误，Ctrl + ← 为删除输入内容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上传nsq安装包和安装脚本到root目录下，确保在同一文件夹内即可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修改nsqconfig文件，如下图所示：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2" w:firstLineChars="200"/>
        <w:jc w:val="left"/>
        <w:textAlignment w:val="auto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多台服务器请自行添加-lookupd-tcp-address=172.16.20.30:4160，端口号根据实际情况更改，-broadcast-address=172.16.20.23的地址为当前服务器的地址，--lookupd-http-address=172.16.20.22:4161为页面管理平台的地址，端口号根据实际情况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29210</wp:posOffset>
            </wp:positionV>
            <wp:extent cx="5271135" cy="506095"/>
            <wp:effectExtent l="0" t="0" r="5715" b="8255"/>
            <wp:wrapTopAndBottom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执行脚本命令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sh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cluster_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nsq.sh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请根据提示输入相关内容：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/>
        <w:textAlignment w:val="auto"/>
        <w:rPr>
          <w:rFonts w:hint="default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输入当前服务的地址，确认是否执行，如下图所示：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73025</wp:posOffset>
            </wp:positionV>
            <wp:extent cx="5272405" cy="1447165"/>
            <wp:effectExtent l="0" t="0" r="4445" b="635"/>
            <wp:wrapTopAndBottom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安装完成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执行完脚本之后，出现如下内容代表安装成功：</w:t>
      </w:r>
    </w:p>
    <w:p>
      <w:r>
        <w:drawing>
          <wp:inline distT="0" distB="0" distL="114300" distR="114300">
            <wp:extent cx="5268595" cy="104457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2679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988060"/>
            <wp:effectExtent l="0" t="0" r="1270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2" w:firstLineChars="20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浏览器打开UI界面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"http://x.x.x.x:4171/" \t "_blank"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http://x.x.x.x:4171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58435" cy="2451735"/>
            <wp:effectExtent l="0" t="0" r="184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在一个shell服务器上，创建topic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，命令如下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curl -d 'hello world 1' 'http://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172.16.20.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23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:4151/pub?topic=test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topic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如下图所示：</w:t>
      </w:r>
    </w:p>
    <w:p>
      <w:r>
        <w:drawing>
          <wp:inline distT="0" distB="0" distL="114300" distR="114300">
            <wp:extent cx="5273675" cy="1193165"/>
            <wp:effectExtent l="0" t="0" r="3175" b="6985"/>
            <wp:docPr id="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刷新一下</w:t>
      </w:r>
      <w:r>
        <w:rPr>
          <w:rFonts w:hint="default"/>
          <w:lang w:eastAsia="zh-Hans"/>
        </w:rPr>
        <w:t>4171</w:t>
      </w:r>
      <w:r>
        <w:rPr>
          <w:rFonts w:hint="eastAsia"/>
          <w:lang w:val="en-US" w:eastAsia="zh-Hans"/>
        </w:rPr>
        <w:t>页面显示一个topic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3040" cy="2919730"/>
            <wp:effectExtent l="0" t="0" r="3810" b="13970"/>
            <wp:docPr id="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2" w:firstLineChars="200"/>
        <w:jc w:val="left"/>
        <w:textAlignment w:val="auto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注：nsq的安装路径为：/usr/local目录下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在另一个shell中切换到nsq的安装目录的bin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cd /usr/local/nsq/bin/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开启nsq_to_file：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./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nsq_to_file --topic=test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topic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--output-dir=/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root/nsqfile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--lookupd-http-address=1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72.16.20.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23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:4161</w:t>
      </w:r>
    </w:p>
    <w:p>
      <w:pPr>
        <w:jc w:val="left"/>
      </w:pPr>
      <w:r>
        <w:drawing>
          <wp:inline distT="0" distB="0" distL="114300" distR="114300">
            <wp:extent cx="5262880" cy="1484630"/>
            <wp:effectExtent l="0" t="0" r="13970" b="1270"/>
            <wp:docPr id="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接收topic的文件为路径为：/root/nsqfile/testtopic.sag-ctos7-gate-8-172.2022-07-26_16.log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在另一个shell中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查看/root/nsqfile/testtopic.sag-ctos7-gate-8-172.2022-07-26_16.log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文件，可以看到nsq成功接收了topic发送的内容：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tail -f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/root/nsqfile/testtopic.sag-ctos7-gate-8-172.2022-07-26_16.log</w:t>
      </w:r>
    </w:p>
    <w:p>
      <w:pPr>
        <w:jc w:val="left"/>
      </w:pPr>
      <w:r>
        <w:drawing>
          <wp:inline distT="0" distB="0" distL="114300" distR="114300">
            <wp:extent cx="5264785" cy="1526540"/>
            <wp:effectExtent l="0" t="0" r="12065" b="16510"/>
            <wp:docPr id="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也可在页面查看，输入地址：http://172.16.2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.46:4171，如下图所示：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注：172.16.2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.46为启动nsqadmin的地址</w:t>
      </w:r>
    </w:p>
    <w:p>
      <w:pPr>
        <w:jc w:val="left"/>
      </w:pPr>
      <w:r>
        <w:drawing>
          <wp:inline distT="0" distB="0" distL="114300" distR="114300">
            <wp:extent cx="5265420" cy="1493520"/>
            <wp:effectExtent l="0" t="0" r="1143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点击testtopic，可以看到，messages和connections的数量，页面显示如下所示：</w:t>
      </w:r>
    </w:p>
    <w:p>
      <w:pPr>
        <w:jc w:val="left"/>
      </w:pPr>
      <w:r>
        <w:drawing>
          <wp:inline distT="0" distB="0" distL="114300" distR="114300">
            <wp:extent cx="5266690" cy="2108835"/>
            <wp:effectExtent l="0" t="0" r="10160" b="5715"/>
            <wp:docPr id="9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删除测试的topic</w:t>
      </w:r>
    </w:p>
    <w:p>
      <w:pPr>
        <w:jc w:val="left"/>
      </w:pPr>
      <w:r>
        <w:drawing>
          <wp:inline distT="0" distB="0" distL="114300" distR="114300">
            <wp:extent cx="5269865" cy="2736850"/>
            <wp:effectExtent l="0" t="0" r="6985" b="6350"/>
            <wp:docPr id="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2" w:firstLineChars="200"/>
        <w:textAlignment w:val="auto"/>
      </w:pPr>
      <w:r>
        <w:rPr>
          <w:rFonts w:hint="eastAsia"/>
          <w:b/>
          <w:lang w:val="en-US" w:eastAsia="zh-Hans"/>
        </w:rPr>
        <w:t>日常维护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查看服务状态，请执行命令：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status nsqlookupd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status nsqd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status nsqadmin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停止服务，请执行命令：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stop nsqlookupd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stop nsqd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stop nsqadmin</w:t>
      </w:r>
    </w:p>
    <w:p>
      <w:pPr>
        <w:jc w:val="left"/>
      </w:pPr>
      <w:r>
        <w:drawing>
          <wp:inline distT="0" distB="0" distL="114300" distR="114300">
            <wp:extent cx="5269230" cy="1041400"/>
            <wp:effectExtent l="0" t="0" r="762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启动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服务，请执行命令：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systemctl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start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nsqlookupd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art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nsqd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art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nsqadmin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5269865" cy="962025"/>
            <wp:effectExtent l="0" t="0" r="698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2" w:firstLineChars="200"/>
        <w:textAlignment w:val="auto"/>
      </w:pPr>
      <w:r>
        <w:rPr>
          <w:rFonts w:hint="eastAsia"/>
          <w:lang w:val="en-US" w:eastAsia="zh-Hans"/>
        </w:rPr>
        <w:t>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请执行命令：sh un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install_poc_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nsq.sh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执行后输出内容如下：</w:t>
      </w:r>
    </w:p>
    <w:p>
      <w:r>
        <w:drawing>
          <wp:inline distT="0" distB="0" distL="114300" distR="114300">
            <wp:extent cx="5270500" cy="359600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2" w:firstLineChars="200"/>
        <w:textAlignment w:val="auto"/>
      </w:pPr>
      <w:r>
        <w:rPr>
          <w:rFonts w:hint="eastAsia"/>
          <w:lang w:val="en-US" w:eastAsia="zh-Hans"/>
        </w:rPr>
        <w:t>HTTPS配置（可选）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注：配置https 之前，必须先停止NSQ的所有服务！！！</w:t>
      </w:r>
    </w:p>
    <w:p>
      <w:pPr>
        <w:pStyle w:val="5"/>
        <w:numPr>
          <w:ilvl w:val="0"/>
          <w:numId w:val="5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证书制作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生成新的公钥私钥对：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openssl req -x509 -newkey rsa:2048 -keyout privatekey.pem -out cert.pem -days 3650 -nodes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openssl：命令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req：申请证书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-x509：输出一个X509格式的证书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-newkey：生成一个2048长度的rsa私钥文件，用于签发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rsa：rsa算法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-keyout：输出私钥文件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-out：输出公钥文件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-days：签发证书有效日期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146685</wp:posOffset>
            </wp:positionV>
            <wp:extent cx="5265420" cy="2125345"/>
            <wp:effectExtent l="0" t="0" r="11430" b="825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Country Name (2 letter code) []:CN                        // 输入国家代码，中国填写 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State or Province Name (full name) []: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BeiJing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// 输入省份，这里填写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BeiJing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Locality Name (eg, city) []: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BeiJing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// 输入城市，这里填写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BeiJing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Organization Name (eg, company) []: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BambooCloud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// 输入组织机构(或公司名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Organizational Unit Name (eg, section) []: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BambooCloud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// 输入机构部门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Common Name (eg, fully qualified host name) []:*.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bamboocloud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.com  // 输入域名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Email Address []:                      // 邮箱地址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，可以不填写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允许nsqd接受TLS升级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nsqd -tls-cert="cert.pem" -tls-key="privatekey.pem"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tls-cert：tls公钥文件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（如不在证书目录下执行需填写具体路径）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tls-key：tls私钥文件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（如不在证书目录下执行需填写具体路径）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tls-required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为关闭HTTP端点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，不设置为http和https都可使用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更改服务配置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更改nsqd服务文件，路径为：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/etc/systemd/system/nsqd.service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80" w:firstLineChars="20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在ExecStart行最后添加参数：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 xml:space="preserve">-https-address=172.16.20.46:4152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-tls-cert=/root/openssl/cert.pem -tls-key=/root/openssl/privatekey.pem -tls-required=false</w:t>
      </w:r>
    </w:p>
    <w:p>
      <w:r>
        <w:drawing>
          <wp:inline distT="0" distB="0" distL="114300" distR="114300">
            <wp:extent cx="5271770" cy="1176655"/>
            <wp:effectExtent l="0" t="0" r="5080" b="4445"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重新加载服务并重启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重新加载服务：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daemon-reload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重启所有服务：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start nsqlookupd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start nsqd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firstLine="480" w:firstLineChars="2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systemctl start nsqadmin</w:t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97B0D"/>
    <w:multiLevelType w:val="singleLevel"/>
    <w:tmpl w:val="82097B0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EA24BD5"/>
    <w:multiLevelType w:val="singleLevel"/>
    <w:tmpl w:val="EEA24BD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76CD5DA"/>
    <w:multiLevelType w:val="multilevel"/>
    <w:tmpl w:val="076CD5D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24AFF879"/>
    <w:multiLevelType w:val="singleLevel"/>
    <w:tmpl w:val="24AFF87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6E70053"/>
    <w:multiLevelType w:val="singleLevel"/>
    <w:tmpl w:val="56E7005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74DF540D"/>
    <w:multiLevelType w:val="singleLevel"/>
    <w:tmpl w:val="74DF540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06A76"/>
    <w:rsid w:val="26F5398E"/>
    <w:rsid w:val="2F1D263E"/>
    <w:rsid w:val="6A1C1B4A"/>
    <w:rsid w:val="74B2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2022-07-29T09:13:00Z</dcterms:created>
  <dc:creator>xiebi</dc:creator>
  <cp:lastModifiedBy>xiebi</cp:lastModifiedBy>
  <dcterms:modified xsi:type="dcterms:W3CDTF">2022-08-03T01:15:37Z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ED202DB4C9D043DA821FF3204D7B8273</vt:lpwstr>
  </property>
</Properties>
</file>