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时间：2020/11/13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电机：Motec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can通信线：松灵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驱动器设置：13 can波特率，299 can通信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Linux设置can转USB适配器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1.启用gs_usb内核模块（本指令需要搭配相应的硬件设备才可以使用，需要Linux内部版本&gt;4.5）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</w:t>
      </w:r>
      <w:r>
        <w:rPr>
          <w:rFonts w:hint="default"/>
          <w:lang w:val="en-US" w:eastAsia="zh-CN"/>
        </w:rPr>
        <w:t xml:space="preserve"> modprobe gs_usb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2.设置can设备参数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sudo ip link set can0 up type can bitrate 500000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3.如果在前面的步骤中没有发生错误，您可以使用以下指令查看can设备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ifconfig -a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4.安装和使用can-utils来测试硬件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can-utils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测试指令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receiving data from can0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candump can0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send data to can0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cansend can0 001#1122334455667788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6ED016"/>
    <w:multiLevelType w:val="singleLevel"/>
    <w:tmpl w:val="7F6ED01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EFBA2F9"/>
    <w:rsid w:val="B4FF772E"/>
    <w:rsid w:val="C69F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Office_11.1.0.9522_F1E327BC-269C-435d-A152-05C5408002CA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leoxu</cp:lastModifiedBy>
  <dcterms:modified xsi:type="dcterms:W3CDTF">2020-11-13T10:14:11Z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2052-11.1.0.9522</vt:lpwstr>
  </property>
</Properties>
</file>