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1C82DE" w:rsidR="00BB0740" w:rsidRPr="006F770F"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D459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1D459B">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1D459B">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1D459B">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1D459B">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1D459B">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1D459B">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1D459B">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1D459B">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1D459B">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1D459B">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1D459B">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1D459B">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1D459B">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1D459B">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1D459B">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1D459B">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1D459B">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1D459B">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1D459B">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1D459B">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1D459B">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1D459B">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1D459B">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1D459B">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1D459B">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1D459B">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1D459B">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1D459B">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1D459B">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1D459B">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1D459B">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1D459B">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1D459B">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1D459B">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1D459B">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1D459B">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1D459B">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1D459B">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1D459B">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1D459B">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1D459B">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1D459B">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1D459B">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1D459B">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1D459B">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1D459B">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1D459B">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1D459B">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1D459B">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1D459B">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1D459B">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1D459B">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1D459B">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1D459B">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1D459B">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1D459B">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1D459B">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1D459B">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1D459B">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1D459B">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7703469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后台服务软件的需求文档，对</w:t>
      </w:r>
      <w:r w:rsidR="00135529">
        <w:rPr>
          <w:rFonts w:ascii="微软雅黑 Light" w:eastAsia="微软雅黑 Light" w:hAnsi="微软雅黑 Light" w:hint="eastAsia"/>
          <w:sz w:val="22"/>
          <w:szCs w:val="21"/>
        </w:rPr>
        <w:t>放射性废物收集组件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BCC179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6741D1D" w:rsidR="002D53EC" w:rsidRPr="00A94D09" w:rsidRDefault="00CA1C7E" w:rsidP="002D53EC">
      <w:pPr>
        <w:rPr>
          <w:rFonts w:ascii="微软雅黑 Light" w:eastAsia="微软雅黑 Light" w:hAnsi="微软雅黑 Light"/>
          <w:sz w:val="22"/>
          <w:szCs w:val="21"/>
        </w:rPr>
      </w:pPr>
      <w:r>
        <w:object w:dxaOrig="16309" w:dyaOrig="7024"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9.9pt;height:214.9pt" o:ole="">
            <v:imagedata r:id="rId16" o:title=""/>
          </v:shape>
          <o:OLEObject Type="Embed" ProgID="Visio.Drawing.15" ShapeID="_x0000_i1036" DrawAspect="Content" ObjectID="_1630954152"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691D84B6" w:rsidR="00DE5C9F" w:rsidRPr="00070285" w:rsidRDefault="0013552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w:t>
            </w:r>
            <w:r w:rsidR="000A129A">
              <w:rPr>
                <w:rFonts w:ascii="微软雅黑 Light" w:eastAsia="微软雅黑 Light" w:hAnsiTheme="minorHAnsi" w:cs="微软雅黑 Light" w:hint="eastAsia"/>
                <w:color w:val="000000"/>
                <w:kern w:val="0"/>
                <w:sz w:val="22"/>
                <w:szCs w:val="22"/>
              </w:rPr>
              <w:t>特排</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3F66687E" w:rsidR="00DE5C9F" w:rsidRDefault="001355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w:t>
            </w:r>
            <w:r w:rsidR="000A129A">
              <w:rPr>
                <w:rFonts w:ascii="微软雅黑 Light" w:eastAsia="微软雅黑 Light" w:hAnsiTheme="minorHAnsi" w:cs="微软雅黑 Light" w:hint="eastAsia"/>
                <w:color w:val="000000"/>
                <w:kern w:val="0"/>
                <w:sz w:val="22"/>
                <w:szCs w:val="22"/>
              </w:rPr>
              <w:t>特排</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3ACB5399" w:rsidR="002D53EC" w:rsidRDefault="000A129A" w:rsidP="002D53EC">
      <w:pPr>
        <w:rPr>
          <w:rFonts w:ascii="微软雅黑 Light" w:eastAsia="微软雅黑 Light" w:hAnsi="微软雅黑 Light"/>
          <w:sz w:val="22"/>
          <w:szCs w:val="21"/>
        </w:rPr>
      </w:pPr>
      <w:r>
        <w:object w:dxaOrig="29708" w:dyaOrig="12323" w14:anchorId="2F6F4830">
          <v:shape id="_x0000_i1042" type="#_x0000_t75" style="width:466.5pt;height:193.5pt" o:ole="">
            <v:imagedata r:id="rId18" o:title=""/>
          </v:shape>
          <o:OLEObject Type="Embed" ProgID="Visio.Drawing.15" ShapeID="_x0000_i1042" DrawAspect="Content" ObjectID="_1630954153"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0954154"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66694D82" w14:textId="77777777"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系统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系统的运行状态、工艺流程、收集处理数量等参数。放射性废物收集系统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544E7FBA" w:rsidR="000A129A" w:rsidRPr="004A346F" w:rsidRDefault="000A129A" w:rsidP="000A129A">
      <w:pPr>
        <w:widowControl w:val="0"/>
        <w:spacing w:line="460" w:lineRule="exact"/>
        <w:ind w:firstLineChars="200" w:firstLine="440"/>
        <w:jc w:val="both"/>
        <w:rPr>
          <w:rFonts w:ascii="微软雅黑 Light" w:eastAsia="微软雅黑 Light" w:hAnsi="微软雅黑 Light" w:hint="eastAsia"/>
          <w:sz w:val="22"/>
          <w:szCs w:val="21"/>
        </w:rPr>
      </w:pPr>
      <w:r w:rsidRPr="000A129A">
        <w:rPr>
          <w:rFonts w:ascii="微软雅黑 Light" w:eastAsia="微软雅黑 Light" w:hAnsi="微软雅黑 Light" w:hint="eastAsia"/>
          <w:sz w:val="22"/>
          <w:szCs w:val="21"/>
        </w:rPr>
        <w:t>放射性废物收集系统在辐射防护数据集成与监控系统需显示废物收集暂存系统的视频信号、工艺流程状态以及收集处理的废物数量等参数</w:t>
      </w:r>
      <w:r w:rsidRPr="000A129A">
        <w:rPr>
          <w:rFonts w:ascii="微软雅黑 Light" w:eastAsia="微软雅黑 Light" w:hAnsi="微软雅黑 Light" w:hint="eastAsia"/>
          <w:sz w:val="22"/>
          <w:szCs w:val="21"/>
        </w:rPr>
        <w:t>。</w:t>
      </w:r>
    </w:p>
    <w:p w14:paraId="57E20D64" w14:textId="772C29CC" w:rsidR="00A33BA1" w:rsidRDefault="00135529"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4228E77"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lastRenderedPageBreak/>
        <w:t>将</w:t>
      </w:r>
      <w:r w:rsidR="00135529">
        <w:rPr>
          <w:rFonts w:ascii="微软雅黑 Light" w:eastAsia="微软雅黑 Light" w:hAnsi="微软雅黑 Light" w:hint="eastAsia"/>
          <w:sz w:val="22"/>
          <w:szCs w:val="21"/>
        </w:rPr>
        <w:t>放射性废物收集组件</w:t>
      </w:r>
      <w:r w:rsidRPr="00A33BA1">
        <w:rPr>
          <w:rFonts w:ascii="微软雅黑 Light" w:eastAsia="微软雅黑 Light" w:hAnsi="微软雅黑 Light" w:hint="eastAsia"/>
          <w:sz w:val="22"/>
          <w:szCs w:val="21"/>
        </w:rPr>
        <w:t>运行状态信息上报给辐射防护数据集成与监控系统；</w:t>
      </w:r>
    </w:p>
    <w:p w14:paraId="3E20E3B9" w14:textId="73B0E901"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35529">
        <w:rPr>
          <w:rFonts w:ascii="微软雅黑 Light" w:eastAsia="微软雅黑 Light" w:hAnsi="微软雅黑 Light" w:hint="eastAsia"/>
          <w:sz w:val="22"/>
          <w:szCs w:val="21"/>
        </w:rPr>
        <w:t>放射性废物收集组件</w:t>
      </w:r>
      <w:r w:rsidRPr="00A33BA1">
        <w:rPr>
          <w:rFonts w:ascii="微软雅黑 Light" w:eastAsia="微软雅黑 Light" w:hAnsi="微软雅黑 Light" w:hint="eastAsia"/>
          <w:sz w:val="22"/>
          <w:szCs w:val="21"/>
        </w:rPr>
        <w:t>运行状态信息上报给</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w:t>
      </w:r>
    </w:p>
    <w:p w14:paraId="416AB51A" w14:textId="2B8A0B7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2A4E58E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控制工位软件提醒操作人员执行；</w:t>
      </w:r>
    </w:p>
    <w:p w14:paraId="31398331" w14:textId="1186523D"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26FC1F74"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控制工位软件下发的设备控制命令，发送到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829"/>
      <w:r w:rsidRPr="00A94D09">
        <w:rPr>
          <w:rFonts w:ascii="微软雅黑 Light" w:eastAsia="微软雅黑 Light" w:hAnsi="微软雅黑 Light" w:hint="eastAsia"/>
          <w:sz w:val="24"/>
          <w:szCs w:val="24"/>
        </w:rPr>
        <w:t>软件功能</w:t>
      </w:r>
      <w:bookmarkEnd w:id="20"/>
    </w:p>
    <w:p w14:paraId="6068CFC3" w14:textId="7ADBF553"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CA9A2E7" w:rsidR="00FE31BE" w:rsidRDefault="00471444" w:rsidP="00FE31BE">
      <w:pPr>
        <w:rPr>
          <w:rFonts w:ascii="微软雅黑 Light" w:eastAsia="微软雅黑 Light" w:hAnsi="微软雅黑 Light"/>
          <w:sz w:val="22"/>
          <w:szCs w:val="21"/>
        </w:rPr>
      </w:pPr>
      <w:r>
        <w:object w:dxaOrig="14483" w:dyaOrig="7740" w14:anchorId="67FC459D">
          <v:shape id="_x0000_i1046" type="#_x0000_t75" style="width:467.25pt;height:249.75pt" o:ole="">
            <v:imagedata r:id="rId22" o:title=""/>
          </v:shape>
          <o:OLEObject Type="Embed" ProgID="Visio.Drawing.15" ShapeID="_x0000_i1046" DrawAspect="Content" ObjectID="_1630954155" r:id="rId23"/>
        </w:object>
      </w:r>
    </w:p>
    <w:p w14:paraId="536FAC36" w14:textId="38A6CD1D"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503A86B4"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0DAC9286"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35529">
              <w:rPr>
                <w:rFonts w:ascii="微软雅黑 Light" w:eastAsia="微软雅黑 Light" w:hAnsi="微软雅黑 Light" w:hint="eastAsia"/>
                <w:sz w:val="22"/>
                <w:szCs w:val="21"/>
              </w:rPr>
              <w:t>放射性废物收集组件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83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831"/>
      <w:r w:rsidRPr="00A94D09">
        <w:rPr>
          <w:rFonts w:ascii="微软雅黑 Light" w:eastAsia="微软雅黑 Light" w:hAnsi="微软雅黑 Light" w:hint="eastAsia"/>
          <w:sz w:val="24"/>
          <w:szCs w:val="24"/>
        </w:rPr>
        <w:lastRenderedPageBreak/>
        <w:t>用户特点</w:t>
      </w:r>
      <w:bookmarkEnd w:id="24"/>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832"/>
      <w:r w:rsidRPr="00A94D09">
        <w:rPr>
          <w:rFonts w:ascii="微软雅黑 Light" w:eastAsia="微软雅黑 Light" w:hAnsi="微软雅黑 Light" w:hint="eastAsia"/>
          <w:sz w:val="24"/>
          <w:szCs w:val="24"/>
        </w:rPr>
        <w:t>一般约束</w:t>
      </w:r>
      <w:bookmarkEnd w:id="25"/>
    </w:p>
    <w:p w14:paraId="0B27FF25" w14:textId="45ADA971"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833"/>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834"/>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61AFE26E" w:rsidR="00DB0F1D" w:rsidRDefault="00135529"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w:t>
      </w:r>
      <w:r w:rsidR="00DB0F1D">
        <w:rPr>
          <w:rFonts w:ascii="微软雅黑 Light" w:eastAsia="微软雅黑 Light" w:hAnsi="微软雅黑 Light" w:hint="eastAsia"/>
          <w:sz w:val="22"/>
          <w:szCs w:val="21"/>
        </w:rPr>
        <w:lastRenderedPageBreak/>
        <w:t>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836"/>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E96ECC6" w:rsidR="004569C9" w:rsidRPr="00A94D09" w:rsidRDefault="00135529"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837"/>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838"/>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32C1BE84" w:rsidR="002B7819" w:rsidRDefault="00135529"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0590A8F" w:rsidR="00CC1225" w:rsidRPr="00A94D09" w:rsidRDefault="00135529"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7773651B" w:rsidR="00144D53" w:rsidRDefault="00135529"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1EAA19BB"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w:t>
      </w:r>
      <w:r>
        <w:rPr>
          <w:rFonts w:ascii="微软雅黑 Light" w:eastAsia="微软雅黑 Light" w:hAnsi="微软雅黑 Light" w:hint="eastAsia"/>
          <w:sz w:val="22"/>
          <w:szCs w:val="21"/>
        </w:rPr>
        <w:lastRenderedPageBreak/>
        <w:t>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839"/>
      <w:r w:rsidRPr="00A94D09">
        <w:rPr>
          <w:rFonts w:ascii="微软雅黑 Light" w:eastAsia="微软雅黑 Light" w:hAnsi="微软雅黑 Light" w:hint="eastAsia"/>
          <w:sz w:val="24"/>
          <w:szCs w:val="24"/>
        </w:rPr>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5551AD71" w:rsidR="004A7D9E" w:rsidRDefault="00135529"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2" w:name="_Toc20331840"/>
      <w:r>
        <w:rPr>
          <w:rFonts w:ascii="微软雅黑 Light" w:eastAsia="微软雅黑 Light" w:hAnsi="微软雅黑 Light" w:hint="eastAsia"/>
          <w:sz w:val="24"/>
          <w:szCs w:val="24"/>
        </w:rPr>
        <w:t>设备状态获取</w:t>
      </w:r>
      <w:bookmarkEnd w:id="42"/>
    </w:p>
    <w:p w14:paraId="6AFABDFE" w14:textId="538F4D01" w:rsidR="00AA4BB1" w:rsidRPr="00A94D09" w:rsidRDefault="000F499E" w:rsidP="00AA4BB1">
      <w:pPr>
        <w:pStyle w:val="3"/>
        <w:rPr>
          <w:rFonts w:ascii="微软雅黑 Light" w:eastAsia="微软雅黑 Light" w:hAnsi="微软雅黑 Light"/>
          <w:sz w:val="24"/>
          <w:szCs w:val="24"/>
        </w:rPr>
      </w:pPr>
      <w:bookmarkStart w:id="43" w:name="_Toc20331841"/>
      <w:r>
        <w:rPr>
          <w:rFonts w:ascii="微软雅黑 Light" w:eastAsia="微软雅黑 Light" w:hAnsi="微软雅黑 Light" w:hint="eastAsia"/>
          <w:sz w:val="24"/>
          <w:szCs w:val="24"/>
        </w:rPr>
        <w:t>设备运行状态获取</w:t>
      </w:r>
      <w:bookmarkEnd w:id="4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FE05E9A"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w:t>
      </w:r>
      <w:r w:rsidR="005779D5">
        <w:rPr>
          <w:rFonts w:ascii="微软雅黑 Light" w:eastAsia="微软雅黑 Light" w:hAnsi="微软雅黑 Light" w:hint="eastAsia"/>
          <w:sz w:val="22"/>
          <w:szCs w:val="21"/>
        </w:rPr>
        <w:lastRenderedPageBreak/>
        <w:t>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8EAAF3B"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4" w:name="_Toc20331842"/>
      <w:r>
        <w:rPr>
          <w:rFonts w:ascii="微软雅黑 Light" w:eastAsia="微软雅黑 Light" w:hAnsi="微软雅黑 Light" w:hint="eastAsia"/>
          <w:sz w:val="24"/>
          <w:szCs w:val="24"/>
        </w:rPr>
        <w:t>系统运行状态上报</w:t>
      </w:r>
      <w:bookmarkEnd w:id="4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E72511D"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7" w:name="_Toc20331843"/>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47"/>
    </w:p>
    <w:p w14:paraId="32CDB3F0" w14:textId="1D263C19" w:rsidR="00AA4BB1" w:rsidRPr="00A94D09" w:rsidRDefault="00E253FB" w:rsidP="00AA4BB1">
      <w:pPr>
        <w:pStyle w:val="3"/>
        <w:rPr>
          <w:rFonts w:ascii="微软雅黑 Light" w:eastAsia="微软雅黑 Light" w:hAnsi="微软雅黑 Light"/>
          <w:sz w:val="24"/>
          <w:szCs w:val="24"/>
        </w:rPr>
      </w:pPr>
      <w:bookmarkStart w:id="48" w:name="_Toc20331844"/>
      <w:r>
        <w:rPr>
          <w:rFonts w:ascii="微软雅黑 Light" w:eastAsia="微软雅黑 Light" w:hAnsi="微软雅黑 Light" w:hint="eastAsia"/>
          <w:sz w:val="24"/>
          <w:szCs w:val="24"/>
        </w:rPr>
        <w:t>设备运行参数设置</w:t>
      </w:r>
      <w:bookmarkEnd w:id="4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C09E3F8"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p>
    <w:p w14:paraId="08283BD6" w14:textId="7F7F612F"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49"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6DDB71F9"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21806D8"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07388EE5"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0"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1" w:name="_Toc20331845"/>
      <w:r>
        <w:rPr>
          <w:rFonts w:ascii="微软雅黑 Light" w:eastAsia="微软雅黑 Light" w:hAnsi="微软雅黑 Light" w:hint="eastAsia"/>
          <w:sz w:val="24"/>
          <w:szCs w:val="24"/>
        </w:rPr>
        <w:t>远程控制</w:t>
      </w:r>
      <w:bookmarkEnd w:id="51"/>
    </w:p>
    <w:p w14:paraId="6184B51B" w14:textId="763D1E06" w:rsidR="00B66789" w:rsidRDefault="008C5EFD" w:rsidP="00B66789">
      <w:pPr>
        <w:pStyle w:val="3"/>
        <w:rPr>
          <w:rFonts w:ascii="微软雅黑 Light" w:eastAsia="微软雅黑 Light" w:hAnsi="微软雅黑 Light"/>
          <w:sz w:val="24"/>
          <w:szCs w:val="24"/>
        </w:rPr>
      </w:pPr>
      <w:bookmarkStart w:id="52" w:name="_Toc20331846"/>
      <w:r w:rsidRPr="008C5EFD">
        <w:rPr>
          <w:rFonts w:ascii="微软雅黑 Light" w:eastAsia="微软雅黑 Light" w:hAnsi="微软雅黑 Light" w:hint="eastAsia"/>
          <w:sz w:val="24"/>
          <w:szCs w:val="24"/>
        </w:rPr>
        <w:t>远程控制命令转发</w:t>
      </w:r>
      <w:bookmarkEnd w:id="52"/>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3"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4"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5" w:name="_Toc20331847"/>
      <w:r w:rsidRPr="00282289">
        <w:rPr>
          <w:rFonts w:ascii="微软雅黑 Light" w:eastAsia="微软雅黑 Light" w:hAnsi="微软雅黑 Light" w:hint="eastAsia"/>
          <w:sz w:val="24"/>
          <w:szCs w:val="24"/>
        </w:rPr>
        <w:t>远程控制命令执行结果转发</w:t>
      </w:r>
      <w:bookmarkEnd w:id="55"/>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6"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7"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8" w:name="_Toc20331848"/>
      <w:r w:rsidRPr="00A94D09">
        <w:rPr>
          <w:rFonts w:ascii="微软雅黑 Light" w:eastAsia="微软雅黑 Light" w:hAnsi="微软雅黑 Light" w:hint="eastAsia"/>
          <w:sz w:val="24"/>
          <w:szCs w:val="24"/>
        </w:rPr>
        <w:t>任务执行</w:t>
      </w:r>
      <w:bookmarkEnd w:id="58"/>
    </w:p>
    <w:p w14:paraId="2D1FE8FC" w14:textId="27C2D12D" w:rsidR="00AA4BB1" w:rsidRPr="00A94D09" w:rsidRDefault="0078176B" w:rsidP="00AA4BB1">
      <w:pPr>
        <w:pStyle w:val="3"/>
        <w:rPr>
          <w:rFonts w:ascii="微软雅黑 Light" w:eastAsia="微软雅黑 Light" w:hAnsi="微软雅黑 Light"/>
          <w:sz w:val="24"/>
          <w:szCs w:val="24"/>
        </w:rPr>
      </w:pPr>
      <w:bookmarkStart w:id="59" w:name="_Toc20331849"/>
      <w:r w:rsidRPr="0078176B">
        <w:rPr>
          <w:rFonts w:ascii="微软雅黑 Light" w:eastAsia="微软雅黑 Light" w:hAnsi="微软雅黑 Light" w:hint="eastAsia"/>
          <w:sz w:val="24"/>
          <w:szCs w:val="24"/>
        </w:rPr>
        <w:t>任务信息转发</w:t>
      </w:r>
      <w:bookmarkEnd w:id="59"/>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0"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1"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2" w:name="_Toc20331850"/>
      <w:r w:rsidRPr="00A94D09">
        <w:rPr>
          <w:rFonts w:ascii="微软雅黑 Light" w:eastAsia="微软雅黑 Light" w:hAnsi="微软雅黑 Light" w:hint="eastAsia"/>
          <w:sz w:val="24"/>
          <w:szCs w:val="24"/>
        </w:rPr>
        <w:lastRenderedPageBreak/>
        <w:t>任务执行状态</w:t>
      </w:r>
      <w:r w:rsidR="00F642A5">
        <w:rPr>
          <w:rFonts w:ascii="微软雅黑 Light" w:eastAsia="微软雅黑 Light" w:hAnsi="微软雅黑 Light" w:hint="eastAsia"/>
          <w:sz w:val="24"/>
          <w:szCs w:val="24"/>
        </w:rPr>
        <w:t>转发</w:t>
      </w:r>
      <w:bookmarkEnd w:id="62"/>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3"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4"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5" w:name="_Toc20331851"/>
      <w:r w:rsidRPr="00A94D09">
        <w:rPr>
          <w:rFonts w:ascii="微软雅黑 Light" w:eastAsia="微软雅黑 Light" w:hAnsi="微软雅黑 Light" w:hint="eastAsia"/>
          <w:sz w:val="24"/>
          <w:szCs w:val="24"/>
        </w:rPr>
        <w:t>日志</w:t>
      </w:r>
      <w:bookmarkEnd w:id="65"/>
    </w:p>
    <w:p w14:paraId="06EC0D9D" w14:textId="46D3A503" w:rsidR="00AA4BB1" w:rsidRPr="00A94D09" w:rsidRDefault="00AA4BB1" w:rsidP="00AA4BB1">
      <w:pPr>
        <w:pStyle w:val="3"/>
        <w:rPr>
          <w:rFonts w:ascii="微软雅黑 Light" w:eastAsia="微软雅黑 Light" w:hAnsi="微软雅黑 Light"/>
          <w:sz w:val="24"/>
          <w:szCs w:val="24"/>
        </w:rPr>
      </w:pPr>
      <w:bookmarkStart w:id="66" w:name="_Toc20331852"/>
      <w:r w:rsidRPr="00A94D09">
        <w:rPr>
          <w:rFonts w:ascii="微软雅黑 Light" w:eastAsia="微软雅黑 Light" w:hAnsi="微软雅黑 Light" w:hint="eastAsia"/>
          <w:sz w:val="24"/>
          <w:szCs w:val="24"/>
        </w:rPr>
        <w:t>日志记录</w:t>
      </w:r>
      <w:bookmarkEnd w:id="6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6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1" w:name="_Toc20331853"/>
      <w:r w:rsidRPr="00A94D09">
        <w:rPr>
          <w:rFonts w:ascii="微软雅黑 Light" w:eastAsia="微软雅黑 Light" w:hAnsi="微软雅黑 Light" w:hint="eastAsia"/>
          <w:sz w:val="36"/>
          <w:szCs w:val="36"/>
        </w:rPr>
        <w:t>外部接口需求</w:t>
      </w:r>
      <w:bookmarkEnd w:id="71"/>
    </w:p>
    <w:p w14:paraId="43EE32DE" w14:textId="578ACA46" w:rsidR="00702C91" w:rsidRDefault="00702C91" w:rsidP="00702C91">
      <w:pPr>
        <w:pStyle w:val="2"/>
        <w:rPr>
          <w:rFonts w:ascii="微软雅黑 Light" w:eastAsia="微软雅黑 Light" w:hAnsi="微软雅黑 Light"/>
          <w:sz w:val="24"/>
          <w:szCs w:val="24"/>
        </w:rPr>
      </w:pPr>
      <w:bookmarkStart w:id="72" w:name="_Toc20331854"/>
      <w:r w:rsidRPr="00A94D09">
        <w:rPr>
          <w:rFonts w:ascii="微软雅黑 Light" w:eastAsia="微软雅黑 Light" w:hAnsi="微软雅黑 Light" w:hint="eastAsia"/>
          <w:sz w:val="24"/>
          <w:szCs w:val="24"/>
        </w:rPr>
        <w:t>用户界面</w:t>
      </w:r>
      <w:bookmarkEnd w:id="72"/>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3" w:name="_Toc20331855"/>
      <w:r w:rsidRPr="00A94D09">
        <w:rPr>
          <w:rFonts w:ascii="微软雅黑 Light" w:eastAsia="微软雅黑 Light" w:hAnsi="微软雅黑 Light" w:hint="eastAsia"/>
          <w:sz w:val="24"/>
          <w:szCs w:val="24"/>
        </w:rPr>
        <w:lastRenderedPageBreak/>
        <w:t>硬件接口</w:t>
      </w:r>
      <w:bookmarkEnd w:id="73"/>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4" w:name="_Toc20331856"/>
      <w:r w:rsidRPr="00A94D09">
        <w:rPr>
          <w:rFonts w:ascii="微软雅黑 Light" w:eastAsia="微软雅黑 Light" w:hAnsi="微软雅黑 Light" w:hint="eastAsia"/>
          <w:sz w:val="24"/>
          <w:szCs w:val="24"/>
        </w:rPr>
        <w:t>软件接口</w:t>
      </w:r>
      <w:bookmarkEnd w:id="74"/>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0954156"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5" w:name="_Toc20331857"/>
      <w:r w:rsidRPr="00C43652">
        <w:rPr>
          <w:rFonts w:ascii="微软雅黑 Light" w:eastAsia="微软雅黑 Light" w:hAnsi="微软雅黑 Light" w:hint="eastAsia"/>
          <w:sz w:val="24"/>
          <w:szCs w:val="24"/>
        </w:rPr>
        <w:lastRenderedPageBreak/>
        <w:t>账户登录接口</w:t>
      </w:r>
      <w:bookmarkEnd w:id="75"/>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6" w:name="_Toc20331858"/>
      <w:r w:rsidRPr="00C43652">
        <w:rPr>
          <w:rFonts w:ascii="微软雅黑 Light" w:eastAsia="微软雅黑 Light" w:hAnsi="微软雅黑 Light" w:hint="eastAsia"/>
          <w:sz w:val="24"/>
          <w:szCs w:val="24"/>
        </w:rPr>
        <w:t>账户登出接口</w:t>
      </w:r>
      <w:bookmarkEnd w:id="76"/>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7" w:name="_Toc20331859"/>
      <w:r w:rsidRPr="00C43652">
        <w:rPr>
          <w:rFonts w:ascii="微软雅黑 Light" w:eastAsia="微软雅黑 Light" w:hAnsi="微软雅黑 Light" w:hint="eastAsia"/>
          <w:sz w:val="24"/>
          <w:szCs w:val="24"/>
        </w:rPr>
        <w:t>网络参数设置接口</w:t>
      </w:r>
      <w:bookmarkEnd w:id="77"/>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515E82D5" w:rsidR="00282D7E" w:rsidRPr="00A94D09" w:rsidRDefault="00135529"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4571A847" w:rsidR="00282D7E" w:rsidRPr="00A94D09" w:rsidRDefault="00135529"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116B84E4"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8" w:name="_Toc20331860"/>
      <w:r w:rsidRPr="00C43652">
        <w:rPr>
          <w:rFonts w:ascii="微软雅黑 Light" w:eastAsia="微软雅黑 Light" w:hAnsi="微软雅黑 Light" w:hint="eastAsia"/>
          <w:sz w:val="24"/>
          <w:szCs w:val="24"/>
        </w:rPr>
        <w:t>数据库参数设置接口</w:t>
      </w:r>
      <w:bookmarkEnd w:id="78"/>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Ind w:w="250" w:type="dxa"/>
        <w:tblLook w:val="04A0" w:firstRow="1" w:lastRow="0" w:firstColumn="1" w:lastColumn="0" w:noHBand="0" w:noVBand="1"/>
      </w:tblPr>
      <w:tblGrid>
        <w:gridCol w:w="2854"/>
        <w:gridCol w:w="1711"/>
        <w:gridCol w:w="4529"/>
      </w:tblGrid>
      <w:tr w:rsidR="001604A7" w:rsidRPr="00A94D09" w14:paraId="4F3B795C" w14:textId="77777777" w:rsidTr="00A33816">
        <w:tc>
          <w:tcPr>
            <w:tcW w:w="285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A33816">
        <w:tc>
          <w:tcPr>
            <w:tcW w:w="285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A33816">
        <w:tc>
          <w:tcPr>
            <w:tcW w:w="285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79" w:name="_Toc20331861"/>
      <w:r w:rsidRPr="00622E7C">
        <w:rPr>
          <w:rFonts w:ascii="微软雅黑 Light" w:eastAsia="微软雅黑 Light" w:hAnsi="微软雅黑 Light" w:hint="eastAsia"/>
          <w:sz w:val="24"/>
          <w:szCs w:val="24"/>
        </w:rPr>
        <w:lastRenderedPageBreak/>
        <w:t>远程控制命令执行结果上报接口</w:t>
      </w:r>
      <w:bookmarkEnd w:id="79"/>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0"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0"/>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1" w:name="_Toc20331863"/>
      <w:r w:rsidRPr="000B2576">
        <w:rPr>
          <w:rFonts w:ascii="微软雅黑 Light" w:eastAsia="微软雅黑 Light" w:hAnsi="微软雅黑 Light" w:hint="eastAsia"/>
          <w:sz w:val="24"/>
          <w:szCs w:val="24"/>
        </w:rPr>
        <w:t>系统运行状态获取接口</w:t>
      </w:r>
      <w:bookmarkEnd w:id="81"/>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291"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82" w:name="_Toc20331864"/>
      <w:r w:rsidRPr="00873CBB">
        <w:rPr>
          <w:rFonts w:ascii="微软雅黑 Light" w:eastAsia="微软雅黑 Light" w:hAnsi="微软雅黑 Light" w:hint="eastAsia"/>
          <w:sz w:val="24"/>
          <w:szCs w:val="24"/>
        </w:rPr>
        <w:t>设备运行参数设置接口</w:t>
      </w:r>
      <w:bookmarkEnd w:id="82"/>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bookmarkStart w:id="83" w:name="_GoBack"/>
      <w:bookmarkEnd w:id="83"/>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7C5EB012"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135529">
        <w:rPr>
          <w:rFonts w:ascii="微软雅黑 Light" w:eastAsia="微软雅黑 Light" w:hAnsi="微软雅黑 Light" w:hint="eastAsia"/>
          <w:sz w:val="22"/>
          <w:szCs w:val="21"/>
        </w:rPr>
        <w:t>放射性废物收集组件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w:t>
      </w:r>
      <w:r w:rsidRPr="003B64B7">
        <w:rPr>
          <w:rFonts w:ascii="微软雅黑 Light" w:eastAsia="微软雅黑 Light" w:hAnsi="微软雅黑 Light" w:hint="eastAsia"/>
          <w:sz w:val="22"/>
          <w:szCs w:val="21"/>
        </w:rPr>
        <w:lastRenderedPageBreak/>
        <w:t>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lastRenderedPageBreak/>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0087B" w14:textId="77777777" w:rsidR="001D459B" w:rsidRDefault="001D459B" w:rsidP="008D1628">
      <w:pPr>
        <w:ind w:firstLine="560"/>
      </w:pPr>
      <w:r>
        <w:separator/>
      </w:r>
    </w:p>
  </w:endnote>
  <w:endnote w:type="continuationSeparator" w:id="0">
    <w:p w14:paraId="17ADDC0B" w14:textId="77777777" w:rsidR="001D459B" w:rsidRDefault="001D459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64124" w14:textId="77777777" w:rsidR="001D459B" w:rsidRDefault="001D459B" w:rsidP="008D1628">
      <w:pPr>
        <w:ind w:firstLine="560"/>
      </w:pPr>
      <w:r>
        <w:separator/>
      </w:r>
    </w:p>
  </w:footnote>
  <w:footnote w:type="continuationSeparator" w:id="0">
    <w:p w14:paraId="3578A687" w14:textId="77777777" w:rsidR="001D459B" w:rsidRDefault="001D459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897D6-E7DC-46BE-AA31-4ECDBA65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37</Pages>
  <Words>3279</Words>
  <Characters>18691</Characters>
  <Application>Microsoft Office Word</Application>
  <DocSecurity>0</DocSecurity>
  <Lines>155</Lines>
  <Paragraphs>43</Paragraphs>
  <ScaleCrop>false</ScaleCrop>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609</cp:revision>
  <cp:lastPrinted>2019-07-24T03:34:00Z</cp:lastPrinted>
  <dcterms:created xsi:type="dcterms:W3CDTF">2019-08-21T09:46:00Z</dcterms:created>
  <dcterms:modified xsi:type="dcterms:W3CDTF">2019-09-25T13:44:00Z</dcterms:modified>
</cp:coreProperties>
</file>