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1AC883" w14:textId="77777777" w:rsidR="002276BE" w:rsidRDefault="002276BE">
      <w:pPr>
        <w:pStyle w:val="1"/>
      </w:pPr>
      <w:r>
        <w:t xml:space="preserve">Lab </w:t>
      </w:r>
      <w:r w:rsidR="00011D9D">
        <w:t>3</w:t>
      </w:r>
    </w:p>
    <w:p w14:paraId="078B4766" w14:textId="77777777" w:rsidR="002276BE" w:rsidRDefault="002276BE">
      <w:pPr>
        <w:pStyle w:val="1"/>
        <w:rPr>
          <w:sz w:val="40"/>
        </w:rPr>
      </w:pPr>
      <w:r>
        <w:rPr>
          <w:sz w:val="40"/>
        </w:rPr>
        <w:t>Windowing</w:t>
      </w:r>
    </w:p>
    <w:p w14:paraId="053EC6A3" w14:textId="77777777" w:rsidR="002276BE" w:rsidRDefault="002276BE">
      <w:pPr>
        <w:pStyle w:val="2"/>
        <w:jc w:val="both"/>
      </w:pPr>
    </w:p>
    <w:p w14:paraId="5456FFA1" w14:textId="77777777" w:rsidR="002276BE" w:rsidRDefault="002276BE">
      <w:pPr>
        <w:pStyle w:val="3"/>
      </w:pPr>
      <w:r>
        <w:t>0. Preface</w:t>
      </w:r>
    </w:p>
    <w:p w14:paraId="2899A7F8" w14:textId="77777777" w:rsidR="002276BE" w:rsidRDefault="002276BE">
      <w:pPr>
        <w:pStyle w:val="a3"/>
      </w:pPr>
      <w:r>
        <w:t>In this lab</w:t>
      </w:r>
      <w:r w:rsidR="007072CB">
        <w:t>,</w:t>
      </w:r>
      <w:r>
        <w:t xml:space="preserve"> you will explore </w:t>
      </w:r>
      <w:r w:rsidR="00FA7191">
        <w:t>the tradeoff between time resolution and frequency resolution when performing frequency analysis of signals – aka computing the signal’s spectrum</w:t>
      </w:r>
      <w:r>
        <w:t>.</w:t>
      </w:r>
      <w:r w:rsidR="00FA7191">
        <w:t xml:space="preserve"> You will see that we can subtly change the amplitude shape of the time signal signal (which is called </w:t>
      </w:r>
      <w:r w:rsidR="00FA7191" w:rsidRPr="00B81C6C">
        <w:rPr>
          <w:highlight w:val="yellow"/>
        </w:rPr>
        <w:t>windowing</w:t>
      </w:r>
      <w:r w:rsidR="00FA7191">
        <w:t xml:space="preserve">) to highlight aspects of the spectrum. We can change how much of the signal is used to calculate the spectrum, and we can </w:t>
      </w:r>
      <w:r w:rsidR="00FA7191" w:rsidRPr="00B81C6C">
        <w:rPr>
          <w:highlight w:val="yellow"/>
        </w:rPr>
        <w:t>add a string of zeros t</w:t>
      </w:r>
      <w:r w:rsidR="00FA7191">
        <w:t>o a relatively short section of signal in order to see some fine detail in the spectrum</w:t>
      </w:r>
      <w:r w:rsidR="00613CF6">
        <w:t xml:space="preserve"> – this is called ‘zero padding’</w:t>
      </w:r>
      <w:r w:rsidR="00FA7191">
        <w:t>.</w:t>
      </w:r>
    </w:p>
    <w:p w14:paraId="29CD9ED3" w14:textId="77777777" w:rsidR="002276BE" w:rsidRDefault="002276BE">
      <w:pPr>
        <w:pStyle w:val="a3"/>
      </w:pPr>
    </w:p>
    <w:p w14:paraId="5052D44D" w14:textId="77777777" w:rsidR="002276BE" w:rsidRDefault="002276BE">
      <w:pPr>
        <w:pStyle w:val="a3"/>
      </w:pPr>
      <w:r>
        <w:t xml:space="preserve">With MATLAB, calculate the magnitude spectrum of </w:t>
      </w:r>
      <w:r w:rsidRPr="00B81C6C">
        <w:rPr>
          <w:highlight w:val="yellow"/>
        </w:rPr>
        <w:t>32 samples of a 128 Hz</w:t>
      </w:r>
      <w:r>
        <w:t xml:space="preserve"> sinusoid at a s</w:t>
      </w:r>
      <w:r w:rsidRPr="00B81C6C">
        <w:rPr>
          <w:highlight w:val="yellow"/>
        </w:rPr>
        <w:t>ampling rate of 2,048 Hz</w:t>
      </w:r>
      <w:r>
        <w:t xml:space="preserve">. </w:t>
      </w:r>
      <w:r w:rsidR="00FA7191">
        <w:t xml:space="preserve">This results in </w:t>
      </w:r>
      <w:bookmarkStart w:id="0" w:name="OLE_LINK8"/>
      <w:r>
        <w:fldChar w:fldCharType="begin"/>
      </w:r>
      <w:r>
        <w:instrText xml:space="preserve"> REF _Ref18996776 \h </w:instrText>
      </w:r>
      <w:r>
        <w:fldChar w:fldCharType="separate"/>
      </w:r>
      <w:r w:rsidR="00012981">
        <w:t>Figure 1</w:t>
      </w:r>
      <w:r>
        <w:fldChar w:fldCharType="end"/>
      </w:r>
      <w:bookmarkEnd w:id="0"/>
      <w:r>
        <w:t xml:space="preserve">, </w:t>
      </w:r>
      <w:r w:rsidR="00FA7191">
        <w:t>(L</w:t>
      </w:r>
      <w:r>
        <w:t>eft</w:t>
      </w:r>
      <w:r w:rsidR="00FA7191">
        <w:t>)</w:t>
      </w:r>
      <w:r>
        <w:t xml:space="preserve"> </w:t>
      </w:r>
      <w:r w:rsidR="00FA7191">
        <w:t xml:space="preserve">with </w:t>
      </w:r>
      <w:r>
        <w:t>a Kronecker delta function</w:t>
      </w:r>
      <w:r w:rsidR="007072CB">
        <w:t xml:space="preserve"> centered right at</w:t>
      </w:r>
      <w:r>
        <w:t xml:space="preserve"> 128 Hz. </w:t>
      </w:r>
      <w:r w:rsidR="00FA7191">
        <w:t>This is what the theory predicts</w:t>
      </w:r>
      <w:r>
        <w:t>.</w:t>
      </w:r>
    </w:p>
    <w:tbl>
      <w:tblPr>
        <w:tblW w:w="9319" w:type="dxa"/>
        <w:tblInd w:w="-162" w:type="dxa"/>
        <w:tblLook w:val="0000" w:firstRow="0" w:lastRow="0" w:firstColumn="0" w:lastColumn="0" w:noHBand="0" w:noVBand="0"/>
      </w:tblPr>
      <w:tblGrid>
        <w:gridCol w:w="9319"/>
      </w:tblGrid>
      <w:tr w:rsidR="002276BE" w:rsidRPr="00A05E77" w14:paraId="75C202AC" w14:textId="77777777">
        <w:tc>
          <w:tcPr>
            <w:tcW w:w="9319" w:type="dxa"/>
          </w:tcPr>
          <w:p w14:paraId="14A76B09" w14:textId="77777777" w:rsidR="002276BE" w:rsidRPr="00A05E77" w:rsidRDefault="007847B0">
            <w:pPr>
              <w:pStyle w:val="a3"/>
              <w:keepNext/>
              <w:jc w:val="center"/>
            </w:pPr>
            <w:r>
              <w:pict w14:anchorId="726EB5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150.75pt">
                  <v:imagedata r:id="rId8" o:title="fig1b"/>
                </v:shape>
              </w:pict>
            </w:r>
            <w:r>
              <w:pict w14:anchorId="1C29634E">
                <v:shape id="_x0000_i1026" type="#_x0000_t75" style="width:226.5pt;height:149.65pt">
                  <v:imagedata r:id="rId9" o:title="fig2b"/>
                </v:shape>
              </w:pict>
            </w:r>
          </w:p>
        </w:tc>
      </w:tr>
      <w:tr w:rsidR="002276BE" w:rsidRPr="00A05E77" w14:paraId="75210D8B" w14:textId="77777777">
        <w:trPr>
          <w:trHeight w:val="1044"/>
        </w:trPr>
        <w:tc>
          <w:tcPr>
            <w:tcW w:w="9319" w:type="dxa"/>
          </w:tcPr>
          <w:p w14:paraId="2EED687C" w14:textId="77777777" w:rsidR="002276BE" w:rsidRPr="00A05E77" w:rsidRDefault="002276BE">
            <w:pPr>
              <w:pStyle w:val="ab"/>
              <w:spacing w:before="0" w:after="0"/>
            </w:pPr>
            <w:bookmarkStart w:id="1" w:name="_Ref18996776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1</w:t>
            </w:r>
            <w:r w:rsidRPr="00A05E77">
              <w:fldChar w:fldCharType="end"/>
            </w:r>
            <w:bookmarkEnd w:id="1"/>
            <w:r w:rsidRPr="00A05E77">
              <w:t xml:space="preserve">: (Left) The magnitude spectrum of a 128 Hz sinusoid sampled at 2048 Hz over </w:t>
            </w:r>
            <w:bookmarkStart w:id="2" w:name="OLE_LINK55"/>
            <w:r w:rsidR="00EE645C" w:rsidRPr="00A05E77">
              <w:rPr>
                <w:position w:val="-2"/>
              </w:rPr>
              <w:object w:dxaOrig="1000" w:dyaOrig="200" w14:anchorId="7AD366CC">
                <v:shape id="_x0000_i1027" type="#_x0000_t75" style="width:50.65pt;height:9.75pt" o:ole="">
                  <v:imagedata r:id="rId10" o:title=""/>
                </v:shape>
                <o:OLEObject Type="Embed" ProgID="Equation.3" ShapeID="_x0000_i1027" DrawAspect="Content" ObjectID="_1698760639" r:id="rId11"/>
              </w:object>
            </w:r>
            <w:bookmarkEnd w:id="2"/>
            <w:r w:rsidRPr="00A05E77">
              <w:t xml:space="preserve">. (Right) </w:t>
            </w:r>
            <w:bookmarkStart w:id="3" w:name="OLE_LINK2"/>
            <w:r w:rsidRPr="00A05E77">
              <w:t xml:space="preserve">The magnitude spectrum of a 220 Hz sinusoid </w:t>
            </w:r>
          </w:p>
          <w:p w14:paraId="64CE3B61" w14:textId="77777777" w:rsidR="002276BE" w:rsidRPr="00A05E77" w:rsidRDefault="002276BE">
            <w:pPr>
              <w:pStyle w:val="ab"/>
              <w:spacing w:before="0" w:after="0"/>
            </w:pPr>
            <w:r w:rsidRPr="00A05E77">
              <w:t xml:space="preserve">sampled at 2048 Hz over </w:t>
            </w:r>
            <w:r w:rsidR="00EE645C" w:rsidRPr="00A05E77">
              <w:rPr>
                <w:position w:val="-2"/>
              </w:rPr>
              <w:object w:dxaOrig="1000" w:dyaOrig="200" w14:anchorId="1B1B9A8B">
                <v:shape id="_x0000_i1028" type="#_x0000_t75" style="width:50.65pt;height:9.75pt" o:ole="">
                  <v:imagedata r:id="rId12" o:title=""/>
                </v:shape>
                <o:OLEObject Type="Embed" ProgID="Equation.3" ShapeID="_x0000_i1028" DrawAspect="Content" ObjectID="_1698760640" r:id="rId13"/>
              </w:object>
            </w:r>
            <w:bookmarkEnd w:id="3"/>
          </w:p>
          <w:p w14:paraId="56C8EC60" w14:textId="77777777" w:rsidR="007072CB" w:rsidRPr="00A05E77" w:rsidRDefault="007072CB" w:rsidP="007072CB"/>
        </w:tc>
      </w:tr>
    </w:tbl>
    <w:p w14:paraId="10117234" w14:textId="77777777" w:rsidR="002276BE" w:rsidRDefault="002276BE">
      <w:pPr>
        <w:pStyle w:val="a3"/>
      </w:pPr>
    </w:p>
    <w:p w14:paraId="0856ED2A" w14:textId="77777777" w:rsidR="002276BE" w:rsidRDefault="00FA7191">
      <w:pPr>
        <w:pStyle w:val="a3"/>
      </w:pPr>
      <w:r>
        <w:lastRenderedPageBreak/>
        <w:t>N</w:t>
      </w:r>
      <w:r w:rsidR="002276BE">
        <w:t xml:space="preserve">ext you </w:t>
      </w:r>
      <w:r>
        <w:t xml:space="preserve">need to </w:t>
      </w:r>
      <w:r w:rsidR="002276BE">
        <w:t xml:space="preserve">evaluate the spectrum of 32 samples of a 220 Hz sinusoid sampled at the same rate: 2,048 Hz. </w:t>
      </w:r>
      <w:r>
        <w:t xml:space="preserve">You’d expect </w:t>
      </w:r>
      <w:r w:rsidR="002276BE">
        <w:t xml:space="preserve">that </w:t>
      </w:r>
      <w:r>
        <w:t>to be</w:t>
      </w:r>
      <w:r w:rsidR="002276BE">
        <w:t xml:space="preserve"> another Kronecker delta function, but </w:t>
      </w:r>
      <w:r w:rsidR="007072CB">
        <w:t xml:space="preserve">now </w:t>
      </w:r>
      <w:r w:rsidR="002276BE">
        <w:t>centered at 220 H</w:t>
      </w:r>
      <w:r>
        <w:t>z.</w:t>
      </w:r>
      <w:r w:rsidR="002276BE">
        <w:t xml:space="preserve"> </w:t>
      </w:r>
      <w:r>
        <w:t>However, it is not - see</w:t>
      </w:r>
      <w:r w:rsidR="002276BE" w:rsidRPr="00F208D9">
        <w:rPr>
          <w:i/>
        </w:rPr>
        <w:t xml:space="preserve"> </w:t>
      </w:r>
      <w:r w:rsidR="002276BE">
        <w:t>(</w:t>
      </w:r>
      <w:r w:rsidR="002276BE">
        <w:fldChar w:fldCharType="begin"/>
      </w:r>
      <w:r w:rsidR="002276BE">
        <w:instrText xml:space="preserve"> REF _Ref18996776 \h </w:instrText>
      </w:r>
      <w:r w:rsidR="002276BE">
        <w:fldChar w:fldCharType="separate"/>
      </w:r>
      <w:r w:rsidR="00012981">
        <w:t>Figure 1</w:t>
      </w:r>
      <w:r w:rsidR="002276BE">
        <w:fldChar w:fldCharType="end"/>
      </w:r>
      <w:r w:rsidR="002276BE">
        <w:t xml:space="preserve">, right): there is energy in every frequency. </w:t>
      </w:r>
    </w:p>
    <w:p w14:paraId="09D5278C" w14:textId="77777777" w:rsidR="002276BE" w:rsidRDefault="002276BE">
      <w:pPr>
        <w:pStyle w:val="a3"/>
      </w:pPr>
    </w:p>
    <w:p w14:paraId="515ADDAE" w14:textId="77777777" w:rsidR="002276BE" w:rsidRDefault="002276BE">
      <w:pPr>
        <w:pStyle w:val="a3"/>
      </w:pPr>
      <w:r>
        <w:t xml:space="preserve">Instead of taking only 32 samples of this 220 Hz sinusoid, </w:t>
      </w:r>
      <w:r w:rsidR="007072CB">
        <w:t xml:space="preserve">take 512 samples and </w:t>
      </w:r>
      <w:r>
        <w:t>evaluate its magnitude spectrum. This time you see (</w:t>
      </w:r>
      <w:r>
        <w:fldChar w:fldCharType="begin"/>
      </w:r>
      <w:r>
        <w:instrText xml:space="preserve"> REF _Ref22908034 \h </w:instrText>
      </w:r>
      <w:r>
        <w:fldChar w:fldCharType="separate"/>
      </w:r>
      <w:r w:rsidR="00012981">
        <w:t>Figure 2</w:t>
      </w:r>
      <w:r>
        <w:fldChar w:fldCharType="end"/>
      </w:r>
      <w:r>
        <w:t>) what you expected in the first place: a single</w:t>
      </w:r>
      <w:r w:rsidR="00613CF6">
        <w:t xml:space="preserve"> </w:t>
      </w:r>
      <w:r>
        <w:t>Kronecker delta function centered at 220 Hz..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2276BE" w:rsidRPr="00A05E77" w14:paraId="19BBAD0F" w14:textId="77777777">
        <w:tc>
          <w:tcPr>
            <w:tcW w:w="8856" w:type="dxa"/>
          </w:tcPr>
          <w:p w14:paraId="25F7426A" w14:textId="77777777" w:rsidR="002276BE" w:rsidRPr="00A05E77" w:rsidRDefault="007847B0">
            <w:pPr>
              <w:pStyle w:val="a3"/>
              <w:keepNext/>
              <w:jc w:val="center"/>
            </w:pPr>
            <w:r>
              <w:pict w14:anchorId="0D0498D9">
                <v:shape id="_x0000_i1029" type="#_x0000_t75" style="width:289.15pt;height:194.25pt">
                  <v:imagedata r:id="rId14" o:title="fig3"/>
                </v:shape>
              </w:pict>
            </w:r>
          </w:p>
        </w:tc>
      </w:tr>
      <w:tr w:rsidR="002276BE" w:rsidRPr="00A05E77" w14:paraId="7F22234F" w14:textId="77777777">
        <w:trPr>
          <w:trHeight w:val="801"/>
        </w:trPr>
        <w:tc>
          <w:tcPr>
            <w:tcW w:w="8856" w:type="dxa"/>
          </w:tcPr>
          <w:p w14:paraId="4FEAD60A" w14:textId="77777777" w:rsidR="002276BE" w:rsidRPr="00A05E77" w:rsidRDefault="002276BE" w:rsidP="007072CB">
            <w:pPr>
              <w:pStyle w:val="ab"/>
              <w:spacing w:before="0" w:after="0"/>
            </w:pPr>
            <w:bookmarkStart w:id="4" w:name="_Ref22908034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2</w:t>
            </w:r>
            <w:r w:rsidRPr="00A05E77">
              <w:fldChar w:fldCharType="end"/>
            </w:r>
            <w:bookmarkEnd w:id="4"/>
            <w:r w:rsidRPr="00A05E77">
              <w:t xml:space="preserve">: The magnitude spectrum of a 220 Hz sinusoid sampled at 2048 Hz over </w:t>
            </w:r>
            <w:r w:rsidR="00EE645C" w:rsidRPr="00A05E77">
              <w:rPr>
                <w:position w:val="-2"/>
              </w:rPr>
              <w:object w:dxaOrig="1100" w:dyaOrig="200" w14:anchorId="046861DA">
                <v:shape id="_x0000_i1030" type="#_x0000_t75" style="width:55.5pt;height:9.75pt" o:ole="">
                  <v:imagedata r:id="rId15" o:title=""/>
                </v:shape>
                <o:OLEObject Type="Embed" ProgID="Equation.3" ShapeID="_x0000_i1030" DrawAspect="Content" ObjectID="_1698760641" r:id="rId16"/>
              </w:object>
            </w:r>
            <w:r w:rsidRPr="00A05E77">
              <w:t xml:space="preserve">. Now it is properly resolved. </w:t>
            </w:r>
          </w:p>
        </w:tc>
      </w:tr>
    </w:tbl>
    <w:p w14:paraId="5BB17A32" w14:textId="77777777" w:rsidR="00F208D9" w:rsidRDefault="00F208D9">
      <w:pPr>
        <w:pStyle w:val="a3"/>
      </w:pPr>
    </w:p>
    <w:p w14:paraId="42A9AA9A" w14:textId="77777777" w:rsidR="00613CF6" w:rsidRDefault="002276BE">
      <w:pPr>
        <w:pStyle w:val="a3"/>
      </w:pPr>
      <w:r>
        <w:t xml:space="preserve">The DFT of an </w:t>
      </w:r>
      <w:r w:rsidR="00D332B2">
        <w:t>l</w:t>
      </w:r>
      <w:r>
        <w:t>ength</w:t>
      </w:r>
      <w:r w:rsidR="00D332B2">
        <w:t>-N</w:t>
      </w:r>
      <w:r>
        <w:t xml:space="preserve"> signal uses only </w:t>
      </w:r>
      <w:r w:rsidRPr="007072CB">
        <w:rPr>
          <w:i/>
        </w:rPr>
        <w:t>N</w:t>
      </w:r>
      <w:r>
        <w:t xml:space="preserve"> basis functions (phasors</w:t>
      </w:r>
      <w:bookmarkStart w:id="5" w:name="OLE_LINK5"/>
      <w:r w:rsidR="007072CB">
        <w:t xml:space="preserve">) having </w:t>
      </w:r>
      <w:r w:rsidR="007072CB" w:rsidRPr="00B81C6C">
        <w:rPr>
          <w:highlight w:val="yellow"/>
        </w:rPr>
        <w:t>normalized frequencies</w:t>
      </w:r>
      <w:r w:rsidR="00EE645C" w:rsidRPr="00B81C6C">
        <w:rPr>
          <w:position w:val="-22"/>
          <w:highlight w:val="yellow"/>
        </w:rPr>
        <w:object w:dxaOrig="740" w:dyaOrig="580" w14:anchorId="337E9155">
          <v:shape id="_x0000_i1031" type="#_x0000_t75" style="width:36.75pt;height:29.65pt" o:ole="">
            <v:imagedata r:id="rId17" o:title=""/>
          </v:shape>
          <o:OLEObject Type="Embed" ProgID="Equation.3" ShapeID="_x0000_i1031" DrawAspect="Content" ObjectID="_1698760642" r:id="rId18"/>
        </w:object>
      </w:r>
      <w:bookmarkEnd w:id="5"/>
      <w:r>
        <w:t xml:space="preserve">, </w:t>
      </w:r>
      <w:bookmarkStart w:id="6" w:name="OLE_LINK6"/>
      <w:r w:rsidR="00EE645C">
        <w:rPr>
          <w:position w:val="-2"/>
        </w:rPr>
        <w:object w:dxaOrig="1240" w:dyaOrig="220" w14:anchorId="199A3901">
          <v:shape id="_x0000_i1032" type="#_x0000_t75" style="width:62.25pt;height:10.9pt" o:ole="">
            <v:imagedata r:id="rId19" o:title=""/>
          </v:shape>
          <o:OLEObject Type="Embed" ProgID="Equation.3" ShapeID="_x0000_i1032" DrawAspect="Content" ObjectID="_1698760643" r:id="rId20"/>
        </w:object>
      </w:r>
      <w:bookmarkEnd w:id="6"/>
      <w:r>
        <w:t>. The DFT of any length</w:t>
      </w:r>
      <w:r w:rsidR="00D332B2">
        <w:t>-N</w:t>
      </w:r>
      <w:r>
        <w:t xml:space="preserve"> sampled sinusoid with a frequency that is not one of these </w:t>
      </w:r>
      <w:r w:rsidRPr="007072CB">
        <w:rPr>
          <w:i/>
        </w:rPr>
        <w:t>N</w:t>
      </w:r>
      <w:r>
        <w:t xml:space="preserve"> frequencies will </w:t>
      </w:r>
      <w:r w:rsidR="00F208D9">
        <w:t>suffer from</w:t>
      </w:r>
      <w:r>
        <w:t xml:space="preserve"> </w:t>
      </w:r>
      <w:r>
        <w:rPr>
          <w:i/>
        </w:rPr>
        <w:t>spectral leakage</w:t>
      </w:r>
      <w:r>
        <w:t xml:space="preserve"> because </w:t>
      </w:r>
      <w:r w:rsidR="00F208D9">
        <w:t>such a</w:t>
      </w:r>
      <w:r>
        <w:t xml:space="preserve"> signal resembles some</w:t>
      </w:r>
      <w:r w:rsidR="00F208D9">
        <w:t>thing in</w:t>
      </w:r>
      <w:r>
        <w:t xml:space="preserve"> every </w:t>
      </w:r>
      <w:r w:rsidR="00F208D9" w:rsidRPr="007072CB">
        <w:rPr>
          <w:i/>
        </w:rPr>
        <w:t>N</w:t>
      </w:r>
      <w:r w:rsidR="00F208D9">
        <w:t xml:space="preserve">-length DFT </w:t>
      </w:r>
      <w:r>
        <w:t xml:space="preserve">basis function. </w:t>
      </w:r>
    </w:p>
    <w:p w14:paraId="0202B901" w14:textId="77777777" w:rsidR="00613CF6" w:rsidRDefault="00613CF6">
      <w:pPr>
        <w:pStyle w:val="a3"/>
      </w:pPr>
    </w:p>
    <w:p w14:paraId="3D8013C9" w14:textId="77777777" w:rsidR="002276BE" w:rsidRDefault="002276BE">
      <w:pPr>
        <w:pStyle w:val="a3"/>
      </w:pPr>
      <w:r>
        <w:t>Another way to think about this is the effect of cropping a periodic sequence to a length that is not an integer number of periods. When you evaluate the discrete Fourier series of this signal (which is nothing mo</w:t>
      </w:r>
      <w:r w:rsidR="007072CB">
        <w:t xml:space="preserve">re than the DFT), the periodically </w:t>
      </w:r>
      <w:r w:rsidR="007072CB">
        <w:lastRenderedPageBreak/>
        <w:t>extended</w:t>
      </w:r>
      <w:r>
        <w:t xml:space="preserve"> sequence now contains a discontinuity (</w:t>
      </w:r>
      <w:r>
        <w:fldChar w:fldCharType="begin"/>
      </w:r>
      <w:r>
        <w:instrText xml:space="preserve"> REF _Ref22966303 \h </w:instrText>
      </w:r>
      <w:r>
        <w:fldChar w:fldCharType="separate"/>
      </w:r>
      <w:r w:rsidR="00012981">
        <w:t>Figure 3</w:t>
      </w:r>
      <w:r>
        <w:fldChar w:fldCharType="end"/>
      </w:r>
      <w:r w:rsidR="007072CB">
        <w:t>). S</w:t>
      </w:r>
      <w:r>
        <w:t xml:space="preserve">pectral leakage </w:t>
      </w:r>
      <w:r w:rsidR="00F208D9">
        <w:t>is caused by</w:t>
      </w:r>
      <w:r>
        <w:t xml:space="preserve"> this </w:t>
      </w:r>
      <w:r w:rsidRPr="00B81C6C">
        <w:rPr>
          <w:highlight w:val="yellow"/>
        </w:rPr>
        <w:t>discontinuity.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2276BE" w:rsidRPr="00A05E77" w14:paraId="5DE55278" w14:textId="77777777">
        <w:tc>
          <w:tcPr>
            <w:tcW w:w="8856" w:type="dxa"/>
          </w:tcPr>
          <w:p w14:paraId="7583D73E" w14:textId="77777777" w:rsidR="002276BE" w:rsidRPr="00A05E77" w:rsidRDefault="007847B0">
            <w:pPr>
              <w:pStyle w:val="a3"/>
              <w:keepNext/>
              <w:jc w:val="center"/>
            </w:pPr>
            <w:r>
              <w:pict w14:anchorId="4C89AE02">
                <v:shape id="_x0000_i1033" type="#_x0000_t75" style="width:325.9pt;height:3in">
                  <v:imagedata r:id="rId21" o:title="p0i0"/>
                </v:shape>
              </w:pict>
            </w:r>
          </w:p>
        </w:tc>
      </w:tr>
      <w:tr w:rsidR="002276BE" w:rsidRPr="00A05E77" w14:paraId="3E272FC1" w14:textId="77777777">
        <w:trPr>
          <w:trHeight w:val="828"/>
        </w:trPr>
        <w:tc>
          <w:tcPr>
            <w:tcW w:w="8856" w:type="dxa"/>
          </w:tcPr>
          <w:p w14:paraId="4199A3A1" w14:textId="77777777" w:rsidR="002276BE" w:rsidRPr="00A05E77" w:rsidRDefault="002276BE">
            <w:pPr>
              <w:pStyle w:val="ab"/>
              <w:spacing w:before="0" w:after="0"/>
            </w:pPr>
            <w:bookmarkStart w:id="7" w:name="_Ref22966303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3</w:t>
            </w:r>
            <w:r w:rsidRPr="00A05E77">
              <w:fldChar w:fldCharType="end"/>
            </w:r>
            <w:bookmarkEnd w:id="7"/>
            <w:r w:rsidRPr="00A05E77">
              <w:t>: The periodized waveform (gray) resulting from 32 samples of a 220 Hz sinusoid sampled at 2048 Hz. Arrow points to the discontinuity in the waveform.</w:t>
            </w:r>
          </w:p>
        </w:tc>
      </w:tr>
    </w:tbl>
    <w:p w14:paraId="005FD7E8" w14:textId="77777777" w:rsidR="002276BE" w:rsidRDefault="008C09CF">
      <w:pPr>
        <w:pStyle w:val="a3"/>
      </w:pPr>
      <w:r>
        <w:t>We solved the</w:t>
      </w:r>
      <w:r w:rsidR="002276BE">
        <w:t xml:space="preserve"> </w:t>
      </w:r>
      <w:r>
        <w:t xml:space="preserve">leakage </w:t>
      </w:r>
      <w:r w:rsidR="007072CB">
        <w:t>problem</w:t>
      </w:r>
      <w:r>
        <w:t xml:space="preserve"> shown</w:t>
      </w:r>
      <w:r w:rsidR="002276BE">
        <w:t xml:space="preserve"> in </w:t>
      </w:r>
      <w:r w:rsidR="002276BE">
        <w:fldChar w:fldCharType="begin"/>
      </w:r>
      <w:r w:rsidR="002276BE">
        <w:instrText xml:space="preserve"> REF _Ref22908034 \h </w:instrText>
      </w:r>
      <w:r w:rsidR="002276BE">
        <w:fldChar w:fldCharType="separate"/>
      </w:r>
      <w:r w:rsidR="00012981">
        <w:t>Figure 2</w:t>
      </w:r>
      <w:r w:rsidR="002276BE">
        <w:fldChar w:fldCharType="end"/>
      </w:r>
      <w:r w:rsidR="00EC30DB">
        <w:t>, when</w:t>
      </w:r>
      <w:r w:rsidR="007072CB">
        <w:t xml:space="preserve"> using</w:t>
      </w:r>
      <w:r w:rsidR="002276BE">
        <w:t xml:space="preserve"> 512 samples of the 220 Hz sinusoid. </w:t>
      </w:r>
      <w:r>
        <w:t>That way,</w:t>
      </w:r>
      <w:r w:rsidR="002276BE">
        <w:t xml:space="preserve"> the periodized sequence has no discontinuities, and the </w:t>
      </w:r>
      <w:r>
        <w:t>expected</w:t>
      </w:r>
      <w:r w:rsidR="002276BE">
        <w:t xml:space="preserve"> components are </w:t>
      </w:r>
      <w:r>
        <w:t>found</w:t>
      </w:r>
      <w:r w:rsidR="002276BE">
        <w:t xml:space="preserve"> by the DFT.</w:t>
      </w:r>
    </w:p>
    <w:p w14:paraId="77EA9C1F" w14:textId="77777777" w:rsidR="002276BE" w:rsidRDefault="002276BE">
      <w:pPr>
        <w:pStyle w:val="a3"/>
      </w:pPr>
    </w:p>
    <w:p w14:paraId="7E743DFB" w14:textId="77777777" w:rsidR="00613CF6" w:rsidRDefault="00C27C75">
      <w:pPr>
        <w:pStyle w:val="a3"/>
      </w:pPr>
      <w:r>
        <w:t>However, t</w:t>
      </w:r>
      <w:r w:rsidR="002276BE">
        <w:t xml:space="preserve">his synthetic signal is not very realistic </w:t>
      </w:r>
      <w:r>
        <w:t>because</w:t>
      </w:r>
      <w:r w:rsidR="002276BE">
        <w:t xml:space="preserve"> most, if not all, r</w:t>
      </w:r>
      <w:r w:rsidR="002276BE" w:rsidRPr="00B81C6C">
        <w:rPr>
          <w:highlight w:val="yellow"/>
        </w:rPr>
        <w:t xml:space="preserve">eal-world signals </w:t>
      </w:r>
      <w:r w:rsidR="008C09CF" w:rsidRPr="00B81C6C">
        <w:rPr>
          <w:highlight w:val="yellow"/>
        </w:rPr>
        <w:t>vary in time</w:t>
      </w:r>
      <w:r w:rsidR="002276BE" w:rsidRPr="00B81C6C">
        <w:rPr>
          <w:highlight w:val="yellow"/>
        </w:rPr>
        <w:t xml:space="preserve"> and are certainly not infinite</w:t>
      </w:r>
      <w:r>
        <w:t xml:space="preserve"> (why?)</w:t>
      </w:r>
      <w:r w:rsidR="002276BE">
        <w:t>. Thus</w:t>
      </w:r>
      <w:r>
        <w:t>,</w:t>
      </w:r>
      <w:r w:rsidR="002276BE">
        <w:t xml:space="preserve"> one can never find a value </w:t>
      </w:r>
      <w:r w:rsidR="002276BE" w:rsidRPr="00C27C75">
        <w:rPr>
          <w:i/>
        </w:rPr>
        <w:t>N</w:t>
      </w:r>
      <w:r w:rsidR="002276BE">
        <w:t xml:space="preserve"> for which a real-world sampled signal is periodic</w:t>
      </w:r>
      <w:r>
        <w:t xml:space="preserve"> </w:t>
      </w:r>
      <w:r w:rsidR="002276BE">
        <w:t>—in the strict sense of the word.</w:t>
      </w:r>
    </w:p>
    <w:p w14:paraId="4C7AC3FD" w14:textId="77777777" w:rsidR="00613CF6" w:rsidRDefault="00613CF6">
      <w:pPr>
        <w:pStyle w:val="a3"/>
      </w:pPr>
    </w:p>
    <w:p w14:paraId="1CBD99DA" w14:textId="77777777" w:rsidR="008C09CF" w:rsidRDefault="002276BE">
      <w:pPr>
        <w:pStyle w:val="a3"/>
      </w:pPr>
      <w:r w:rsidRPr="00B81C6C">
        <w:rPr>
          <w:highlight w:val="yellow"/>
        </w:rPr>
        <w:t>Spectral leakage</w:t>
      </w:r>
      <w:r>
        <w:t xml:space="preserve"> is something that will </w:t>
      </w:r>
      <w:r w:rsidRPr="00B81C6C">
        <w:rPr>
          <w:highlight w:val="yellow"/>
        </w:rPr>
        <w:t>always exist.</w:t>
      </w:r>
      <w:r>
        <w:t xml:space="preserve"> This lab will teach you how to </w:t>
      </w:r>
      <w:r w:rsidR="008C09CF">
        <w:t>“</w:t>
      </w:r>
      <w:r w:rsidR="006062B8">
        <w:t>deal</w:t>
      </w:r>
      <w:r w:rsidR="008C09CF">
        <w:t xml:space="preserve"> </w:t>
      </w:r>
      <w:r w:rsidR="006062B8">
        <w:t>with</w:t>
      </w:r>
      <w:r>
        <w:t xml:space="preserve"> </w:t>
      </w:r>
      <w:r w:rsidR="006062B8">
        <w:t>it</w:t>
      </w:r>
      <w:r w:rsidR="008C09CF">
        <w:t>”</w:t>
      </w:r>
      <w:r w:rsidR="00287DE7">
        <w:t xml:space="preserve"> so you can “move on”.</w:t>
      </w:r>
    </w:p>
    <w:p w14:paraId="30C40AFA" w14:textId="77777777" w:rsidR="002276BE" w:rsidRDefault="002276BE">
      <w:pPr>
        <w:pStyle w:val="3"/>
      </w:pPr>
      <w:r>
        <w:t>1. Interpolating the DFT</w:t>
      </w:r>
    </w:p>
    <w:p w14:paraId="6BE5D6EF" w14:textId="77777777" w:rsidR="002276BE" w:rsidRDefault="00C27C75">
      <w:r>
        <w:t>Alt</w:t>
      </w:r>
      <w:r w:rsidR="003351ED">
        <w:t>hough y</w:t>
      </w:r>
      <w:r w:rsidR="002276BE">
        <w:t xml:space="preserve">ou </w:t>
      </w:r>
      <w:r w:rsidR="003351ED">
        <w:t>will</w:t>
      </w:r>
      <w:r w:rsidR="002276BE">
        <w:t xml:space="preserve"> never be able to </w:t>
      </w:r>
      <w:r w:rsidR="00613CF6">
        <w:t>avoid</w:t>
      </w:r>
      <w:r w:rsidR="002276BE">
        <w:t xml:space="preserve"> spectral leakage, </w:t>
      </w:r>
      <w:r w:rsidR="003351ED">
        <w:t>one</w:t>
      </w:r>
      <w:r w:rsidR="002276BE">
        <w:t xml:space="preserve"> way to help </w:t>
      </w:r>
      <w:r>
        <w:t xml:space="preserve">is to increase </w:t>
      </w:r>
      <w:r w:rsidR="002276BE">
        <w:t xml:space="preserve">signal length </w:t>
      </w:r>
      <w:r w:rsidR="003351ED">
        <w:t>artificially by</w:t>
      </w:r>
      <w:r w:rsidR="002276BE">
        <w:t xml:space="preserve"> </w:t>
      </w:r>
      <w:r w:rsidR="003351ED">
        <w:t>“</w:t>
      </w:r>
      <w:r w:rsidR="002276BE">
        <w:t>zero</w:t>
      </w:r>
      <w:r>
        <w:t xml:space="preserve"> </w:t>
      </w:r>
      <w:r w:rsidR="002276BE">
        <w:t>padding</w:t>
      </w:r>
      <w:r w:rsidR="003351ED">
        <w:t>”</w:t>
      </w:r>
      <w:r>
        <w:t>. Let’s see what happens in that case</w:t>
      </w:r>
      <w:r w:rsidR="002276BE">
        <w:t>.</w:t>
      </w:r>
    </w:p>
    <w:p w14:paraId="6B737EEA" w14:textId="77777777" w:rsidR="002276BE" w:rsidRDefault="002276BE"/>
    <w:p w14:paraId="48D8CD05" w14:textId="62A45434" w:rsidR="002276BE" w:rsidRDefault="002276BE">
      <w:pPr>
        <w:numPr>
          <w:ilvl w:val="1"/>
          <w:numId w:val="18"/>
        </w:numPr>
      </w:pPr>
      <w:r>
        <w:lastRenderedPageBreak/>
        <w:t>Using 32 samples of a sinusoid with frequency 220 Hz, sampled at a constant rate of 2,</w:t>
      </w:r>
      <w:r w:rsidR="00C27C75">
        <w:t xml:space="preserve">048 Hz, </w:t>
      </w:r>
      <w:r>
        <w:t xml:space="preserve">pad </w:t>
      </w:r>
      <w:r w:rsidR="00C27C75">
        <w:t xml:space="preserve">zeroes to </w:t>
      </w:r>
      <w:r>
        <w:t>it to a total length of 1024 samples</w:t>
      </w:r>
      <w:r w:rsidR="00C27C75">
        <w:t>. C</w:t>
      </w:r>
      <w:r>
        <w:t>alculate the DFT of the result. Plot this using a line</w:t>
      </w:r>
      <w:r w:rsidR="00C27C75">
        <w:t xml:space="preserve"> plot</w:t>
      </w:r>
      <w:r>
        <w:t xml:space="preserve">, and overlay this with a stem plot of the DFT of the original 32 samples. </w:t>
      </w:r>
      <w:bookmarkStart w:id="8" w:name="OLE_LINK42"/>
      <w:r w:rsidR="00C27C75">
        <w:t xml:space="preserve">See </w:t>
      </w:r>
      <w:r w:rsidR="00C27C75">
        <w:fldChar w:fldCharType="begin"/>
      </w:r>
      <w:r w:rsidR="00C27C75">
        <w:instrText xml:space="preserve"> REF _Ref8232986 \h </w:instrText>
      </w:r>
      <w:r w:rsidR="00C27C75">
        <w:fldChar w:fldCharType="separate"/>
      </w:r>
      <w:r w:rsidR="00012981">
        <w:t>Figure 5</w:t>
      </w:r>
      <w:r w:rsidR="00C27C75">
        <w:fldChar w:fldCharType="end"/>
      </w:r>
      <w:bookmarkEnd w:id="8"/>
      <w:r w:rsidR="00C27C75">
        <w:t xml:space="preserve"> for guidance. </w:t>
      </w:r>
      <w:r>
        <w:t>Include your plot and code</w:t>
      </w:r>
      <w:r w:rsidR="00C27C75">
        <w:t xml:space="preserve"> in your report</w:t>
      </w:r>
      <w:r>
        <w:t xml:space="preserve">. </w:t>
      </w:r>
    </w:p>
    <w:p w14:paraId="403E15F4" w14:textId="77777777" w:rsidR="002276BE" w:rsidRDefault="002276BE">
      <w:pPr>
        <w:pStyle w:val="Code"/>
        <w:ind w:left="72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2276BE" w:rsidRPr="00A05E77" w14:paraId="41C96DF8" w14:textId="77777777">
        <w:tc>
          <w:tcPr>
            <w:tcW w:w="8856" w:type="dxa"/>
          </w:tcPr>
          <w:p w14:paraId="28DD0304" w14:textId="77777777" w:rsidR="002276BE" w:rsidRPr="00A05E77" w:rsidRDefault="007847B0">
            <w:pPr>
              <w:pStyle w:val="a3"/>
              <w:keepNext/>
              <w:jc w:val="center"/>
            </w:pPr>
            <w:r>
              <w:pict w14:anchorId="58E569FA">
                <v:shape id="_x0000_i1034" type="#_x0000_t75" style="width:295.9pt;height:201pt">
                  <v:imagedata r:id="rId22" o:title="p1i1"/>
                </v:shape>
              </w:pict>
            </w:r>
          </w:p>
        </w:tc>
      </w:tr>
      <w:tr w:rsidR="002276BE" w:rsidRPr="00A05E77" w14:paraId="19282618" w14:textId="77777777">
        <w:trPr>
          <w:trHeight w:val="756"/>
        </w:trPr>
        <w:tc>
          <w:tcPr>
            <w:tcW w:w="8856" w:type="dxa"/>
          </w:tcPr>
          <w:p w14:paraId="678CA1CD" w14:textId="77777777" w:rsidR="002276BE" w:rsidRPr="00A05E77" w:rsidRDefault="002276BE">
            <w:pPr>
              <w:pStyle w:val="ab"/>
              <w:spacing w:before="0" w:after="0"/>
            </w:pPr>
            <w:bookmarkStart w:id="9" w:name="_Ref8232986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5</w:t>
            </w:r>
            <w:r w:rsidRPr="00A05E77">
              <w:fldChar w:fldCharType="end"/>
            </w:r>
            <w:bookmarkEnd w:id="9"/>
            <w:r w:rsidRPr="00A05E77">
              <w:t xml:space="preserve">: </w:t>
            </w:r>
            <w:bookmarkStart w:id="10" w:name="OLE_LINK3"/>
            <w:r w:rsidRPr="00A05E77">
              <w:t>The DFT of the length-32 sinusoid with frequency 220 Hz (stem), and with zeropadding to length-1024 (line).</w:t>
            </w:r>
            <w:bookmarkEnd w:id="10"/>
          </w:p>
        </w:tc>
      </w:tr>
    </w:tbl>
    <w:p w14:paraId="344A1A6C" w14:textId="77777777" w:rsidR="002276BE" w:rsidRDefault="002276BE">
      <w:r>
        <w:t xml:space="preserve">Now, </w:t>
      </w:r>
      <w:r w:rsidR="00C27C75">
        <w:t>we see a peak right at</w:t>
      </w:r>
      <w:r>
        <w:t xml:space="preserve"> 220 Hz with the correct magnitude. By zero</w:t>
      </w:r>
      <w:r w:rsidR="00C27C75">
        <w:t>-</w:t>
      </w:r>
      <w:r>
        <w:t xml:space="preserve">padding the length-32 sequence we are in effect sampling the discrete-time Fourier transform (DTFT) at a finer resolution than 1/32. This does </w:t>
      </w:r>
      <w:r>
        <w:rPr>
          <w:i/>
        </w:rPr>
        <w:t>not</w:t>
      </w:r>
      <w:r>
        <w:t xml:space="preserve"> mean we have cheated the system and solved our frequency resolution problems.</w:t>
      </w:r>
    </w:p>
    <w:p w14:paraId="19E46173" w14:textId="77777777" w:rsidR="002276BE" w:rsidRDefault="002276BE"/>
    <w:p w14:paraId="697B45CD" w14:textId="77777777" w:rsidR="002276BE" w:rsidRDefault="002276BE">
      <w:pPr>
        <w:numPr>
          <w:ilvl w:val="1"/>
          <w:numId w:val="18"/>
        </w:numPr>
      </w:pPr>
      <w:r>
        <w:t>Using your code from 1.1, reduce the frequency of t</w:t>
      </w:r>
      <w:r w:rsidR="00C27C75">
        <w:t>he sinusoid to 128 Hz and run the code again. Include only</w:t>
      </w:r>
      <w:r>
        <w:t xml:space="preserve"> the plot and comment on what has happened.</w:t>
      </w:r>
    </w:p>
    <w:p w14:paraId="3931BF30" w14:textId="77777777" w:rsidR="002276BE" w:rsidRDefault="002276BE">
      <w:pPr>
        <w:tabs>
          <w:tab w:val="center" w:pos="4320"/>
          <w:tab w:val="right" w:pos="8640"/>
        </w:tabs>
      </w:pPr>
    </w:p>
    <w:p w14:paraId="448055A0" w14:textId="77777777" w:rsidR="002276BE" w:rsidRDefault="00C27C75">
      <w:pPr>
        <w:tabs>
          <w:tab w:val="center" w:pos="4320"/>
          <w:tab w:val="right" w:pos="8640"/>
        </w:tabs>
      </w:pPr>
      <w:r>
        <w:t>From your results for</w:t>
      </w:r>
      <w:r w:rsidR="002276BE">
        <w:t xml:space="preserve"> 1.2</w:t>
      </w:r>
      <w:r>
        <w:t>,</w:t>
      </w:r>
      <w:r w:rsidR="002276BE">
        <w:t xml:space="preserve"> you see that z</w:t>
      </w:r>
      <w:r w:rsidR="002276BE" w:rsidRPr="00A375F4">
        <w:rPr>
          <w:highlight w:val="yellow"/>
        </w:rPr>
        <w:t>eropadding is not</w:t>
      </w:r>
      <w:r w:rsidRPr="00A375F4">
        <w:rPr>
          <w:highlight w:val="yellow"/>
        </w:rPr>
        <w:t xml:space="preserve"> always a good thing.</w:t>
      </w:r>
      <w:r>
        <w:t xml:space="preserve"> What </w:t>
      </w:r>
      <w:r w:rsidR="002276BE">
        <w:t xml:space="preserve">was </w:t>
      </w:r>
      <w:r>
        <w:t xml:space="preserve">once </w:t>
      </w:r>
      <w:r w:rsidR="002276BE">
        <w:t xml:space="preserve">a single real component at 128 Hz </w:t>
      </w:r>
      <w:r w:rsidR="00907216">
        <w:t>has now become</w:t>
      </w:r>
      <w:r w:rsidR="002276BE">
        <w:t xml:space="preserve"> several </w:t>
      </w:r>
      <w:r w:rsidR="00907216">
        <w:t xml:space="preserve">frequency </w:t>
      </w:r>
      <w:r w:rsidR="002276BE">
        <w:t>compon</w:t>
      </w:r>
      <w:r w:rsidR="00907216">
        <w:t>ents, e.g.</w:t>
      </w:r>
      <w:r w:rsidR="002276BE">
        <w:t xml:space="preserve">, one at 128 Hz and one at around 32 Hz. </w:t>
      </w:r>
    </w:p>
    <w:p w14:paraId="0A61B604" w14:textId="77777777" w:rsidR="002276BE" w:rsidRDefault="002276BE">
      <w:pPr>
        <w:tabs>
          <w:tab w:val="center" w:pos="4320"/>
          <w:tab w:val="right" w:pos="8640"/>
        </w:tabs>
      </w:pPr>
    </w:p>
    <w:p w14:paraId="61907797" w14:textId="77777777" w:rsidR="002276BE" w:rsidRDefault="00907216">
      <w:pPr>
        <w:tabs>
          <w:tab w:val="center" w:pos="4320"/>
          <w:tab w:val="right" w:pos="8640"/>
        </w:tabs>
      </w:pPr>
      <w:r>
        <w:lastRenderedPageBreak/>
        <w:t xml:space="preserve">Since </w:t>
      </w:r>
      <w:r w:rsidR="002276BE">
        <w:t>mul</w:t>
      </w:r>
      <w:r>
        <w:t>tiplication in the time-domain corresponds to</w:t>
      </w:r>
      <w:r w:rsidR="002276BE">
        <w:t xml:space="preserve"> a convolution in the frequency domain, the spectrum of an i</w:t>
      </w:r>
      <w:r w:rsidRPr="00A375F4">
        <w:rPr>
          <w:highlight w:val="yellow"/>
        </w:rPr>
        <w:t>nfinite-length 220 Hz sinusoid</w:t>
      </w:r>
      <w:r>
        <w:t xml:space="preserve"> (</w:t>
      </w:r>
      <w:r w:rsidR="002276BE">
        <w:t>which</w:t>
      </w:r>
      <w:r>
        <w:t xml:space="preserve"> has delta functions at ±220 Hz in its spectrum)</w:t>
      </w:r>
      <w:r w:rsidR="002276BE">
        <w:t xml:space="preserve"> is being c</w:t>
      </w:r>
      <w:r w:rsidR="002276BE" w:rsidRPr="00A375F4">
        <w:rPr>
          <w:highlight w:val="yellow"/>
        </w:rPr>
        <w:t>onvolved with the spectrum of the rectangular window</w:t>
      </w:r>
      <w:r w:rsidR="002276BE">
        <w:t xml:space="preserve"> (</w:t>
      </w:r>
      <w:r w:rsidR="003351ED">
        <w:t xml:space="preserve">which has the shape of </w:t>
      </w:r>
      <w:r w:rsidR="002276BE">
        <w:t xml:space="preserve">a </w:t>
      </w:r>
      <w:r>
        <w:t xml:space="preserve">spectral </w:t>
      </w:r>
      <w:r w:rsidR="002276BE">
        <w:t xml:space="preserve">sinc </w:t>
      </w:r>
      <w:r w:rsidR="003351ED">
        <w:t>function</w:t>
      </w:r>
      <w:r w:rsidR="002276BE">
        <w:t xml:space="preserve">). The </w:t>
      </w:r>
      <w:r w:rsidR="002276BE" w:rsidRPr="00A375F4">
        <w:rPr>
          <w:highlight w:val="yellow"/>
        </w:rPr>
        <w:t>convolution of the sinc</w:t>
      </w:r>
      <w:r w:rsidR="002276BE">
        <w:t xml:space="preserve"> and the impulse at the n</w:t>
      </w:r>
      <w:r w:rsidR="002276BE" w:rsidRPr="00A375F4">
        <w:rPr>
          <w:highlight w:val="yellow"/>
        </w:rPr>
        <w:t>egative frequency is superposed with that of the positive frequency.</w:t>
      </w:r>
      <w:r w:rsidR="002276BE">
        <w:t xml:space="preserve"> This effect is most visible in </w:t>
      </w:r>
      <w:r w:rsidR="002276BE">
        <w:fldChar w:fldCharType="begin"/>
      </w:r>
      <w:r w:rsidR="002276BE">
        <w:instrText xml:space="preserve"> REF _Ref8232986 \h </w:instrText>
      </w:r>
      <w:r w:rsidR="002276BE">
        <w:fldChar w:fldCharType="separate"/>
      </w:r>
      <w:r w:rsidR="00012981">
        <w:t>Figure 5</w:t>
      </w:r>
      <w:r w:rsidR="002276BE">
        <w:fldChar w:fldCharType="end"/>
      </w:r>
      <w:r w:rsidR="002276BE">
        <w:t xml:space="preserve"> at the l</w:t>
      </w:r>
      <w:r w:rsidR="002276BE" w:rsidRPr="00A375F4">
        <w:rPr>
          <w:highlight w:val="yellow"/>
        </w:rPr>
        <w:t>ow frequencies where the first “lobe</w:t>
      </w:r>
      <w:r w:rsidR="002276BE">
        <w:t xml:space="preserve">” to the left of the </w:t>
      </w:r>
      <w:r w:rsidR="003351ED">
        <w:t>largest</w:t>
      </w:r>
      <w:r w:rsidR="002276BE">
        <w:t xml:space="preserve"> one</w:t>
      </w:r>
      <w:r w:rsidR="003351ED">
        <w:t xml:space="preserve"> (“main lobe”)</w:t>
      </w:r>
      <w:r w:rsidR="002276BE">
        <w:t xml:space="preserve"> is larger than </w:t>
      </w:r>
      <w:r w:rsidR="003351ED">
        <w:t>any of the</w:t>
      </w:r>
      <w:r w:rsidR="002276BE">
        <w:t xml:space="preserve"> lobes to the right. </w:t>
      </w:r>
    </w:p>
    <w:p w14:paraId="7E48C846" w14:textId="77777777" w:rsidR="002276BE" w:rsidRDefault="002276BE">
      <w:pPr>
        <w:tabs>
          <w:tab w:val="center" w:pos="4320"/>
          <w:tab w:val="right" w:pos="8640"/>
        </w:tabs>
      </w:pPr>
    </w:p>
    <w:p w14:paraId="49381F43" w14:textId="77777777" w:rsidR="002276BE" w:rsidRDefault="002276BE">
      <w:pPr>
        <w:tabs>
          <w:tab w:val="center" w:pos="4320"/>
          <w:tab w:val="right" w:pos="8640"/>
        </w:tabs>
      </w:pPr>
      <w:r>
        <w:t xml:space="preserve">Windowing is also occurring in 1.2, resulting in the spectrum </w:t>
      </w:r>
      <w:r w:rsidR="003351ED">
        <w:t>you see</w:t>
      </w:r>
      <w:r>
        <w:t>. This time</w:t>
      </w:r>
      <w:r w:rsidR="00907216">
        <w:t>,</w:t>
      </w:r>
      <w:r>
        <w:t xml:space="preserve"> the </w:t>
      </w:r>
      <w:r w:rsidRPr="00A375F4">
        <w:rPr>
          <w:highlight w:val="yellow"/>
        </w:rPr>
        <w:t>convolution of a 32-sample sinc</w:t>
      </w:r>
      <w:r>
        <w:t xml:space="preserve"> with the </w:t>
      </w:r>
      <w:r w:rsidRPr="00A375F4">
        <w:rPr>
          <w:highlight w:val="yellow"/>
        </w:rPr>
        <w:t>impulse at 128 Hz</w:t>
      </w:r>
      <w:r>
        <w:t xml:space="preserve"> is such that zero</w:t>
      </w:r>
      <w:r w:rsidR="00907216">
        <w:t>e</w:t>
      </w:r>
      <w:r>
        <w:t>s are created in every frequency bin except one. After zero</w:t>
      </w:r>
      <w:r w:rsidR="00907216">
        <w:t>-</w:t>
      </w:r>
      <w:r>
        <w:t>padding this signal however, spurious frequencies are introduced because the original signal is now windowed in such a way that a discontinuity is introduced into the periodized signal.</w:t>
      </w:r>
    </w:p>
    <w:p w14:paraId="091434AB" w14:textId="77777777" w:rsidR="002276BE" w:rsidRDefault="002276BE">
      <w:pPr>
        <w:tabs>
          <w:tab w:val="center" w:pos="4320"/>
          <w:tab w:val="right" w:pos="8640"/>
        </w:tabs>
      </w:pPr>
    </w:p>
    <w:p w14:paraId="67354A1A" w14:textId="77777777" w:rsidR="002276BE" w:rsidRDefault="002276BE">
      <w:pPr>
        <w:tabs>
          <w:tab w:val="center" w:pos="4320"/>
          <w:tab w:val="right" w:pos="8640"/>
        </w:tabs>
      </w:pPr>
      <w:r>
        <w:t>S</w:t>
      </w:r>
      <w:r w:rsidR="00907216">
        <w:t>pectral leakage may not be a major</w:t>
      </w:r>
      <w:r>
        <w:t xml:space="preserve"> problem when it is known </w:t>
      </w:r>
      <w:r w:rsidR="00907216">
        <w:t xml:space="preserve">beforehand </w:t>
      </w:r>
      <w:r>
        <w:t>that only one real sinusoid is present. As</w:t>
      </w:r>
      <w:r w:rsidR="00907216">
        <w:t xml:space="preserve"> </w:t>
      </w:r>
      <w:r>
        <w:t xml:space="preserve">seen in </w:t>
      </w:r>
      <w:r>
        <w:fldChar w:fldCharType="begin"/>
      </w:r>
      <w:r>
        <w:instrText xml:space="preserve"> REF _Ref8232986 \h </w:instrText>
      </w:r>
      <w:r>
        <w:fldChar w:fldCharType="separate"/>
      </w:r>
      <w:r w:rsidR="00012981">
        <w:t>Figure 5</w:t>
      </w:r>
      <w:r>
        <w:fldChar w:fldCharType="end"/>
      </w:r>
      <w:r>
        <w:t>, by zero</w:t>
      </w:r>
      <w:r w:rsidR="00907216">
        <w:t>-</w:t>
      </w:r>
      <w:r>
        <w:t>padding the signal we are able to resolve the exact</w:t>
      </w:r>
      <w:r w:rsidR="00907216">
        <w:t xml:space="preserve"> frequency and amplitude</w:t>
      </w:r>
      <w:r>
        <w:t xml:space="preserve">. But what if a signal consists of two or more frequencies that are close together and </w:t>
      </w:r>
      <w:r w:rsidR="00907216">
        <w:t xml:space="preserve">that </w:t>
      </w:r>
      <w:r>
        <w:t>have very different amplitudes?</w:t>
      </w:r>
    </w:p>
    <w:p w14:paraId="0268BA51" w14:textId="77777777" w:rsidR="002276BE" w:rsidRDefault="002276BE">
      <w:pPr>
        <w:tabs>
          <w:tab w:val="center" w:pos="4320"/>
          <w:tab w:val="right" w:pos="8640"/>
        </w:tabs>
      </w:pPr>
    </w:p>
    <w:p w14:paraId="06C05400" w14:textId="77777777" w:rsidR="002276BE" w:rsidRDefault="00907216">
      <w:pPr>
        <w:numPr>
          <w:ilvl w:val="1"/>
          <w:numId w:val="18"/>
        </w:numPr>
      </w:pPr>
      <w:r>
        <w:t>Using the same code of</w:t>
      </w:r>
      <w:r w:rsidR="002276BE">
        <w:t xml:space="preserve"> </w:t>
      </w:r>
      <w:r>
        <w:t xml:space="preserve">part </w:t>
      </w:r>
      <w:r w:rsidR="002276BE">
        <w:t>1.1, perform a DFT of a length</w:t>
      </w:r>
      <w:r>
        <w:t xml:space="preserve">-32 signal that is the following sum of </w:t>
      </w:r>
      <w:r w:rsidR="002276BE">
        <w:t>three sinusoids:</w:t>
      </w:r>
    </w:p>
    <w:p w14:paraId="1B633BAD" w14:textId="77777777" w:rsidR="00907216" w:rsidRDefault="00907216" w:rsidP="00907216">
      <w:pPr>
        <w:ind w:left="440"/>
      </w:pPr>
    </w:p>
    <w:p w14:paraId="48F524BE" w14:textId="77777777" w:rsidR="002276BE" w:rsidRDefault="00EE645C">
      <w:pPr>
        <w:ind w:left="450" w:firstLine="440"/>
      </w:pPr>
      <w:r>
        <w:rPr>
          <w:position w:val="-6"/>
        </w:rPr>
        <w:object w:dxaOrig="7300" w:dyaOrig="260" w14:anchorId="741F8132">
          <v:shape id="_x0000_i1035" type="#_x0000_t75" style="width:365.25pt;height:13.5pt" o:ole="">
            <v:imagedata r:id="rId23" o:title=""/>
          </v:shape>
          <o:OLEObject Type="Embed" ProgID="Equation.3" ShapeID="_x0000_i1035" DrawAspect="Content" ObjectID="_1698760644" r:id="rId24"/>
        </w:object>
      </w:r>
    </w:p>
    <w:p w14:paraId="7F8F73DC" w14:textId="77777777" w:rsidR="00907216" w:rsidRDefault="00907216">
      <w:pPr>
        <w:ind w:left="450" w:firstLine="440"/>
      </w:pPr>
    </w:p>
    <w:p w14:paraId="3D5CB78F" w14:textId="77777777" w:rsidR="002276BE" w:rsidRDefault="00907216">
      <w:pPr>
        <w:ind w:left="450"/>
      </w:pPr>
      <w:r>
        <w:t>F</w:t>
      </w:r>
      <w:r w:rsidR="002276BE">
        <w:t>ind the DFT of the signal zero</w:t>
      </w:r>
      <w:r>
        <w:t>-</w:t>
      </w:r>
      <w:r w:rsidR="002276BE">
        <w:t xml:space="preserve">padded to a length 2048. Overlay the DFT spectrum of length-32 using </w:t>
      </w:r>
      <w:r w:rsidR="002276BE">
        <w:rPr>
          <w:rFonts w:ascii="Courier" w:hAnsi="Courier"/>
          <w:sz w:val="20"/>
        </w:rPr>
        <w:t>stem</w:t>
      </w:r>
      <w:r w:rsidR="002276BE">
        <w:t xml:space="preserve">, with the zero-padded DFT spectrum using </w:t>
      </w:r>
      <w:r w:rsidR="002276BE">
        <w:rPr>
          <w:rFonts w:ascii="Courier" w:hAnsi="Courier"/>
          <w:sz w:val="20"/>
        </w:rPr>
        <w:t>plot</w:t>
      </w:r>
      <w:r>
        <w:t>, an example of which is given</w:t>
      </w:r>
      <w:r w:rsidR="002276BE">
        <w:t xml:space="preserve"> in </w:t>
      </w:r>
      <w:r w:rsidR="002276BE">
        <w:fldChar w:fldCharType="begin"/>
      </w:r>
      <w:r w:rsidR="002276BE">
        <w:instrText xml:space="preserve"> REF _Ref8232986 \h </w:instrText>
      </w:r>
      <w:r w:rsidR="002276BE">
        <w:fldChar w:fldCharType="separate"/>
      </w:r>
      <w:r w:rsidR="00012981">
        <w:t>Figure 5</w:t>
      </w:r>
      <w:r w:rsidR="002276BE">
        <w:fldChar w:fldCharType="end"/>
      </w:r>
      <w:r w:rsidR="002276BE">
        <w:t>. Include just your plot.</w:t>
      </w:r>
    </w:p>
    <w:p w14:paraId="28FAAD83" w14:textId="77777777" w:rsidR="00907216" w:rsidRDefault="00907216">
      <w:pPr>
        <w:ind w:left="450"/>
      </w:pPr>
    </w:p>
    <w:p w14:paraId="33DF35C9" w14:textId="77777777" w:rsidR="002276BE" w:rsidRDefault="002276BE">
      <w:pPr>
        <w:numPr>
          <w:ilvl w:val="1"/>
          <w:numId w:val="18"/>
        </w:numPr>
      </w:pPr>
      <w:r>
        <w:lastRenderedPageBreak/>
        <w:t>Without the knowledge that there are multiple pure tones in this sequence, can you pick out the right frequency components in the magnitude spectrum?</w:t>
      </w:r>
    </w:p>
    <w:p w14:paraId="151F2688" w14:textId="77777777" w:rsidR="002276BE" w:rsidRDefault="002276BE">
      <w:pPr>
        <w:tabs>
          <w:tab w:val="center" w:pos="4320"/>
          <w:tab w:val="right" w:pos="8640"/>
        </w:tabs>
      </w:pPr>
    </w:p>
    <w:p w14:paraId="6715DFF5" w14:textId="77777777" w:rsidR="002276BE" w:rsidRDefault="002276BE">
      <w:pPr>
        <w:tabs>
          <w:tab w:val="center" w:pos="4320"/>
          <w:tab w:val="right" w:pos="8640"/>
        </w:tabs>
      </w:pPr>
      <w:r>
        <w:t>Do not be mistaken</w:t>
      </w:r>
      <w:r w:rsidR="00907216">
        <w:t xml:space="preserve"> </w:t>
      </w:r>
      <w:r>
        <w:t>—as many are—</w:t>
      </w:r>
      <w:r w:rsidR="00907216">
        <w:t xml:space="preserve"> </w:t>
      </w:r>
      <w:r>
        <w:t>that adding more zero</w:t>
      </w:r>
      <w:r w:rsidR="00907216">
        <w:t>e</w:t>
      </w:r>
      <w:r>
        <w:t>s to your input will give you finer frequency resolution. In effect</w:t>
      </w:r>
      <w:r w:rsidR="00011D9D">
        <w:t>,</w:t>
      </w:r>
      <w:r>
        <w:t xml:space="preserve"> it makes your spectrum converge to the Fourier transform, or DTFT, of the</w:t>
      </w:r>
      <w:r w:rsidR="00907216">
        <w:t xml:space="preserve"> sampled and thus periodically extended</w:t>
      </w:r>
      <w:r>
        <w:t xml:space="preserve"> signal. Zero</w:t>
      </w:r>
      <w:r w:rsidR="00907216">
        <w:t>-</w:t>
      </w:r>
      <w:r>
        <w:t>padding does not give you more reso</w:t>
      </w:r>
      <w:r w:rsidR="00907216">
        <w:t>lution in the sense that you would be able to</w:t>
      </w:r>
      <w:r>
        <w:t xml:space="preserve"> differentiate between closely spaced components. Fortunately</w:t>
      </w:r>
      <w:r w:rsidR="00907216">
        <w:t>,</w:t>
      </w:r>
      <w:r>
        <w:t xml:space="preserve"> there are ways to remedy the effects of spectral leaka</w:t>
      </w:r>
      <w:r w:rsidR="00907216">
        <w:t>ge. This will be studied next</w:t>
      </w:r>
      <w:r>
        <w:t>.</w:t>
      </w:r>
    </w:p>
    <w:p w14:paraId="4D3DAED1" w14:textId="77777777" w:rsidR="00907216" w:rsidRDefault="00907216">
      <w:pPr>
        <w:tabs>
          <w:tab w:val="center" w:pos="4320"/>
          <w:tab w:val="right" w:pos="8640"/>
        </w:tabs>
      </w:pPr>
    </w:p>
    <w:p w14:paraId="52686895" w14:textId="77777777" w:rsidR="002276BE" w:rsidRDefault="00907216">
      <w:pPr>
        <w:pStyle w:val="3"/>
      </w:pPr>
      <w:r>
        <w:t xml:space="preserve">2. </w:t>
      </w:r>
      <w:r w:rsidR="002276BE">
        <w:t>Frequency Content of Windows</w:t>
      </w:r>
    </w:p>
    <w:p w14:paraId="0A81021C" w14:textId="77777777" w:rsidR="002276BE" w:rsidRDefault="002276BE">
      <w:r>
        <w:t xml:space="preserve">Since </w:t>
      </w:r>
      <w:r w:rsidRPr="00A06762">
        <w:rPr>
          <w:highlight w:val="yellow"/>
        </w:rPr>
        <w:t>multiplication in the time-domain is convolution in the frequency domain,</w:t>
      </w:r>
      <w:r>
        <w:t xml:space="preserve"> one obviously wants a window that </w:t>
      </w:r>
      <w:r w:rsidR="000D6EBA">
        <w:t>has</w:t>
      </w:r>
      <w:r>
        <w:t xml:space="preserve"> an impulse</w:t>
      </w:r>
      <w:r w:rsidR="000D6EBA">
        <w:t>-like spectrum</w:t>
      </w:r>
      <w:r w:rsidR="00FF2A09">
        <w:t>. Alas, the only window that has this</w:t>
      </w:r>
      <w:r>
        <w:t xml:space="preserve"> property is an infinite</w:t>
      </w:r>
      <w:r w:rsidR="00613CF6">
        <w:t>ly long</w:t>
      </w:r>
      <w:r>
        <w:t xml:space="preserve"> rectangular window, which is not realistic, and in fact leads to complete uncertainty in how a signal varies with time. With careful </w:t>
      </w:r>
      <w:r w:rsidR="000D6EBA">
        <w:t xml:space="preserve">window </w:t>
      </w:r>
      <w:r>
        <w:t>design</w:t>
      </w:r>
      <w:r w:rsidR="000D6EBA">
        <w:t>, however,</w:t>
      </w:r>
      <w:r>
        <w:t xml:space="preserve"> one can fashion a window that </w:t>
      </w:r>
      <w:r w:rsidR="000D6EBA">
        <w:t xml:space="preserve">will </w:t>
      </w:r>
      <w:r>
        <w:t>relieve the problems</w:t>
      </w:r>
      <w:r w:rsidR="000D6EBA">
        <w:t xml:space="preserve"> above</w:t>
      </w:r>
      <w:r>
        <w:t>.</w:t>
      </w:r>
    </w:p>
    <w:p w14:paraId="123AA7D1" w14:textId="77777777" w:rsidR="00FF2A09" w:rsidRDefault="00FF2A09"/>
    <w:p w14:paraId="6F44C6E1" w14:textId="77777777" w:rsidR="002276BE" w:rsidRDefault="002276BE" w:rsidP="00011D9D">
      <w:r>
        <w:t>There are literally hundreds of windows one can use to help analyze or process data.</w:t>
      </w:r>
      <w:r w:rsidR="00D332B2">
        <w:t>.</w:t>
      </w:r>
      <w:r>
        <w:t xml:space="preserve"> We will focus on four</w:t>
      </w:r>
      <w:r w:rsidR="00D332B2">
        <w:t xml:space="preserve"> more popular ones</w:t>
      </w:r>
      <w:r>
        <w:t>.</w:t>
      </w:r>
    </w:p>
    <w:p w14:paraId="3C8E8A4B" w14:textId="77777777" w:rsidR="00011D9D" w:rsidRDefault="00011D9D">
      <w:pPr>
        <w:tabs>
          <w:tab w:val="center" w:pos="4320"/>
          <w:tab w:val="right" w:pos="8640"/>
        </w:tabs>
      </w:pPr>
    </w:p>
    <w:p w14:paraId="435C3018" w14:textId="77777777" w:rsidR="002276BE" w:rsidRDefault="002276BE">
      <w:pPr>
        <w:tabs>
          <w:tab w:val="center" w:pos="4320"/>
          <w:tab w:val="right" w:pos="8640"/>
        </w:tabs>
      </w:pPr>
      <w:r>
        <w:t>A length-</w:t>
      </w:r>
      <w:r w:rsidRPr="00FF2A09">
        <w:rPr>
          <w:i/>
        </w:rPr>
        <w:t>N</w:t>
      </w:r>
      <w:r>
        <w:t xml:space="preserve"> </w:t>
      </w:r>
      <w:r w:rsidRPr="00F07F5D">
        <w:rPr>
          <w:highlight w:val="yellow"/>
        </w:rPr>
        <w:t>rectangular window</w:t>
      </w:r>
      <w:r>
        <w:t xml:space="preserve"> is defined as:</w:t>
      </w:r>
    </w:p>
    <w:p w14:paraId="42ADE22F" w14:textId="77777777" w:rsidR="002276BE" w:rsidRDefault="002276BE">
      <w:pPr>
        <w:tabs>
          <w:tab w:val="center" w:pos="4320"/>
          <w:tab w:val="right" w:pos="8640"/>
        </w:tabs>
      </w:pPr>
      <w:r>
        <w:tab/>
      </w:r>
      <w:r w:rsidR="00EE645C">
        <w:rPr>
          <w:position w:val="-28"/>
        </w:rPr>
        <w:object w:dxaOrig="2300" w:dyaOrig="680" w14:anchorId="77AC5226">
          <v:shape id="_x0000_i1036" type="#_x0000_t75" style="width:115.5pt;height:34.15pt" o:ole="">
            <v:imagedata r:id="rId25" o:title=""/>
          </v:shape>
          <o:OLEObject Type="Embed" ProgID="Equation.3" ShapeID="_x0000_i1036" DrawAspect="Content" ObjectID="_1698760645" r:id="rId26"/>
        </w:object>
      </w:r>
      <w:r>
        <w:t>.</w:t>
      </w:r>
      <w:r>
        <w:tab/>
        <w:t>(1)</w:t>
      </w:r>
    </w:p>
    <w:p w14:paraId="23CAFA45" w14:textId="77777777" w:rsidR="002276BE" w:rsidRDefault="002276BE">
      <w:pPr>
        <w:tabs>
          <w:tab w:val="center" w:pos="4320"/>
          <w:tab w:val="right" w:pos="8640"/>
        </w:tabs>
      </w:pPr>
      <w:r>
        <w:t>A length-</w:t>
      </w:r>
      <w:r w:rsidRPr="00FF2A09">
        <w:rPr>
          <w:i/>
        </w:rPr>
        <w:t>N</w:t>
      </w:r>
      <w:r>
        <w:t xml:space="preserve"> </w:t>
      </w:r>
      <w:r w:rsidRPr="00F07F5D">
        <w:rPr>
          <w:highlight w:val="yellow"/>
        </w:rPr>
        <w:t>triangular window</w:t>
      </w:r>
      <w:r>
        <w:t xml:space="preserve">, where </w:t>
      </w:r>
      <w:r w:rsidRPr="00FF2A09">
        <w:rPr>
          <w:i/>
        </w:rPr>
        <w:t>N</w:t>
      </w:r>
      <w:r w:rsidR="00FF2A09">
        <w:t xml:space="preserve"> is</w:t>
      </w:r>
      <w:r>
        <w:t xml:space="preserve"> odd, is defined as:</w:t>
      </w:r>
    </w:p>
    <w:p w14:paraId="3CEFF0B3" w14:textId="77777777" w:rsidR="002276BE" w:rsidRDefault="002276BE">
      <w:pPr>
        <w:tabs>
          <w:tab w:val="center" w:pos="4320"/>
          <w:tab w:val="right" w:pos="8640"/>
        </w:tabs>
      </w:pPr>
      <w:r>
        <w:tab/>
      </w:r>
      <w:r w:rsidR="00EE645C">
        <w:rPr>
          <w:position w:val="-44"/>
        </w:rPr>
        <w:object w:dxaOrig="4540" w:dyaOrig="1000" w14:anchorId="28D866BB">
          <v:shape id="_x0000_i1037" type="#_x0000_t75" style="width:226.9pt;height:50.65pt" o:ole="">
            <v:imagedata r:id="rId27" o:title=""/>
          </v:shape>
          <o:OLEObject Type="Embed" ProgID="Equation.3" ShapeID="_x0000_i1037" DrawAspect="Content" ObjectID="_1698760646" r:id="rId28"/>
        </w:object>
      </w:r>
      <w:r>
        <w:t>.</w:t>
      </w:r>
      <w:r>
        <w:tab/>
        <w:t>(2)</w:t>
      </w:r>
    </w:p>
    <w:p w14:paraId="5BF1CF61" w14:textId="77777777" w:rsidR="002276BE" w:rsidRDefault="002276BE">
      <w:pPr>
        <w:tabs>
          <w:tab w:val="center" w:pos="4320"/>
          <w:tab w:val="right" w:pos="8640"/>
        </w:tabs>
      </w:pPr>
      <w:r>
        <w:t>A length-</w:t>
      </w:r>
      <w:r w:rsidRPr="00FF2A09">
        <w:rPr>
          <w:i/>
        </w:rPr>
        <w:t>N</w:t>
      </w:r>
      <w:r>
        <w:t xml:space="preserve"> </w:t>
      </w:r>
      <w:r w:rsidRPr="00F07F5D">
        <w:rPr>
          <w:highlight w:val="yellow"/>
        </w:rPr>
        <w:t>sine window</w:t>
      </w:r>
      <w:r>
        <w:t xml:space="preserve"> is defined as:</w:t>
      </w:r>
    </w:p>
    <w:p w14:paraId="66AD9999" w14:textId="77777777" w:rsidR="002276BE" w:rsidRDefault="002276BE">
      <w:pPr>
        <w:tabs>
          <w:tab w:val="center" w:pos="4320"/>
          <w:tab w:val="right" w:pos="8640"/>
        </w:tabs>
      </w:pPr>
      <w:r>
        <w:tab/>
      </w:r>
      <w:r w:rsidR="00EE645C">
        <w:rPr>
          <w:position w:val="-28"/>
        </w:rPr>
        <w:object w:dxaOrig="3600" w:dyaOrig="680" w14:anchorId="10E9CF34">
          <v:shape id="_x0000_i1038" type="#_x0000_t75" style="width:180.4pt;height:34.15pt" o:ole="">
            <v:imagedata r:id="rId29" o:title=""/>
          </v:shape>
          <o:OLEObject Type="Embed" ProgID="Equation.3" ShapeID="_x0000_i1038" DrawAspect="Content" ObjectID="_1698760647" r:id="rId30"/>
        </w:object>
      </w:r>
      <w:r>
        <w:t>.</w:t>
      </w:r>
      <w:r>
        <w:tab/>
        <w:t>(3)</w:t>
      </w:r>
    </w:p>
    <w:p w14:paraId="2CEA68DC" w14:textId="77777777" w:rsidR="002276BE" w:rsidRDefault="002276BE">
      <w:r>
        <w:lastRenderedPageBreak/>
        <w:t>A length-</w:t>
      </w:r>
      <w:r w:rsidRPr="00FF2A09">
        <w:rPr>
          <w:i/>
        </w:rPr>
        <w:t>N</w:t>
      </w:r>
      <w:r>
        <w:t xml:space="preserve"> </w:t>
      </w:r>
      <w:r w:rsidRPr="00F07F5D">
        <w:rPr>
          <w:highlight w:val="yellow"/>
        </w:rPr>
        <w:t>Hann window</w:t>
      </w:r>
      <w:r>
        <w:t xml:space="preserve"> is defined as:</w:t>
      </w:r>
    </w:p>
    <w:p w14:paraId="37C59770" w14:textId="77777777" w:rsidR="002276BE" w:rsidRDefault="002276BE">
      <w:pPr>
        <w:tabs>
          <w:tab w:val="center" w:pos="4320"/>
          <w:tab w:val="right" w:pos="8640"/>
        </w:tabs>
      </w:pPr>
      <w:r>
        <w:tab/>
      </w:r>
      <w:r w:rsidR="00EE645C">
        <w:rPr>
          <w:position w:val="-38"/>
        </w:rPr>
        <w:object w:dxaOrig="4400" w:dyaOrig="880" w14:anchorId="74BECB5D">
          <v:shape id="_x0000_i1039" type="#_x0000_t75" style="width:220.15pt;height:44.25pt" o:ole="">
            <v:imagedata r:id="rId31" o:title=""/>
          </v:shape>
          <o:OLEObject Type="Embed" ProgID="Equation.3" ShapeID="_x0000_i1039" DrawAspect="Content" ObjectID="_1698760648" r:id="rId32"/>
        </w:object>
      </w:r>
      <w:r>
        <w:t>.</w:t>
      </w:r>
      <w:r>
        <w:tab/>
        <w:t>(4)</w:t>
      </w:r>
    </w:p>
    <w:p w14:paraId="324F8386" w14:textId="77777777" w:rsidR="002276BE" w:rsidRDefault="002276BE">
      <w:r>
        <w:t>You will now analyze the frequency content of these four common windows. After that</w:t>
      </w:r>
      <w:r w:rsidR="00FF2A09">
        <w:t>,</w:t>
      </w:r>
      <w:r>
        <w:t xml:space="preserve"> you will see how these windows perform in </w:t>
      </w:r>
      <w:r w:rsidR="000D6EBA">
        <w:t>resolving</w:t>
      </w:r>
      <w:r>
        <w:t xml:space="preserve"> the </w:t>
      </w:r>
      <w:r w:rsidR="000D6EBA">
        <w:t>frequency content</w:t>
      </w:r>
      <w:r>
        <w:t xml:space="preserve"> of the signal </w:t>
      </w:r>
      <w:r w:rsidR="000D6EBA">
        <w:t>you synthesised</w:t>
      </w:r>
      <w:r>
        <w:t xml:space="preserve"> in 1.3.</w:t>
      </w:r>
    </w:p>
    <w:p w14:paraId="2F756B5F" w14:textId="77777777" w:rsidR="002276BE" w:rsidRDefault="002276BE"/>
    <w:p w14:paraId="46A4DE1F" w14:textId="77777777" w:rsidR="002276BE" w:rsidRDefault="00D932D0">
      <w:pPr>
        <w:ind w:left="450" w:hanging="450"/>
      </w:pPr>
      <w:r>
        <w:t>2.1 Program the</w:t>
      </w:r>
      <w:r w:rsidR="002276BE">
        <w:t xml:space="preserve"> four windows</w:t>
      </w:r>
      <w:r>
        <w:t xml:space="preserve"> above</w:t>
      </w:r>
      <w:r w:rsidR="002276BE">
        <w:t xml:space="preserve">. Using </w:t>
      </w:r>
      <w:r w:rsidR="002276BE" w:rsidRPr="00FF2A09">
        <w:rPr>
          <w:i/>
        </w:rPr>
        <w:t>N</w:t>
      </w:r>
      <w:r w:rsidR="002276BE">
        <w:t xml:space="preserve">=31 for the triangular window, and </w:t>
      </w:r>
      <w:r w:rsidR="002276BE" w:rsidRPr="00FF2A09">
        <w:rPr>
          <w:i/>
        </w:rPr>
        <w:t>N</w:t>
      </w:r>
      <w:r w:rsidR="00FF2A09">
        <w:t>=32 for the other windows</w:t>
      </w:r>
      <w:r w:rsidR="002276BE">
        <w:t xml:space="preserve">, plot each window on the same graph (using </w:t>
      </w:r>
      <w:r w:rsidR="002276BE">
        <w:rPr>
          <w:rFonts w:ascii="Courier" w:hAnsi="Courier"/>
          <w:sz w:val="20"/>
        </w:rPr>
        <w:t>plot</w:t>
      </w:r>
      <w:r w:rsidR="002276BE">
        <w:t xml:space="preserve"> instead of </w:t>
      </w:r>
      <w:r w:rsidR="002276BE">
        <w:rPr>
          <w:rFonts w:ascii="Courier" w:hAnsi="Courier"/>
          <w:sz w:val="20"/>
        </w:rPr>
        <w:t>stem</w:t>
      </w:r>
      <w:r w:rsidR="00FF2A09">
        <w:t>). L</w:t>
      </w:r>
      <w:r w:rsidR="002276BE">
        <w:t xml:space="preserve">abel each </w:t>
      </w:r>
      <w:r w:rsidR="00FF2A09">
        <w:t xml:space="preserve">plot </w:t>
      </w:r>
      <w:r w:rsidR="002276BE">
        <w:t xml:space="preserve">using </w:t>
      </w:r>
      <w:r w:rsidR="002276BE">
        <w:rPr>
          <w:rFonts w:ascii="Courier" w:hAnsi="Courier"/>
          <w:sz w:val="20"/>
        </w:rPr>
        <w:t>gtext</w:t>
      </w:r>
      <w:r w:rsidR="002276BE">
        <w:t>. Include this plot in your report.</w:t>
      </w:r>
    </w:p>
    <w:p w14:paraId="3DEA3775" w14:textId="77777777" w:rsidR="00FF2A09" w:rsidRDefault="00FF2A09">
      <w:pPr>
        <w:ind w:left="450" w:hanging="450"/>
      </w:pPr>
    </w:p>
    <w:p w14:paraId="5D5E686E" w14:textId="77777777" w:rsidR="002276BE" w:rsidRDefault="002276BE">
      <w:pPr>
        <w:ind w:left="450" w:hanging="450"/>
      </w:pPr>
      <w:r>
        <w:t>2.2 Now evaluate the DFT of each window at 1,024 points (</w:t>
      </w:r>
      <w:r>
        <w:rPr>
          <w:rFonts w:ascii="Courier" w:hAnsi="Courier"/>
          <w:sz w:val="20"/>
        </w:rPr>
        <w:t>fft(w,1024)</w:t>
      </w:r>
      <w:r w:rsidR="00FF2A09">
        <w:t>). In four different diagrams, p</w:t>
      </w:r>
      <w:r>
        <w:t>lot the normalized magnitude spectrum (not dB) as a fun</w:t>
      </w:r>
      <w:r w:rsidR="00FF2A09">
        <w:t>ction of normalized frequency for</w:t>
      </w:r>
      <w:r>
        <w:t xml:space="preserve"> each window</w:t>
      </w:r>
      <w:r w:rsidR="00FF2A09">
        <w:t xml:space="preserve">, but before </w:t>
      </w:r>
      <w:r>
        <w:t>do</w:t>
      </w:r>
      <w:r w:rsidR="00FF2A09">
        <w:t>ing so</w:t>
      </w:r>
      <w:r>
        <w:t xml:space="preserve"> you will want to use </w:t>
      </w:r>
      <w:r>
        <w:rPr>
          <w:rFonts w:ascii="Courier" w:hAnsi="Courier"/>
          <w:sz w:val="20"/>
        </w:rPr>
        <w:t>fftshift</w:t>
      </w:r>
      <w:r>
        <w:t xml:space="preserve"> to move the zero frequency to the center. The normal</w:t>
      </w:r>
      <w:r w:rsidR="00FF2A09">
        <w:t>ized frequency interval is</w:t>
      </w:r>
      <w:r>
        <w:t xml:space="preserve"> </w:t>
      </w:r>
      <w:r w:rsidR="00EE645C">
        <w:rPr>
          <w:position w:val="-8"/>
        </w:rPr>
        <w:object w:dxaOrig="1420" w:dyaOrig="280" w14:anchorId="568CA7F1">
          <v:shape id="_x0000_i1040" type="#_x0000_t75" style="width:71.25pt;height:14.65pt" o:ole="">
            <v:imagedata r:id="rId33" o:title=""/>
          </v:shape>
          <o:OLEObject Type="Embed" ProgID="Equation.3" ShapeID="_x0000_i1040" DrawAspect="Content" ObjectID="_1698760649" r:id="rId34"/>
        </w:object>
      </w:r>
      <w:r>
        <w:t xml:space="preserve">. Your figures should look like those in </w:t>
      </w:r>
      <w:r>
        <w:fldChar w:fldCharType="begin"/>
      </w:r>
      <w:r>
        <w:instrText xml:space="preserve"> REF _Ref8308491 \h </w:instrText>
      </w:r>
      <w:r>
        <w:fldChar w:fldCharType="separate"/>
      </w:r>
      <w:r w:rsidR="00012981">
        <w:t>Figure 7</w:t>
      </w:r>
      <w:r>
        <w:fldChar w:fldCharType="end"/>
      </w:r>
      <w:r>
        <w:t>. Include your figure in your report.</w:t>
      </w:r>
    </w:p>
    <w:p w14:paraId="09D93781" w14:textId="77777777" w:rsidR="002276BE" w:rsidRDefault="002276BE">
      <w:pPr>
        <w:ind w:left="450" w:hanging="45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2276BE" w:rsidRPr="00A05E77" w14:paraId="59982C54" w14:textId="77777777">
        <w:tc>
          <w:tcPr>
            <w:tcW w:w="8856" w:type="dxa"/>
          </w:tcPr>
          <w:p w14:paraId="6D3306C9" w14:textId="77777777" w:rsidR="002276BE" w:rsidRPr="00A05E77" w:rsidRDefault="007847B0">
            <w:pPr>
              <w:pStyle w:val="a3"/>
              <w:keepNext/>
              <w:jc w:val="center"/>
            </w:pPr>
            <w:r>
              <w:lastRenderedPageBreak/>
              <w:pict w14:anchorId="6D13BDD0">
                <v:shape id="_x0000_i1041" type="#_x0000_t75" style="width:277.15pt;height:270.4pt">
                  <v:imagedata r:id="rId35" o:title="p2i2"/>
                </v:shape>
              </w:pict>
            </w:r>
          </w:p>
        </w:tc>
      </w:tr>
      <w:tr w:rsidR="002276BE" w:rsidRPr="00A05E77" w14:paraId="3F33ADA1" w14:textId="77777777">
        <w:trPr>
          <w:trHeight w:val="549"/>
        </w:trPr>
        <w:tc>
          <w:tcPr>
            <w:tcW w:w="8856" w:type="dxa"/>
          </w:tcPr>
          <w:p w14:paraId="3DE96E27" w14:textId="77777777" w:rsidR="002276BE" w:rsidRPr="00A05E77" w:rsidRDefault="002276BE">
            <w:pPr>
              <w:pStyle w:val="ab"/>
              <w:spacing w:before="0" w:after="0"/>
            </w:pPr>
            <w:bookmarkStart w:id="11" w:name="_Ref8308491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7</w:t>
            </w:r>
            <w:r w:rsidRPr="00A05E77">
              <w:fldChar w:fldCharType="end"/>
            </w:r>
            <w:bookmarkEnd w:id="11"/>
            <w:r w:rsidRPr="00A05E77">
              <w:t>: The frequency content of the four window functions given by (1-4)</w:t>
            </w:r>
          </w:p>
        </w:tc>
      </w:tr>
    </w:tbl>
    <w:p w14:paraId="3C98BCB3" w14:textId="77777777" w:rsidR="002276BE" w:rsidRDefault="00FF2A09">
      <w:r>
        <w:t xml:space="preserve">One </w:t>
      </w:r>
      <w:r w:rsidR="002276BE">
        <w:t xml:space="preserve">immediately apparent </w:t>
      </w:r>
      <w:r>
        <w:t>fact is that the windows</w:t>
      </w:r>
      <w:r w:rsidR="00D332B2">
        <w:t xml:space="preserve"> each have different shapes</w:t>
      </w:r>
      <w:r w:rsidR="001E3198">
        <w:t xml:space="preserve"> in the frequency domain</w:t>
      </w:r>
      <w:r w:rsidR="00D332B2">
        <w:t xml:space="preserve"> – they are different functions of frequency</w:t>
      </w:r>
      <w:r w:rsidR="002276BE">
        <w:t>. The main-lobe is t</w:t>
      </w:r>
      <w:r w:rsidR="002276BE" w:rsidRPr="00CC441C">
        <w:rPr>
          <w:highlight w:val="yellow"/>
        </w:rPr>
        <w:t>hinnest for the rectangu</w:t>
      </w:r>
      <w:r w:rsidRPr="00CC441C">
        <w:rPr>
          <w:highlight w:val="yellow"/>
        </w:rPr>
        <w:t>lar window, and widest for the t</w:t>
      </w:r>
      <w:r w:rsidR="002276BE" w:rsidRPr="00CC441C">
        <w:rPr>
          <w:highlight w:val="yellow"/>
        </w:rPr>
        <w:t>riangular and Hann</w:t>
      </w:r>
      <w:r w:rsidRPr="00CC441C">
        <w:rPr>
          <w:highlight w:val="yellow"/>
        </w:rPr>
        <w:t xml:space="preserve"> windows</w:t>
      </w:r>
      <w:r w:rsidR="002276BE" w:rsidRPr="00CC441C">
        <w:rPr>
          <w:highlight w:val="yellow"/>
        </w:rPr>
        <w:t>.</w:t>
      </w:r>
      <w:r w:rsidR="002276BE">
        <w:t xml:space="preserve"> The sidelobes are at different levels for each one</w:t>
      </w:r>
      <w:r>
        <w:t>,</w:t>
      </w:r>
      <w:r w:rsidR="002276BE">
        <w:t xml:space="preserve"> too. </w:t>
      </w:r>
    </w:p>
    <w:p w14:paraId="4A8BF63E" w14:textId="77777777" w:rsidR="002276BE" w:rsidRDefault="002276BE"/>
    <w:p w14:paraId="767292D8" w14:textId="77777777" w:rsidR="002276BE" w:rsidRDefault="002276BE">
      <w:r>
        <w:t>The subtle differences betwe</w:t>
      </w:r>
      <w:r w:rsidR="00FF2A09">
        <w:t xml:space="preserve">en the windows can be made </w:t>
      </w:r>
      <w:r>
        <w:t>clear</w:t>
      </w:r>
      <w:r w:rsidR="00FF2A09">
        <w:t>er</w:t>
      </w:r>
      <w:r>
        <w:t xml:space="preserve"> </w:t>
      </w:r>
      <w:r w:rsidR="00FF2A09">
        <w:t xml:space="preserve">by </w:t>
      </w:r>
      <w:r>
        <w:t xml:space="preserve">using </w:t>
      </w:r>
      <w:r w:rsidR="00FF2A09">
        <w:t>a logarithmic magnitude scale. In this case, t</w:t>
      </w:r>
      <w:r>
        <w:t>he magnitude spectrum can b</w:t>
      </w:r>
      <w:r w:rsidR="00012BC3">
        <w:t xml:space="preserve">e transformed into a </w:t>
      </w:r>
      <w:r w:rsidRPr="00CC441C">
        <w:rPr>
          <w:highlight w:val="yellow"/>
        </w:rPr>
        <w:t>decibel spect</w:t>
      </w:r>
      <w:r w:rsidR="00FF2A09" w:rsidRPr="00CC441C">
        <w:rPr>
          <w:highlight w:val="yellow"/>
        </w:rPr>
        <w:t>rum</w:t>
      </w:r>
      <w:r w:rsidR="00FF2A09">
        <w:t xml:space="preserve"> using</w:t>
      </w:r>
      <w:r w:rsidR="00012BC3">
        <w:t xml:space="preserve"> the following normalization:</w:t>
      </w:r>
    </w:p>
    <w:p w14:paraId="24785F02" w14:textId="77777777" w:rsidR="00FF2A09" w:rsidRDefault="00FF2A09"/>
    <w:p w14:paraId="38E190FD" w14:textId="77777777" w:rsidR="002276BE" w:rsidRDefault="002276BE">
      <w:pPr>
        <w:tabs>
          <w:tab w:val="center" w:pos="4320"/>
          <w:tab w:val="right" w:pos="8640"/>
        </w:tabs>
      </w:pPr>
      <w:r>
        <w:tab/>
      </w:r>
      <w:r w:rsidR="00EE645C">
        <w:rPr>
          <w:position w:val="-32"/>
        </w:rPr>
        <w:object w:dxaOrig="3000" w:dyaOrig="760" w14:anchorId="2965B8AB">
          <v:shape id="_x0000_i1042" type="#_x0000_t75" style="width:150.4pt;height:37.9pt" o:ole="">
            <v:imagedata r:id="rId36" o:title=""/>
          </v:shape>
          <o:OLEObject Type="Embed" ProgID="Equation.3" ShapeID="_x0000_i1042" DrawAspect="Content" ObjectID="_1698760650" r:id="rId37"/>
        </w:object>
      </w:r>
      <w:r>
        <w:t>.</w:t>
      </w:r>
      <w:r>
        <w:tab/>
        <w:t>(5)</w:t>
      </w:r>
    </w:p>
    <w:p w14:paraId="40841BC4" w14:textId="77777777" w:rsidR="00FF2A09" w:rsidRDefault="00FF2A09">
      <w:pPr>
        <w:tabs>
          <w:tab w:val="center" w:pos="4320"/>
          <w:tab w:val="right" w:pos="8640"/>
        </w:tabs>
      </w:pPr>
    </w:p>
    <w:p w14:paraId="272A1096" w14:textId="77777777" w:rsidR="002276BE" w:rsidRDefault="002276BE">
      <w:pPr>
        <w:tabs>
          <w:tab w:val="center" w:pos="4320"/>
          <w:tab w:val="right" w:pos="8640"/>
        </w:tabs>
      </w:pPr>
      <w:r>
        <w:t xml:space="preserve">A </w:t>
      </w:r>
      <w:r w:rsidR="001E3198">
        <w:t xml:space="preserve">function </w:t>
      </w:r>
      <w:r>
        <w:t xml:space="preserve">that is normalized in this way has a </w:t>
      </w:r>
      <w:r w:rsidRPr="00CC441C">
        <w:rPr>
          <w:highlight w:val="yellow"/>
        </w:rPr>
        <w:t xml:space="preserve">maximum value </w:t>
      </w:r>
      <w:r w:rsidR="00D932D0" w:rsidRPr="00CC441C">
        <w:rPr>
          <w:highlight w:val="yellow"/>
        </w:rPr>
        <w:t>of</w:t>
      </w:r>
      <w:r w:rsidRPr="00CC441C">
        <w:rPr>
          <w:highlight w:val="yellow"/>
        </w:rPr>
        <w:t xml:space="preserve"> zero</w:t>
      </w:r>
      <w:r>
        <w:t>, and everything else is negative—so don’t be alarmed.</w:t>
      </w:r>
      <w:r w:rsidR="00012BC3">
        <w:t xml:space="preserve"> </w:t>
      </w:r>
    </w:p>
    <w:p w14:paraId="13CB10EE" w14:textId="77777777" w:rsidR="002276BE" w:rsidRDefault="002276BE">
      <w:pPr>
        <w:tabs>
          <w:tab w:val="center" w:pos="4320"/>
          <w:tab w:val="right" w:pos="8640"/>
        </w:tabs>
      </w:pPr>
    </w:p>
    <w:p w14:paraId="7055240B" w14:textId="77777777" w:rsidR="002276BE" w:rsidRDefault="002276BE">
      <w:pPr>
        <w:tabs>
          <w:tab w:val="center" w:pos="4320"/>
          <w:tab w:val="right" w:pos="8640"/>
        </w:tabs>
        <w:ind w:left="450" w:hanging="450"/>
        <w:rPr>
          <w:rFonts w:ascii="Courier" w:eastAsia="Times New Roman" w:hAnsi="Courier"/>
        </w:rPr>
      </w:pPr>
      <w:r>
        <w:t xml:space="preserve">2.3 For the </w:t>
      </w:r>
      <w:r w:rsidR="001E3198">
        <w:t>windows</w:t>
      </w:r>
      <w:r>
        <w:t xml:space="preserve"> in </w:t>
      </w:r>
      <w:r w:rsidR="00012BC3">
        <w:t xml:space="preserve">part </w:t>
      </w:r>
      <w:r>
        <w:t xml:space="preserve">2.2, plot the normalized dB </w:t>
      </w:r>
      <w:r w:rsidR="001E3198">
        <w:t xml:space="preserve">spectral function </w:t>
      </w:r>
      <w:r>
        <w:t>of the rectangular and triangular window</w:t>
      </w:r>
      <w:r w:rsidR="00A240BB">
        <w:t>s</w:t>
      </w:r>
      <w:r w:rsidR="00012BC3">
        <w:t>, eqs.</w:t>
      </w:r>
      <w:r>
        <w:t xml:space="preserve"> (1</w:t>
      </w:r>
      <w:r w:rsidR="00012BC3">
        <w:t>)</w:t>
      </w:r>
      <w:r>
        <w:t>-</w:t>
      </w:r>
      <w:r w:rsidR="00012BC3">
        <w:t>(</w:t>
      </w:r>
      <w:r>
        <w:t xml:space="preserve">2), on the </w:t>
      </w:r>
      <w:r>
        <w:rPr>
          <w:i/>
        </w:rPr>
        <w:t>same</w:t>
      </w:r>
      <w:r>
        <w:t xml:space="preserve"> graph. Limit </w:t>
      </w:r>
      <w:r>
        <w:lastRenderedPageBreak/>
        <w:t>the magnitude axis to [-80:5] dB, and the frequency axis to [-0.2:0.2]. Include your plot with a legend, as well as your code. Your figure should look similar to</w:t>
      </w:r>
      <w:r w:rsidR="00012BC3">
        <w:t xml:space="preserve"> that in</w:t>
      </w:r>
      <w:r>
        <w:t xml:space="preserve"> </w:t>
      </w:r>
      <w:r>
        <w:fldChar w:fldCharType="begin"/>
      </w:r>
      <w:r>
        <w:instrText xml:space="preserve"> REF _Ref8715565 \h </w:instrText>
      </w:r>
      <w:r>
        <w:fldChar w:fldCharType="separate"/>
      </w:r>
      <w:r w:rsidR="00012981">
        <w:t>Figure 8</w:t>
      </w:r>
      <w:r>
        <w:fldChar w:fldCharType="end"/>
      </w:r>
      <w:r>
        <w:t>.</w:t>
      </w:r>
      <w:r>
        <w:rPr>
          <w:rFonts w:ascii="Courier" w:eastAsia="Times New Roman" w:hAnsi="Courier"/>
          <w:color w:val="000000"/>
          <w:sz w:val="28"/>
        </w:rPr>
        <w:t xml:space="preserve"> </w:t>
      </w:r>
    </w:p>
    <w:p w14:paraId="0D54B2EF" w14:textId="77777777" w:rsidR="002276BE" w:rsidRDefault="002276BE">
      <w:pPr>
        <w:pStyle w:val="Code"/>
        <w:ind w:left="72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2276BE" w:rsidRPr="00A05E77" w14:paraId="7D370643" w14:textId="77777777">
        <w:tc>
          <w:tcPr>
            <w:tcW w:w="8856" w:type="dxa"/>
          </w:tcPr>
          <w:p w14:paraId="056134E6" w14:textId="77777777" w:rsidR="002276BE" w:rsidRPr="00A05E77" w:rsidRDefault="007847B0">
            <w:pPr>
              <w:pStyle w:val="a3"/>
              <w:keepNext/>
              <w:jc w:val="center"/>
            </w:pPr>
            <w:r>
              <w:pict w14:anchorId="3E6A455F">
                <v:shape id="_x0000_i1043" type="#_x0000_t75" style="width:271.15pt;height:242.65pt">
                  <v:imagedata r:id="rId38" o:title="p2i3"/>
                </v:shape>
              </w:pict>
            </w:r>
          </w:p>
        </w:tc>
      </w:tr>
      <w:tr w:rsidR="002276BE" w:rsidRPr="00A05E77" w14:paraId="44F1DD06" w14:textId="77777777">
        <w:trPr>
          <w:trHeight w:val="144"/>
        </w:trPr>
        <w:tc>
          <w:tcPr>
            <w:tcW w:w="8856" w:type="dxa"/>
          </w:tcPr>
          <w:p w14:paraId="42F826B6" w14:textId="77777777" w:rsidR="002276BE" w:rsidRPr="00A05E77" w:rsidRDefault="002276BE">
            <w:pPr>
              <w:pStyle w:val="ab"/>
              <w:spacing w:before="0" w:after="0"/>
            </w:pPr>
            <w:bookmarkStart w:id="12" w:name="_Ref8715565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8</w:t>
            </w:r>
            <w:r w:rsidRPr="00A05E77">
              <w:fldChar w:fldCharType="end"/>
            </w:r>
            <w:bookmarkEnd w:id="12"/>
            <w:r w:rsidRPr="00A05E77">
              <w:t>: The frequency content of the rectangular and triangular windows</w:t>
            </w:r>
          </w:p>
        </w:tc>
      </w:tr>
      <w:tr w:rsidR="00012BC3" w:rsidRPr="00A05E77" w14:paraId="0D17C7F3" w14:textId="77777777">
        <w:trPr>
          <w:trHeight w:val="144"/>
        </w:trPr>
        <w:tc>
          <w:tcPr>
            <w:tcW w:w="8856" w:type="dxa"/>
          </w:tcPr>
          <w:p w14:paraId="0DB8FEE8" w14:textId="77777777" w:rsidR="00012BC3" w:rsidRPr="00A05E77" w:rsidRDefault="00012BC3">
            <w:pPr>
              <w:pStyle w:val="ab"/>
              <w:spacing w:before="0" w:after="0"/>
            </w:pPr>
          </w:p>
        </w:tc>
      </w:tr>
    </w:tbl>
    <w:p w14:paraId="645E7B8F" w14:textId="77777777" w:rsidR="002276BE" w:rsidRDefault="00012BC3">
      <w:pPr>
        <w:tabs>
          <w:tab w:val="center" w:pos="4320"/>
          <w:tab w:val="right" w:pos="8640"/>
        </w:tabs>
        <w:ind w:left="450" w:hanging="450"/>
      </w:pPr>
      <w:r>
        <w:t xml:space="preserve">2.4 Find the width of the main </w:t>
      </w:r>
      <w:r w:rsidR="002276BE">
        <w:t>lobe for these two windows</w:t>
      </w:r>
      <w:r>
        <w:t xml:space="preserve">. What is the width of the main </w:t>
      </w:r>
      <w:r w:rsidR="002276BE">
        <w:t>lobe for the tr</w:t>
      </w:r>
      <w:r>
        <w:t>iangular window in terms of the width</w:t>
      </w:r>
      <w:r w:rsidR="002276BE">
        <w:t xml:space="preserve"> for the rectangular window? Do you have an</w:t>
      </w:r>
      <w:r>
        <w:t>y intuition why this is so</w:t>
      </w:r>
      <w:r w:rsidR="002276BE">
        <w:t>?</w:t>
      </w:r>
    </w:p>
    <w:p w14:paraId="17B70554" w14:textId="77777777" w:rsidR="00012BC3" w:rsidRDefault="00012BC3">
      <w:pPr>
        <w:tabs>
          <w:tab w:val="center" w:pos="4320"/>
          <w:tab w:val="right" w:pos="8640"/>
        </w:tabs>
        <w:ind w:left="450" w:hanging="450"/>
      </w:pPr>
    </w:p>
    <w:p w14:paraId="63541BF7" w14:textId="77777777" w:rsidR="002276BE" w:rsidRDefault="002276BE">
      <w:pPr>
        <w:pStyle w:val="20"/>
        <w:widowControl/>
        <w:tabs>
          <w:tab w:val="center" w:pos="4320"/>
          <w:tab w:val="right" w:pos="8640"/>
        </w:tabs>
        <w:autoSpaceDE/>
        <w:autoSpaceDN/>
        <w:adjustRightInd/>
      </w:pPr>
      <w:r>
        <w:t xml:space="preserve">2.5 At what magnitude </w:t>
      </w:r>
      <w:r w:rsidR="00012BC3">
        <w:t xml:space="preserve">(in </w:t>
      </w:r>
      <w:r>
        <w:t>dB</w:t>
      </w:r>
      <w:r w:rsidR="00012BC3">
        <w:t>)</w:t>
      </w:r>
      <w:r>
        <w:t xml:space="preserve"> is the height of the first side-lobe for the rectangular and triangular windows?</w:t>
      </w:r>
    </w:p>
    <w:p w14:paraId="2CC1B244" w14:textId="77777777" w:rsidR="00012BC3" w:rsidRDefault="00012BC3">
      <w:pPr>
        <w:pStyle w:val="20"/>
        <w:widowControl/>
        <w:tabs>
          <w:tab w:val="center" w:pos="4320"/>
          <w:tab w:val="right" w:pos="8640"/>
        </w:tabs>
        <w:autoSpaceDE/>
        <w:autoSpaceDN/>
        <w:adjustRightInd/>
      </w:pPr>
    </w:p>
    <w:p w14:paraId="1DE0A4E2" w14:textId="77777777" w:rsidR="002276BE" w:rsidRDefault="00012BC3">
      <w:pPr>
        <w:tabs>
          <w:tab w:val="center" w:pos="4320"/>
          <w:tab w:val="right" w:pos="8640"/>
        </w:tabs>
        <w:ind w:left="450" w:hanging="450"/>
      </w:pPr>
      <w:r>
        <w:t>2.6 Repeat 2.3 for the s</w:t>
      </w:r>
      <w:r w:rsidR="002276BE">
        <w:t>ine and Hann window functions</w:t>
      </w:r>
      <w:r>
        <w:t>, eqs.</w:t>
      </w:r>
      <w:r w:rsidR="002276BE">
        <w:t xml:space="preserve"> (3</w:t>
      </w:r>
      <w:r>
        <w:t>)</w:t>
      </w:r>
      <w:r w:rsidR="002276BE">
        <w:t>-</w:t>
      </w:r>
      <w:r>
        <w:t>(</w:t>
      </w:r>
      <w:r w:rsidR="002276BE">
        <w:t>4). Include your plot with a legend. No need to include your code.</w:t>
      </w:r>
    </w:p>
    <w:p w14:paraId="4E224532" w14:textId="77777777" w:rsidR="00012BC3" w:rsidRDefault="00012BC3">
      <w:pPr>
        <w:tabs>
          <w:tab w:val="center" w:pos="4320"/>
          <w:tab w:val="right" w:pos="8640"/>
        </w:tabs>
        <w:ind w:left="450" w:hanging="450"/>
      </w:pPr>
    </w:p>
    <w:p w14:paraId="13C579DD" w14:textId="77777777" w:rsidR="002276BE" w:rsidRDefault="002276BE">
      <w:pPr>
        <w:tabs>
          <w:tab w:val="center" w:pos="4320"/>
          <w:tab w:val="right" w:pos="8640"/>
        </w:tabs>
      </w:pPr>
      <w:r>
        <w:t>2.</w:t>
      </w:r>
      <w:r w:rsidR="00012BC3">
        <w:t>7 What is the width of the main lobe for the s</w:t>
      </w:r>
      <w:r>
        <w:t>ine and Hann window</w:t>
      </w:r>
      <w:r w:rsidR="00012BC3">
        <w:t>s</w:t>
      </w:r>
      <w:r>
        <w:t>?</w:t>
      </w:r>
    </w:p>
    <w:p w14:paraId="19E0DFF0" w14:textId="77777777" w:rsidR="00012BC3" w:rsidRDefault="00012BC3">
      <w:pPr>
        <w:tabs>
          <w:tab w:val="center" w:pos="4320"/>
          <w:tab w:val="right" w:pos="8640"/>
        </w:tabs>
      </w:pPr>
    </w:p>
    <w:p w14:paraId="62FBCD0E" w14:textId="77777777" w:rsidR="002276BE" w:rsidRDefault="002276BE">
      <w:pPr>
        <w:tabs>
          <w:tab w:val="center" w:pos="4320"/>
          <w:tab w:val="right" w:pos="8640"/>
        </w:tabs>
        <w:ind w:left="450" w:hanging="450"/>
      </w:pPr>
      <w:r>
        <w:t>2.8 At what magnitude (</w:t>
      </w:r>
      <w:r w:rsidR="00012BC3">
        <w:t xml:space="preserve">in </w:t>
      </w:r>
      <w:r>
        <w:t xml:space="preserve">dB) is the height </w:t>
      </w:r>
      <w:r w:rsidR="00012BC3">
        <w:t>of the first side-lobe for the s</w:t>
      </w:r>
      <w:r>
        <w:t>ine and Hann window?</w:t>
      </w:r>
    </w:p>
    <w:p w14:paraId="70F68E3D" w14:textId="77777777" w:rsidR="00012BC3" w:rsidRDefault="00012BC3">
      <w:pPr>
        <w:tabs>
          <w:tab w:val="center" w:pos="4320"/>
          <w:tab w:val="right" w:pos="8640"/>
        </w:tabs>
        <w:ind w:left="450" w:hanging="450"/>
      </w:pPr>
    </w:p>
    <w:p w14:paraId="3DBBB98A" w14:textId="77777777" w:rsidR="002276BE" w:rsidRDefault="002276BE">
      <w:pPr>
        <w:tabs>
          <w:tab w:val="center" w:pos="4320"/>
          <w:tab w:val="right" w:pos="8640"/>
        </w:tabs>
        <w:ind w:left="450" w:hanging="450"/>
      </w:pPr>
    </w:p>
    <w:p w14:paraId="65C9B4E1" w14:textId="77777777" w:rsidR="002276BE" w:rsidRDefault="002276BE">
      <w:pPr>
        <w:tabs>
          <w:tab w:val="center" w:pos="4320"/>
          <w:tab w:val="right" w:pos="8640"/>
        </w:tabs>
      </w:pPr>
      <w:r>
        <w:t>From the above</w:t>
      </w:r>
      <w:r w:rsidR="00012BC3">
        <w:t>,</w:t>
      </w:r>
      <w:r>
        <w:t xml:space="preserve"> we can clearly see that</w:t>
      </w:r>
      <w:r w:rsidR="00012BC3">
        <w:t>, out</w:t>
      </w:r>
      <w:r>
        <w:t xml:space="preserve"> of these four windows, the </w:t>
      </w:r>
      <w:r w:rsidRPr="00E5117B">
        <w:rPr>
          <w:highlight w:val="yellow"/>
        </w:rPr>
        <w:t>rectangul</w:t>
      </w:r>
      <w:r w:rsidR="00012BC3" w:rsidRPr="00E5117B">
        <w:rPr>
          <w:highlight w:val="yellow"/>
        </w:rPr>
        <w:t>ar window has the thinnest main lobe but the highest side</w:t>
      </w:r>
      <w:r w:rsidRPr="00E5117B">
        <w:rPr>
          <w:highlight w:val="yellow"/>
        </w:rPr>
        <w:t xml:space="preserve">lobes. It also has </w:t>
      </w:r>
      <w:r w:rsidR="00012BC3" w:rsidRPr="00E5117B">
        <w:rPr>
          <w:highlight w:val="yellow"/>
        </w:rPr>
        <w:t>the “slowest” decay of the side</w:t>
      </w:r>
      <w:r w:rsidRPr="00E5117B">
        <w:rPr>
          <w:highlight w:val="yellow"/>
        </w:rPr>
        <w:t>lobes</w:t>
      </w:r>
      <w:r w:rsidR="00A240BB">
        <w:t xml:space="preserve"> – this is known as ‘s</w:t>
      </w:r>
      <w:r w:rsidR="00A240BB" w:rsidRPr="00E5117B">
        <w:rPr>
          <w:highlight w:val="yellow"/>
        </w:rPr>
        <w:t>ide-lobe roll-off (rate)’</w:t>
      </w:r>
      <w:r>
        <w:t xml:space="preserve">. The triangular window </w:t>
      </w:r>
      <w:r w:rsidR="00012BC3">
        <w:t>has a s</w:t>
      </w:r>
      <w:r w:rsidR="00012BC3" w:rsidRPr="00E5117B">
        <w:rPr>
          <w:highlight w:val="yellow"/>
        </w:rPr>
        <w:t>teeper decay of the sidelobes,</w:t>
      </w:r>
      <w:r w:rsidR="00012BC3">
        <w:t xml:space="preserve"> but the main </w:t>
      </w:r>
      <w:r>
        <w:t xml:space="preserve">lobe is twice as wide as that of the rectangular window. The Hann </w:t>
      </w:r>
      <w:r w:rsidR="00012BC3">
        <w:t xml:space="preserve">window has a similar main </w:t>
      </w:r>
      <w:r>
        <w:t>lobe width, bu</w:t>
      </w:r>
      <w:r w:rsidR="00012BC3">
        <w:t xml:space="preserve">t has the </w:t>
      </w:r>
      <w:r w:rsidR="00012BC3" w:rsidRPr="00E5117B">
        <w:rPr>
          <w:highlight w:val="yellow"/>
        </w:rPr>
        <w:t>lowest magnitude side</w:t>
      </w:r>
      <w:r w:rsidRPr="00E5117B">
        <w:rPr>
          <w:highlight w:val="yellow"/>
        </w:rPr>
        <w:t>lobes</w:t>
      </w:r>
      <w:r>
        <w:t xml:space="preserve"> of all these four windows.</w:t>
      </w:r>
    </w:p>
    <w:p w14:paraId="062CFC1A" w14:textId="77777777" w:rsidR="002276BE" w:rsidRDefault="002276BE">
      <w:pPr>
        <w:tabs>
          <w:tab w:val="center" w:pos="4320"/>
          <w:tab w:val="right" w:pos="8640"/>
        </w:tabs>
        <w:ind w:left="450" w:hanging="450"/>
      </w:pPr>
    </w:p>
    <w:p w14:paraId="06D01531" w14:textId="77777777" w:rsidR="002276BE" w:rsidRDefault="00012BC3">
      <w:pPr>
        <w:pStyle w:val="3"/>
      </w:pPr>
      <w:r>
        <w:t>3. Application of windowing</w:t>
      </w:r>
      <w:r w:rsidR="002276BE">
        <w:t xml:space="preserve"> to signal analysis</w:t>
      </w:r>
    </w:p>
    <w:p w14:paraId="77C99E90" w14:textId="77777777" w:rsidR="002276BE" w:rsidRDefault="002276BE">
      <w:pPr>
        <w:tabs>
          <w:tab w:val="center" w:pos="4320"/>
          <w:tab w:val="right" w:pos="8640"/>
        </w:tabs>
      </w:pPr>
      <w:r>
        <w:t>Now let’s apply these windows to the problems observed above in 1.4.</w:t>
      </w:r>
    </w:p>
    <w:p w14:paraId="0CD4E923" w14:textId="77777777" w:rsidR="002276BE" w:rsidRDefault="002276BE">
      <w:pPr>
        <w:tabs>
          <w:tab w:val="center" w:pos="4320"/>
          <w:tab w:val="right" w:pos="8640"/>
        </w:tabs>
        <w:ind w:left="450" w:hanging="450"/>
      </w:pPr>
    </w:p>
    <w:p w14:paraId="5F0089B4" w14:textId="77777777" w:rsidR="002276BE" w:rsidRDefault="00012BC3">
      <w:pPr>
        <w:tabs>
          <w:tab w:val="center" w:pos="4320"/>
          <w:tab w:val="right" w:pos="8640"/>
        </w:tabs>
        <w:ind w:left="450" w:hanging="450"/>
      </w:pPr>
      <w:r>
        <w:t>3.1 Apply w</w:t>
      </w:r>
      <w:r w:rsidR="002276BE">
        <w:t>indow</w:t>
      </w:r>
      <w:r>
        <w:t>ing to</w:t>
      </w:r>
      <w:r w:rsidR="002276BE">
        <w:t xml:space="preserve"> the 32-sample sequence </w:t>
      </w:r>
      <w:r>
        <w:t>you created in 1.3 using the rectangular, triangular, s</w:t>
      </w:r>
      <w:r w:rsidR="002276BE">
        <w:t xml:space="preserve">ine, and Hann windows. Plot each spectrum (four plots) using </w:t>
      </w:r>
      <w:r>
        <w:t xml:space="preserve">a </w:t>
      </w:r>
      <w:r w:rsidR="002276BE">
        <w:t xml:space="preserve">stem </w:t>
      </w:r>
      <w:r>
        <w:t xml:space="preserve">plot </w:t>
      </w:r>
      <w:r w:rsidR="002276BE">
        <w:t xml:space="preserve">(not in dB). </w:t>
      </w:r>
      <w:r>
        <w:t>Plot the normalized magnitude for each case</w:t>
      </w:r>
      <w:r w:rsidR="002276BE">
        <w:t xml:space="preserve"> (</w:t>
      </w:r>
      <w:r w:rsidR="002276BE">
        <w:rPr>
          <w:rFonts w:ascii="Courier" w:hAnsi="Courier"/>
          <w:sz w:val="20"/>
        </w:rPr>
        <w:t>abs(X)./max(abs(X))</w:t>
      </w:r>
      <w:r>
        <w:t>). However, t</w:t>
      </w:r>
      <w:r w:rsidR="002276BE">
        <w:t xml:space="preserve">his time do </w:t>
      </w:r>
      <w:r w:rsidR="002276BE" w:rsidRPr="00012BC3">
        <w:rPr>
          <w:i/>
        </w:rPr>
        <w:t>not</w:t>
      </w:r>
      <w:r w:rsidR="002276BE">
        <w:t xml:space="preserve"> use </w:t>
      </w:r>
      <w:r w:rsidR="002276BE">
        <w:rPr>
          <w:rFonts w:ascii="Courier" w:hAnsi="Courier"/>
          <w:sz w:val="20"/>
        </w:rPr>
        <w:t>fftshift</w:t>
      </w:r>
      <w:r w:rsidR="002276BE">
        <w:t>. Use the proper frequency i</w:t>
      </w:r>
      <w:r>
        <w:t>ndic</w:t>
      </w:r>
      <w:r w:rsidR="002276BE">
        <w:t xml:space="preserve">es, i.e., </w:t>
      </w:r>
      <w:r w:rsidR="002276BE">
        <w:rPr>
          <w:rFonts w:ascii="Courier" w:hAnsi="Courier"/>
          <w:sz w:val="20"/>
        </w:rPr>
        <w:t>f = n*Fs/N</w:t>
      </w:r>
      <w:r w:rsidR="002276BE">
        <w:t xml:space="preserve">. </w:t>
      </w:r>
      <w:bookmarkStart w:id="13" w:name="OLE_LINK4"/>
      <w:r w:rsidR="002276BE">
        <w:t xml:space="preserve">Plot only the frequencies between 0 and the Nyquist frequency. Include your code and plot. </w:t>
      </w:r>
      <w:bookmarkEnd w:id="13"/>
      <w:r w:rsidR="002276BE">
        <w:t xml:space="preserve">Your plot should look like </w:t>
      </w:r>
      <w:r w:rsidR="00011D9D">
        <w:fldChar w:fldCharType="begin"/>
      </w:r>
      <w:r w:rsidR="00011D9D">
        <w:instrText xml:space="preserve"> REF _Ref306363151 \h </w:instrText>
      </w:r>
      <w:r w:rsidR="00011D9D">
        <w:fldChar w:fldCharType="separate"/>
      </w:r>
      <w:r w:rsidR="00012981">
        <w:t>Figure 9: The normalized magnitude DFT of the length-32 windowed sum of three sinusoids with frequencies 128, 220, and 525 Hz</w:t>
      </w:r>
      <w:r w:rsidR="00011D9D">
        <w:fldChar w:fldCharType="end"/>
      </w:r>
      <w:r w:rsidR="002276BE">
        <w:t>.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8856"/>
      </w:tblGrid>
      <w:tr w:rsidR="002276BE" w:rsidRPr="00A05E77" w14:paraId="15F6FB08" w14:textId="77777777">
        <w:tc>
          <w:tcPr>
            <w:tcW w:w="8856" w:type="dxa"/>
          </w:tcPr>
          <w:p w14:paraId="32AF9BC1" w14:textId="77777777" w:rsidR="002276BE" w:rsidRPr="00A05E77" w:rsidRDefault="007847B0">
            <w:pPr>
              <w:pStyle w:val="a3"/>
              <w:keepNext/>
              <w:jc w:val="center"/>
            </w:pPr>
            <w:r>
              <w:lastRenderedPageBreak/>
              <w:pict w14:anchorId="0DF431C5">
                <v:shape id="_x0000_i1044" type="#_x0000_t75" style="width:327pt;height:313.5pt">
                  <v:imagedata r:id="rId39" o:title="p3i1"/>
                </v:shape>
              </w:pict>
            </w:r>
          </w:p>
        </w:tc>
      </w:tr>
      <w:tr w:rsidR="002276BE" w:rsidRPr="00A05E77" w14:paraId="5A2D0648" w14:textId="77777777">
        <w:trPr>
          <w:trHeight w:val="828"/>
        </w:trPr>
        <w:tc>
          <w:tcPr>
            <w:tcW w:w="8856" w:type="dxa"/>
          </w:tcPr>
          <w:p w14:paraId="3F09130F" w14:textId="77777777" w:rsidR="002276BE" w:rsidRPr="00A05E77" w:rsidRDefault="002276BE">
            <w:pPr>
              <w:pStyle w:val="ab"/>
              <w:spacing w:before="0" w:after="0"/>
            </w:pPr>
            <w:bookmarkStart w:id="14" w:name="_Ref306363151"/>
            <w:r w:rsidRPr="00A05E77">
              <w:t xml:space="preserve">Figure </w:t>
            </w:r>
            <w:r w:rsidRPr="00A05E77">
              <w:fldChar w:fldCharType="begin"/>
            </w:r>
            <w:r w:rsidRPr="00A05E77">
              <w:instrText xml:space="preserve"> SEQ Figure \* ARABIC </w:instrText>
            </w:r>
            <w:r w:rsidRPr="00A05E77">
              <w:fldChar w:fldCharType="separate"/>
            </w:r>
            <w:r w:rsidR="00012981" w:rsidRPr="00A05E77">
              <w:t>9</w:t>
            </w:r>
            <w:r w:rsidRPr="00A05E77">
              <w:fldChar w:fldCharType="end"/>
            </w:r>
            <w:r w:rsidRPr="00A05E77">
              <w:t>: The normalized magnitude DFT of the length-32 windowed sum of three sinusoids with frequencies 128, 220, and 525 Hz</w:t>
            </w:r>
            <w:bookmarkEnd w:id="14"/>
            <w:r w:rsidR="00012BC3" w:rsidRPr="00A05E77">
              <w:t>.</w:t>
            </w:r>
          </w:p>
        </w:tc>
      </w:tr>
    </w:tbl>
    <w:p w14:paraId="0C56DE36" w14:textId="77777777" w:rsidR="002276BE" w:rsidRDefault="002276BE" w:rsidP="00D932D0">
      <w:pPr>
        <w:tabs>
          <w:tab w:val="center" w:pos="4320"/>
          <w:tab w:val="right" w:pos="8640"/>
        </w:tabs>
      </w:pPr>
    </w:p>
    <w:p w14:paraId="7B97803A" w14:textId="77777777" w:rsidR="002276BE" w:rsidRDefault="002276BE">
      <w:pPr>
        <w:tabs>
          <w:tab w:val="center" w:pos="4320"/>
          <w:tab w:val="right" w:pos="8640"/>
        </w:tabs>
      </w:pPr>
      <w:r>
        <w:t>Obviously</w:t>
      </w:r>
      <w:r w:rsidR="00012BC3">
        <w:t>, we still canno</w:t>
      </w:r>
      <w:r>
        <w:t>t resolve the com</w:t>
      </w:r>
      <w:r w:rsidR="00012BC3">
        <w:t>ponent at frequency 220 Hz because</w:t>
      </w:r>
      <w:r>
        <w:t xml:space="preserve"> that frequency has f</w:t>
      </w:r>
      <w:r w:rsidR="00012BC3">
        <w:t>allen in a crack. The Hann and s</w:t>
      </w:r>
      <w:r w:rsidR="001C5257">
        <w:t>ine windowings</w:t>
      </w:r>
      <w:r w:rsidR="00012BC3">
        <w:t xml:space="preserve"> indicate</w:t>
      </w:r>
      <w:r>
        <w:t xml:space="preserve"> </w:t>
      </w:r>
      <w:r w:rsidR="00012BC3">
        <w:t xml:space="preserve">that </w:t>
      </w:r>
      <w:r>
        <w:t xml:space="preserve">energy </w:t>
      </w:r>
      <w:r w:rsidR="00012BC3">
        <w:t>is present at 525 Hz, which</w:t>
      </w:r>
      <w:r>
        <w:t xml:space="preserve"> </w:t>
      </w:r>
      <w:r w:rsidR="001C5257">
        <w:t>does not appear to be caused by</w:t>
      </w:r>
      <w:r w:rsidR="009357B2">
        <w:t xml:space="preserve"> </w:t>
      </w:r>
      <w:r w:rsidR="00A240BB">
        <w:t xml:space="preserve">an artefact of the </w:t>
      </w:r>
      <w:r w:rsidR="009357B2">
        <w:t>windowing. Having just</w:t>
      </w:r>
      <w:r>
        <w:t xml:space="preserve"> 32 samples to begin with, this is the best we can d</w:t>
      </w:r>
      <w:r w:rsidR="001C5257">
        <w:t xml:space="preserve">o with one window. Let’s go one </w:t>
      </w:r>
      <w:r>
        <w:t>step further and zero</w:t>
      </w:r>
      <w:r w:rsidR="001C5257">
        <w:t>-</w:t>
      </w:r>
      <w:r>
        <w:t xml:space="preserve">pad each sequence to </w:t>
      </w:r>
      <w:r w:rsidR="001C5257">
        <w:t xml:space="preserve">a </w:t>
      </w:r>
      <w:r>
        <w:t xml:space="preserve">length </w:t>
      </w:r>
      <w:r w:rsidR="001C5257">
        <w:t>of 2,048</w:t>
      </w:r>
      <w:r>
        <w:t>.</w:t>
      </w:r>
    </w:p>
    <w:p w14:paraId="7E1F1D43" w14:textId="77777777" w:rsidR="002276BE" w:rsidRDefault="002276BE">
      <w:pPr>
        <w:tabs>
          <w:tab w:val="center" w:pos="4320"/>
          <w:tab w:val="right" w:pos="8640"/>
        </w:tabs>
        <w:ind w:left="450" w:hanging="450"/>
      </w:pPr>
    </w:p>
    <w:p w14:paraId="0AB29EA3" w14:textId="77777777" w:rsidR="002276BE" w:rsidRDefault="002276BE">
      <w:pPr>
        <w:tabs>
          <w:tab w:val="center" w:pos="4320"/>
          <w:tab w:val="right" w:pos="8640"/>
        </w:tabs>
        <w:ind w:left="450" w:hanging="450"/>
      </w:pPr>
      <w:r>
        <w:t>3.2 For each of the windowed signals in 3.1, zero</w:t>
      </w:r>
      <w:r w:rsidR="009357B2">
        <w:t>-</w:t>
      </w:r>
      <w:r>
        <w:t xml:space="preserve">pad each sequence to </w:t>
      </w:r>
      <w:r w:rsidR="009357B2">
        <w:t xml:space="preserve">a </w:t>
      </w:r>
      <w:r>
        <w:t xml:space="preserve">length </w:t>
      </w:r>
      <w:r w:rsidR="009357B2">
        <w:t>of 2,048 and e</w:t>
      </w:r>
      <w:r>
        <w:t xml:space="preserve">valuate the DFT (you can do both at the same time by </w:t>
      </w:r>
      <w:r>
        <w:rPr>
          <w:rFonts w:ascii="Courier" w:hAnsi="Courier"/>
          <w:sz w:val="20"/>
        </w:rPr>
        <w:t>fft(x,2048)</w:t>
      </w:r>
      <w:r>
        <w:t xml:space="preserve">). Plot each </w:t>
      </w:r>
      <w:r w:rsidR="00D932D0">
        <w:t xml:space="preserve">magnitude </w:t>
      </w:r>
      <w:r>
        <w:t xml:space="preserve">spectrum (four plots) using </w:t>
      </w:r>
      <w:r w:rsidRPr="009357B2">
        <w:rPr>
          <w:rFonts w:ascii="Courier New" w:hAnsi="Courier New" w:cs="Courier New"/>
          <w:sz w:val="20"/>
        </w:rPr>
        <w:t>plot</w:t>
      </w:r>
      <w:r w:rsidR="009357B2">
        <w:t xml:space="preserve"> on</w:t>
      </w:r>
      <w:r>
        <w:t xml:space="preserve"> a normalized dB magnitude scale. Plot only the frequencies between 0 and the Nyquist frequency. Include your code and plot.</w:t>
      </w:r>
    </w:p>
    <w:p w14:paraId="017C7A1B" w14:textId="77777777" w:rsidR="009357B2" w:rsidRDefault="009357B2">
      <w:pPr>
        <w:tabs>
          <w:tab w:val="center" w:pos="4320"/>
          <w:tab w:val="right" w:pos="8640"/>
        </w:tabs>
        <w:ind w:left="450" w:hanging="450"/>
      </w:pPr>
    </w:p>
    <w:p w14:paraId="1F651BB4" w14:textId="77777777" w:rsidR="002276BE" w:rsidRDefault="002276BE">
      <w:pPr>
        <w:pStyle w:val="Code"/>
        <w:ind w:left="720"/>
        <w:rPr>
          <w:sz w:val="24"/>
        </w:rPr>
      </w:pPr>
    </w:p>
    <w:p w14:paraId="04E47D38" w14:textId="77777777" w:rsidR="00D932D0" w:rsidRDefault="009357B2">
      <w:pPr>
        <w:tabs>
          <w:tab w:val="center" w:pos="4320"/>
          <w:tab w:val="right" w:pos="8640"/>
        </w:tabs>
        <w:ind w:left="450" w:hanging="450"/>
      </w:pPr>
      <w:r>
        <w:t xml:space="preserve">3.3 Answer </w:t>
      </w:r>
      <w:r w:rsidR="00D932D0">
        <w:t>the following</w:t>
      </w:r>
      <w:r w:rsidR="002276BE">
        <w:t xml:space="preserve"> questions: </w:t>
      </w:r>
    </w:p>
    <w:p w14:paraId="4CA48E7E" w14:textId="77777777" w:rsidR="00F524C5" w:rsidRDefault="00F524C5">
      <w:pPr>
        <w:tabs>
          <w:tab w:val="center" w:pos="4320"/>
          <w:tab w:val="right" w:pos="8640"/>
        </w:tabs>
        <w:ind w:left="450" w:hanging="450"/>
      </w:pPr>
    </w:p>
    <w:p w14:paraId="5FFB625B" w14:textId="77777777" w:rsidR="00D932D0" w:rsidRDefault="009357B2" w:rsidP="009357B2">
      <w:pPr>
        <w:ind w:left="450"/>
      </w:pPr>
      <w:r>
        <w:t xml:space="preserve">3.3.1 Knowing how the main </w:t>
      </w:r>
      <w:r w:rsidR="002276BE">
        <w:t xml:space="preserve">lobes depend on the type of window, and how </w:t>
      </w:r>
      <w:r>
        <w:t>the side</w:t>
      </w:r>
      <w:r w:rsidR="002276BE">
        <w:t xml:space="preserve">lobes decay, for which </w:t>
      </w:r>
      <w:r>
        <w:t xml:space="preserve">one(s) </w:t>
      </w:r>
      <w:r w:rsidR="002276BE">
        <w:t xml:space="preserve">of these windows can you say with certainty that this signal has three components? </w:t>
      </w:r>
    </w:p>
    <w:p w14:paraId="49F938D7" w14:textId="77777777" w:rsidR="009357B2" w:rsidRDefault="009357B2" w:rsidP="009357B2">
      <w:pPr>
        <w:ind w:left="450"/>
      </w:pPr>
    </w:p>
    <w:p w14:paraId="79066CA4" w14:textId="77777777" w:rsidR="00D932D0" w:rsidRDefault="009357B2" w:rsidP="009357B2">
      <w:pPr>
        <w:ind w:left="450"/>
      </w:pPr>
      <w:r>
        <w:t xml:space="preserve">3.3.2 </w:t>
      </w:r>
      <w:r w:rsidR="002276BE">
        <w:t>For which w</w:t>
      </w:r>
      <w:r>
        <w:t>indow(s) can you accurately determine</w:t>
      </w:r>
      <w:r w:rsidR="002276BE">
        <w:t xml:space="preserve"> the frequency of the middle amplitude sinusoid? </w:t>
      </w:r>
    </w:p>
    <w:p w14:paraId="0682B5EF" w14:textId="77777777" w:rsidR="009357B2" w:rsidRDefault="009357B2" w:rsidP="009357B2">
      <w:pPr>
        <w:ind w:left="450"/>
      </w:pPr>
    </w:p>
    <w:p w14:paraId="5F8A4A18" w14:textId="77777777" w:rsidR="00D932D0" w:rsidRDefault="009357B2" w:rsidP="009357B2">
      <w:pPr>
        <w:ind w:left="450"/>
      </w:pPr>
      <w:r>
        <w:t>3.3.3 Why are the s</w:t>
      </w:r>
      <w:r w:rsidR="002276BE">
        <w:t xml:space="preserve">ine and Hann windows good at revealing the lowest amplitude component, but not the middle amplitude component? </w:t>
      </w:r>
    </w:p>
    <w:p w14:paraId="5749645E" w14:textId="77777777" w:rsidR="009357B2" w:rsidRDefault="009357B2" w:rsidP="009357B2">
      <w:pPr>
        <w:ind w:left="450"/>
      </w:pPr>
    </w:p>
    <w:p w14:paraId="359C4856" w14:textId="77777777" w:rsidR="002276BE" w:rsidRDefault="009357B2" w:rsidP="009357B2">
      <w:pPr>
        <w:ind w:left="450"/>
      </w:pPr>
      <w:r>
        <w:t xml:space="preserve">3.3.4 </w:t>
      </w:r>
      <w:r w:rsidR="002276BE">
        <w:t>Why should the lowest amplitude component have a normalized dB level of –40 dB?</w:t>
      </w:r>
    </w:p>
    <w:p w14:paraId="478FCB15" w14:textId="77777777" w:rsidR="002276BE" w:rsidRDefault="002276BE">
      <w:pPr>
        <w:pStyle w:val="30"/>
        <w:ind w:left="0"/>
        <w:rPr>
          <w:i w:val="0"/>
        </w:rPr>
      </w:pPr>
    </w:p>
    <w:sectPr w:rsidR="002276BE" w:rsidSect="00F208D9">
      <w:headerReference w:type="default" r:id="rId40"/>
      <w:footerReference w:type="default" r:id="rId41"/>
      <w:footerReference w:type="first" r:id="rId42"/>
      <w:pgSz w:w="12240" w:h="15840"/>
      <w:pgMar w:top="1440" w:right="1797" w:bottom="1077" w:left="1797" w:header="720" w:footer="8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15B2E2" w14:textId="77777777" w:rsidR="007847B0" w:rsidRDefault="007847B0">
      <w:pPr>
        <w:spacing w:line="240" w:lineRule="auto"/>
      </w:pPr>
      <w:r>
        <w:separator/>
      </w:r>
    </w:p>
  </w:endnote>
  <w:endnote w:type="continuationSeparator" w:id="0">
    <w:p w14:paraId="673F6952" w14:textId="77777777" w:rsidR="007847B0" w:rsidRDefault="007847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C7876" w14:textId="77777777" w:rsidR="003351ED" w:rsidRDefault="003351ED">
    <w:pPr>
      <w:pStyle w:val="a7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9D5C5" w14:textId="77777777" w:rsidR="003351ED" w:rsidRDefault="003351ED">
    <w:pPr>
      <w:pStyle w:val="a7"/>
      <w:jc w:val="center"/>
      <w:rPr>
        <w:i/>
      </w:rPr>
    </w:pPr>
    <w:bookmarkStart w:id="15" w:name="OLE_LINK1"/>
    <w:r>
      <w:rPr>
        <w:i/>
      </w:rPr>
      <w:t>Copyright 2016 Bob L. Sturm</w:t>
    </w:r>
    <w:bookmarkEnd w:id="15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2FC9A6" w14:textId="77777777" w:rsidR="007847B0" w:rsidRDefault="007847B0">
      <w:pPr>
        <w:spacing w:line="240" w:lineRule="auto"/>
      </w:pPr>
      <w:r>
        <w:separator/>
      </w:r>
    </w:p>
  </w:footnote>
  <w:footnote w:type="continuationSeparator" w:id="0">
    <w:p w14:paraId="22D0209E" w14:textId="77777777" w:rsidR="007847B0" w:rsidRDefault="007847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901B4" w14:textId="77777777" w:rsidR="003351ED" w:rsidRDefault="007072CB">
    <w:pPr>
      <w:pStyle w:val="a6"/>
    </w:pPr>
    <w:r>
      <w:rPr>
        <w:rStyle w:val="a8"/>
      </w:rPr>
      <w:t>ECS</w:t>
    </w:r>
    <w:r w:rsidR="003351ED">
      <w:rPr>
        <w:rStyle w:val="a8"/>
      </w:rPr>
      <w:t>602/707 Lab 3: Windowing</w:t>
    </w:r>
    <w:r w:rsidR="003351ED">
      <w:rPr>
        <w:rStyle w:val="a8"/>
      </w:rPr>
      <w:tab/>
    </w:r>
    <w:r w:rsidR="003351ED">
      <w:rPr>
        <w:rStyle w:val="a8"/>
      </w:rPr>
      <w:tab/>
    </w:r>
    <w:r w:rsidR="003351ED">
      <w:rPr>
        <w:rStyle w:val="a8"/>
      </w:rPr>
      <w:fldChar w:fldCharType="begin"/>
    </w:r>
    <w:r w:rsidR="003351ED">
      <w:rPr>
        <w:rStyle w:val="a8"/>
      </w:rPr>
      <w:instrText xml:space="preserve"> PAGE </w:instrText>
    </w:r>
    <w:r w:rsidR="003351ED">
      <w:rPr>
        <w:rStyle w:val="a8"/>
      </w:rPr>
      <w:fldChar w:fldCharType="separate"/>
    </w:r>
    <w:r w:rsidR="003E4106">
      <w:rPr>
        <w:rStyle w:val="a8"/>
      </w:rPr>
      <w:t>1</w:t>
    </w:r>
    <w:r w:rsidR="003351ED">
      <w:rPr>
        <w:rStyle w:val="a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E3596"/>
    <w:multiLevelType w:val="hybridMultilevel"/>
    <w:tmpl w:val="264A2C4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E8E00EE"/>
    <w:multiLevelType w:val="multilevel"/>
    <w:tmpl w:val="BDD65516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F1D079F"/>
    <w:multiLevelType w:val="hybridMultilevel"/>
    <w:tmpl w:val="C7E057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563BA8"/>
    <w:multiLevelType w:val="multilevel"/>
    <w:tmpl w:val="B0D80490"/>
    <w:lvl w:ilvl="0">
      <w:start w:val="1"/>
      <w:numFmt w:val="decimal"/>
      <w:lvlText w:val="%1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0"/>
        </w:tabs>
        <w:ind w:left="400" w:hanging="40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2127EE4"/>
    <w:multiLevelType w:val="multilevel"/>
    <w:tmpl w:val="71FADDEE"/>
    <w:lvl w:ilvl="0">
      <w:start w:val="1"/>
      <w:numFmt w:val="decimal"/>
      <w:lvlText w:val="%1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270167D"/>
    <w:multiLevelType w:val="hybridMultilevel"/>
    <w:tmpl w:val="B6AA29B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607ABA"/>
    <w:multiLevelType w:val="multilevel"/>
    <w:tmpl w:val="024A2A72"/>
    <w:lvl w:ilvl="0">
      <w:start w:val="1"/>
      <w:numFmt w:val="decimal"/>
      <w:lvlText w:val="%1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40"/>
        </w:tabs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E97DC4"/>
    <w:multiLevelType w:val="hybridMultilevel"/>
    <w:tmpl w:val="DA72F3BA"/>
    <w:lvl w:ilvl="0" w:tplc="0409000F">
      <w:start w:val="1"/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1A0C6C"/>
    <w:multiLevelType w:val="hybridMultilevel"/>
    <w:tmpl w:val="858A9900"/>
    <w:lvl w:ilvl="0" w:tplc="0409000F">
      <w:start w:val="2"/>
      <w:numFmt w:val="decimalZero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E26015D"/>
    <w:multiLevelType w:val="multilevel"/>
    <w:tmpl w:val="E69C9CEE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463E7E3C"/>
    <w:multiLevelType w:val="hybridMultilevel"/>
    <w:tmpl w:val="D3367F02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9AE4BCE"/>
    <w:multiLevelType w:val="hybridMultilevel"/>
    <w:tmpl w:val="BDF4D444"/>
    <w:lvl w:ilvl="0" w:tplc="04090001">
      <w:start w:val="1"/>
      <w:numFmt w:val="bullet"/>
      <w:lvlText w:val=""/>
      <w:lvlJc w:val="left"/>
      <w:pPr>
        <w:ind w:left="18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3" w:hanging="360"/>
      </w:pPr>
      <w:rPr>
        <w:rFonts w:ascii="Wingdings" w:hAnsi="Wingdings" w:hint="default"/>
      </w:rPr>
    </w:lvl>
  </w:abstractNum>
  <w:abstractNum w:abstractNumId="12" w15:restartNumberingAfterBreak="0">
    <w:nsid w:val="4A805349"/>
    <w:multiLevelType w:val="hybridMultilevel"/>
    <w:tmpl w:val="ABA08EBC"/>
    <w:lvl w:ilvl="0" w:tplc="AB9E3E62">
      <w:start w:val="1"/>
      <w:numFmt w:val="decimal"/>
      <w:lvlText w:val="2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D213C71"/>
    <w:multiLevelType w:val="hybridMultilevel"/>
    <w:tmpl w:val="EDC42D7E"/>
    <w:lvl w:ilvl="0" w:tplc="0409000F">
      <w:numFmt w:val="none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1752E93"/>
    <w:multiLevelType w:val="hybridMultilevel"/>
    <w:tmpl w:val="1794CA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1FB4739"/>
    <w:multiLevelType w:val="hybridMultilevel"/>
    <w:tmpl w:val="13FE7790"/>
    <w:lvl w:ilvl="0" w:tplc="04090001">
      <w:start w:val="1"/>
      <w:numFmt w:val="bullet"/>
      <w:lvlText w:val=""/>
      <w:lvlJc w:val="left"/>
      <w:pPr>
        <w:ind w:left="11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3" w:hanging="360"/>
      </w:pPr>
      <w:rPr>
        <w:rFonts w:ascii="Wingdings" w:hAnsi="Wingdings" w:hint="default"/>
      </w:rPr>
    </w:lvl>
  </w:abstractNum>
  <w:abstractNum w:abstractNumId="16" w15:restartNumberingAfterBreak="0">
    <w:nsid w:val="5AC325B2"/>
    <w:multiLevelType w:val="hybridMultilevel"/>
    <w:tmpl w:val="6B1A3A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AEC5CE8"/>
    <w:multiLevelType w:val="hybridMultilevel"/>
    <w:tmpl w:val="CEFE6728"/>
    <w:lvl w:ilvl="0" w:tplc="1BA4D7FA">
      <w:start w:val="1"/>
      <w:numFmt w:val="decimal"/>
      <w:lvlText w:val="3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68449A"/>
    <w:multiLevelType w:val="hybridMultilevel"/>
    <w:tmpl w:val="4196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FEE509D"/>
    <w:multiLevelType w:val="multilevel"/>
    <w:tmpl w:val="B03C864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3"/>
  </w:num>
  <w:num w:numId="2">
    <w:abstractNumId w:val="7"/>
  </w:num>
  <w:num w:numId="3">
    <w:abstractNumId w:val="16"/>
  </w:num>
  <w:num w:numId="4">
    <w:abstractNumId w:val="5"/>
  </w:num>
  <w:num w:numId="5">
    <w:abstractNumId w:val="0"/>
  </w:num>
  <w:num w:numId="6">
    <w:abstractNumId w:val="2"/>
  </w:num>
  <w:num w:numId="7">
    <w:abstractNumId w:val="19"/>
  </w:num>
  <w:num w:numId="8">
    <w:abstractNumId w:val="14"/>
  </w:num>
  <w:num w:numId="9">
    <w:abstractNumId w:val="8"/>
  </w:num>
  <w:num w:numId="10">
    <w:abstractNumId w:val="4"/>
  </w:num>
  <w:num w:numId="11">
    <w:abstractNumId w:val="10"/>
  </w:num>
  <w:num w:numId="12">
    <w:abstractNumId w:val="18"/>
  </w:num>
  <w:num w:numId="13">
    <w:abstractNumId w:val="3"/>
  </w:num>
  <w:num w:numId="14">
    <w:abstractNumId w:val="17"/>
  </w:num>
  <w:num w:numId="15">
    <w:abstractNumId w:val="12"/>
  </w:num>
  <w:num w:numId="16">
    <w:abstractNumId w:val="9"/>
  </w:num>
  <w:num w:numId="17">
    <w:abstractNumId w:val="1"/>
  </w:num>
  <w:num w:numId="18">
    <w:abstractNumId w:val="6"/>
  </w:num>
  <w:num w:numId="19">
    <w:abstractNumId w:val="15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bordersDoNotSurroundHeader/>
  <w:bordersDoNotSurroundFooter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CwNLK0MDAzsDQzNjBQ0lEKTi0uzszPAykwqgUAkjEnBiwAAAA="/>
  </w:docVars>
  <w:rsids>
    <w:rsidRoot w:val="00E53B29"/>
    <w:rsid w:val="00011D9D"/>
    <w:rsid w:val="00012981"/>
    <w:rsid w:val="00012BC3"/>
    <w:rsid w:val="0004044C"/>
    <w:rsid w:val="000D6EBA"/>
    <w:rsid w:val="00130ADB"/>
    <w:rsid w:val="001C5257"/>
    <w:rsid w:val="001E3198"/>
    <w:rsid w:val="00203ED8"/>
    <w:rsid w:val="002276BE"/>
    <w:rsid w:val="00287DE7"/>
    <w:rsid w:val="002C51B1"/>
    <w:rsid w:val="003351ED"/>
    <w:rsid w:val="003C57FA"/>
    <w:rsid w:val="003E4106"/>
    <w:rsid w:val="00422D78"/>
    <w:rsid w:val="005404F2"/>
    <w:rsid w:val="006062B8"/>
    <w:rsid w:val="00613CF6"/>
    <w:rsid w:val="006313B5"/>
    <w:rsid w:val="00692D18"/>
    <w:rsid w:val="006A335A"/>
    <w:rsid w:val="006D0643"/>
    <w:rsid w:val="007072CB"/>
    <w:rsid w:val="007847B0"/>
    <w:rsid w:val="007D634A"/>
    <w:rsid w:val="007F04E8"/>
    <w:rsid w:val="00860CA4"/>
    <w:rsid w:val="008C09CF"/>
    <w:rsid w:val="009005B4"/>
    <w:rsid w:val="00907216"/>
    <w:rsid w:val="009357B2"/>
    <w:rsid w:val="009451D3"/>
    <w:rsid w:val="009E358D"/>
    <w:rsid w:val="009F5103"/>
    <w:rsid w:val="00A05E77"/>
    <w:rsid w:val="00A06762"/>
    <w:rsid w:val="00A11AC3"/>
    <w:rsid w:val="00A240BB"/>
    <w:rsid w:val="00A375F4"/>
    <w:rsid w:val="00A92C1A"/>
    <w:rsid w:val="00AA6291"/>
    <w:rsid w:val="00AD244F"/>
    <w:rsid w:val="00B81C6C"/>
    <w:rsid w:val="00C27C75"/>
    <w:rsid w:val="00CC441C"/>
    <w:rsid w:val="00D00F52"/>
    <w:rsid w:val="00D25CCD"/>
    <w:rsid w:val="00D332B2"/>
    <w:rsid w:val="00D4129F"/>
    <w:rsid w:val="00D932D0"/>
    <w:rsid w:val="00DF203D"/>
    <w:rsid w:val="00E468E7"/>
    <w:rsid w:val="00E5117B"/>
    <w:rsid w:val="00E53B29"/>
    <w:rsid w:val="00EC30DB"/>
    <w:rsid w:val="00EE645C"/>
    <w:rsid w:val="00F07F5D"/>
    <w:rsid w:val="00F208D9"/>
    <w:rsid w:val="00F524C5"/>
    <w:rsid w:val="00FA7191"/>
    <w:rsid w:val="00FF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4613B7DC"/>
  <w14:defaultImageDpi w14:val="300"/>
  <w15:chartTrackingRefBased/>
  <w15:docId w15:val="{4278A54B-2AF0-491F-B3C3-A3B402BE6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等线" w:hAnsi="Times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rFonts w:ascii="Arial" w:hAnsi="Arial"/>
      <w:noProof/>
      <w:sz w:val="24"/>
      <w:lang w:val="en-GB" w:eastAsia="en-US"/>
    </w:rPr>
  </w:style>
  <w:style w:type="paragraph" w:styleId="1">
    <w:name w:val="heading 1"/>
    <w:basedOn w:val="a"/>
    <w:next w:val="a"/>
    <w:qFormat/>
    <w:pPr>
      <w:keepNext/>
      <w:spacing w:before="240" w:after="60" w:line="240" w:lineRule="auto"/>
      <w:jc w:val="center"/>
      <w:outlineLvl w:val="0"/>
    </w:pPr>
    <w:rPr>
      <w:rFonts w:ascii="Helvetica" w:hAnsi="Helvetica"/>
      <w:b/>
      <w:kern w:val="32"/>
      <w:sz w:val="48"/>
    </w:rPr>
  </w:style>
  <w:style w:type="paragraph" w:styleId="2">
    <w:name w:val="heading 2"/>
    <w:basedOn w:val="a"/>
    <w:next w:val="a"/>
    <w:qFormat/>
    <w:pPr>
      <w:keepNext/>
      <w:spacing w:before="240" w:after="60"/>
      <w:jc w:val="center"/>
      <w:outlineLvl w:val="1"/>
    </w:pPr>
    <w:rPr>
      <w:rFonts w:ascii="Helvetica" w:hAnsi="Helvetica"/>
      <w:b/>
      <w:i/>
      <w:sz w:val="28"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rFonts w:ascii="Helvetica" w:hAnsi="Helvetica"/>
      <w:b/>
      <w:sz w:val="26"/>
    </w:rPr>
  </w:style>
  <w:style w:type="paragraph" w:styleId="4">
    <w:name w:val="heading 4"/>
    <w:basedOn w:val="a"/>
    <w:next w:val="a"/>
    <w:qFormat/>
    <w:pPr>
      <w:keepNext/>
      <w:tabs>
        <w:tab w:val="center" w:pos="4320"/>
        <w:tab w:val="right" w:pos="8640"/>
      </w:tabs>
      <w:outlineLvl w:val="3"/>
    </w:pPr>
    <w:rPr>
      <w:i/>
    </w:rPr>
  </w:style>
  <w:style w:type="paragraph" w:styleId="5">
    <w:name w:val="heading 5"/>
    <w:basedOn w:val="a"/>
    <w:next w:val="a"/>
    <w:qFormat/>
    <w:pPr>
      <w:keepNext/>
      <w:tabs>
        <w:tab w:val="center" w:pos="4320"/>
        <w:tab w:val="right" w:pos="8640"/>
      </w:tabs>
      <w:ind w:left="1440"/>
      <w:outlineLvl w:val="4"/>
    </w:pPr>
    <w:rPr>
      <w:i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</w:style>
  <w:style w:type="paragraph" w:styleId="a4">
    <w:name w:val="Document Map"/>
    <w:basedOn w:val="a"/>
    <w:pPr>
      <w:shd w:val="clear" w:color="auto" w:fill="000080"/>
    </w:pPr>
    <w:rPr>
      <w:rFonts w:ascii="Helvetica" w:eastAsia="MS Gothic" w:hAnsi="Helvetica"/>
    </w:rPr>
  </w:style>
  <w:style w:type="paragraph" w:styleId="a5">
    <w:name w:val="Body Text Indent"/>
    <w:basedOn w:val="a"/>
    <w:pPr>
      <w:ind w:left="720" w:hanging="720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character" w:styleId="a9">
    <w:name w:val="Hyperlink"/>
    <w:rPr>
      <w:color w:val="0000FF"/>
      <w:u w:val="single"/>
    </w:rPr>
  </w:style>
  <w:style w:type="character" w:styleId="aa">
    <w:name w:val="FollowedHyperlink"/>
    <w:rPr>
      <w:color w:val="800080"/>
      <w:u w:val="single"/>
    </w:rPr>
  </w:style>
  <w:style w:type="paragraph" w:styleId="ab">
    <w:name w:val="caption"/>
    <w:basedOn w:val="a"/>
    <w:next w:val="a"/>
    <w:qFormat/>
    <w:pPr>
      <w:spacing w:before="120" w:after="120" w:line="240" w:lineRule="auto"/>
      <w:jc w:val="center"/>
    </w:pPr>
    <w:rPr>
      <w:i/>
    </w:rPr>
  </w:style>
  <w:style w:type="paragraph" w:customStyle="1" w:styleId="Code">
    <w:name w:val="Code"/>
    <w:basedOn w:val="a3"/>
    <w:pPr>
      <w:spacing w:line="240" w:lineRule="auto"/>
      <w:jc w:val="left"/>
    </w:pPr>
    <w:rPr>
      <w:rFonts w:ascii="Courier" w:hAnsi="Courier"/>
      <w:sz w:val="20"/>
    </w:rPr>
  </w:style>
  <w:style w:type="character" w:styleId="ac">
    <w:name w:val="footnote reference"/>
    <w:rPr>
      <w:vertAlign w:val="superscript"/>
    </w:rPr>
  </w:style>
  <w:style w:type="paragraph" w:styleId="20">
    <w:name w:val="Body Text Indent 2"/>
    <w:basedOn w:val="a"/>
    <w:pPr>
      <w:widowControl w:val="0"/>
      <w:autoSpaceDE w:val="0"/>
      <w:autoSpaceDN w:val="0"/>
      <w:adjustRightInd w:val="0"/>
      <w:ind w:left="450" w:hanging="450"/>
    </w:pPr>
  </w:style>
  <w:style w:type="paragraph" w:styleId="ad">
    <w:name w:val="footnote text"/>
    <w:basedOn w:val="a"/>
  </w:style>
  <w:style w:type="paragraph" w:styleId="30">
    <w:name w:val="Body Text Indent 3"/>
    <w:basedOn w:val="a"/>
    <w:pPr>
      <w:tabs>
        <w:tab w:val="center" w:pos="4320"/>
        <w:tab w:val="right" w:pos="8640"/>
      </w:tabs>
      <w:ind w:left="1440"/>
    </w:pPr>
    <w:rPr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7.bin"/><Relationship Id="rId39" Type="http://schemas.openxmlformats.org/officeDocument/2006/relationships/image" Target="media/image20.png"/><Relationship Id="rId21" Type="http://schemas.openxmlformats.org/officeDocument/2006/relationships/image" Target="media/image9.png"/><Relationship Id="rId34" Type="http://schemas.openxmlformats.org/officeDocument/2006/relationships/oleObject" Target="embeddings/oleObject11.bin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emf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oleObject" Target="embeddings/oleObject12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image" Target="media/image11.emf"/><Relationship Id="rId28" Type="http://schemas.openxmlformats.org/officeDocument/2006/relationships/oleObject" Target="embeddings/oleObject8.bin"/><Relationship Id="rId36" Type="http://schemas.openxmlformats.org/officeDocument/2006/relationships/image" Target="media/image18.emf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image" Target="media/image15.emf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3.emf"/><Relationship Id="rId30" Type="http://schemas.openxmlformats.org/officeDocument/2006/relationships/oleObject" Target="embeddings/oleObject9.bin"/><Relationship Id="rId35" Type="http://schemas.openxmlformats.org/officeDocument/2006/relationships/image" Target="media/image17.png"/><Relationship Id="rId43" Type="http://schemas.openxmlformats.org/officeDocument/2006/relationships/fontTable" Target="fontTable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image" Target="media/image7.emf"/><Relationship Id="rId25" Type="http://schemas.openxmlformats.org/officeDocument/2006/relationships/image" Target="media/image12.emf"/><Relationship Id="rId33" Type="http://schemas.openxmlformats.org/officeDocument/2006/relationships/image" Target="media/image16.emf"/><Relationship Id="rId3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39688AF-DC84-4E19-AE5E-A93BEF681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12</Pages>
  <Words>2021</Words>
  <Characters>11522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ECE 158 Project:</vt:lpstr>
    </vt:vector>
  </TitlesOfParts>
  <Company>QMUL</Company>
  <LinksUpToDate>false</LinksUpToDate>
  <CharactersWithSpaces>13516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ECE 158 Project:</dc:title>
  <dc:subject/>
  <dc:creator>Bob Sturm;LR Arnaut</dc:creator>
  <cp:keywords/>
  <cp:lastModifiedBy>Xie Dekun</cp:lastModifiedBy>
  <cp:revision>12</cp:revision>
  <cp:lastPrinted>2019-11-11T23:17:00Z</cp:lastPrinted>
  <dcterms:created xsi:type="dcterms:W3CDTF">2021-11-09T01:09:00Z</dcterms:created>
  <dcterms:modified xsi:type="dcterms:W3CDTF">2021-11-18T17:11:00Z</dcterms:modified>
</cp:coreProperties>
</file>