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07F" w:rsidRPr="0053507F" w:rsidRDefault="0053507F" w:rsidP="0053507F">
      <w:pPr>
        <w:widowControl/>
        <w:shd w:val="clear" w:color="auto" w:fill="FFFFFF"/>
        <w:spacing w:after="210"/>
        <w:jc w:val="left"/>
        <w:outlineLvl w:val="1"/>
        <w:rPr>
          <w:rFonts w:ascii="楷体" w:eastAsia="楷体" w:hAnsi="楷体" w:cs="宋体"/>
          <w:b/>
          <w:color w:val="333333"/>
          <w:spacing w:val="8"/>
          <w:kern w:val="0"/>
          <w:szCs w:val="21"/>
        </w:rPr>
      </w:pPr>
      <w:r w:rsidRPr="0053507F">
        <w:rPr>
          <w:rFonts w:ascii="楷体" w:eastAsia="楷体" w:hAnsi="楷体" w:cs="宋体" w:hint="eastAsia"/>
          <w:b/>
          <w:color w:val="333333"/>
          <w:spacing w:val="8"/>
          <w:kern w:val="0"/>
          <w:sz w:val="28"/>
          <w:szCs w:val="28"/>
        </w:rPr>
        <w:t>重要通知！住建部：关于《施工招投标办法》《施工许可办法》等修改和废止的决定</w:t>
      </w:r>
    </w:p>
    <w:p w:rsidR="0053507F" w:rsidRPr="0053507F" w:rsidRDefault="0053507F" w:rsidP="0053507F">
      <w:pPr>
        <w:widowControl/>
        <w:shd w:val="clear" w:color="auto" w:fill="FFFFFF"/>
        <w:spacing w:after="210"/>
        <w:jc w:val="left"/>
        <w:outlineLvl w:val="1"/>
        <w:rPr>
          <w:rFonts w:ascii="楷体" w:eastAsia="楷体" w:hAnsi="楷体" w:cs="宋体"/>
          <w:color w:val="333333"/>
          <w:spacing w:val="8"/>
          <w:kern w:val="0"/>
          <w:szCs w:val="21"/>
        </w:rPr>
      </w:pPr>
      <w:r w:rsidRPr="0053507F">
        <w:rPr>
          <w:rFonts w:ascii="楷体" w:eastAsia="楷体" w:hAnsi="楷体" w:cs="宋体" w:hint="eastAsia"/>
          <w:color w:val="333333"/>
          <w:spacing w:val="8"/>
          <w:kern w:val="0"/>
          <w:szCs w:val="21"/>
        </w:rPr>
        <w:t>链接</w:t>
      </w:r>
      <w:r w:rsidRPr="0053507F">
        <w:rPr>
          <w:rFonts w:ascii="楷体" w:eastAsia="楷体" w:hAnsi="楷体" w:cs="宋体"/>
          <w:color w:val="333333"/>
          <w:spacing w:val="8"/>
          <w:kern w:val="0"/>
          <w:szCs w:val="21"/>
        </w:rPr>
        <w:t>：https://mp.weixin.qq.com/s/fj3BUcYESrfbG-kXF-koYA</w:t>
      </w:r>
    </w:p>
    <w:p w:rsidR="0053507F" w:rsidRPr="0053507F" w:rsidRDefault="0053507F" w:rsidP="0053507F">
      <w:pPr>
        <w:pStyle w:val="a5"/>
        <w:shd w:val="clear" w:color="auto" w:fill="FFFFFF"/>
        <w:spacing w:before="0" w:beforeAutospacing="0" w:after="0" w:afterAutospacing="0"/>
        <w:jc w:val="both"/>
        <w:rPr>
          <w:rFonts w:ascii="楷体" w:eastAsia="楷体" w:hAnsi="楷体"/>
          <w:color w:val="333333"/>
          <w:spacing w:val="8"/>
        </w:rPr>
      </w:pPr>
      <w:r w:rsidRPr="0053507F">
        <w:rPr>
          <w:rStyle w:val="a6"/>
          <w:rFonts w:ascii="楷体" w:eastAsia="楷体" w:hAnsi="楷体" w:hint="eastAsia"/>
          <w:color w:val="FF2941"/>
          <w:spacing w:val="8"/>
        </w:rPr>
        <w:t>修改的文件如下：</w:t>
      </w:r>
      <w:r w:rsidRPr="0053507F">
        <w:rPr>
          <w:rFonts w:ascii="楷体" w:eastAsia="楷体" w:hAnsi="楷体" w:hint="eastAsia"/>
          <w:color w:val="FF2941"/>
          <w:spacing w:val="8"/>
        </w:rPr>
        <w:br/>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333333"/>
          <w:spacing w:val="8"/>
        </w:rPr>
        <w:t>住房城乡建设部关于修改《房屋建筑和市政基础设施工程施工招标投标管理办法》的决定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333333"/>
          <w:spacing w:val="8"/>
        </w:rPr>
        <w:t>住房城乡建设部关于修改《建筑工程施工许可管理办法》的决定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333333"/>
          <w:spacing w:val="8"/>
        </w:rPr>
        <w:t>修改《住房城乡建设部办公厅关于进一步加强建筑工程施工许可管理工作的通知》(建办市〔2014〕34号)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FF2941"/>
          <w:spacing w:val="8"/>
        </w:rPr>
        <w:t>废止的文件如下：</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333333"/>
          <w:spacing w:val="8"/>
        </w:rPr>
        <w:t>废止《关于加强民用建筑工程节能审查工作的通知》(建科〔2004〕174号)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Style w:val="a6"/>
          <w:rFonts w:ascii="楷体" w:eastAsia="楷体" w:hAnsi="楷体" w:hint="eastAsia"/>
          <w:color w:val="333333"/>
          <w:spacing w:val="8"/>
        </w:rPr>
        <w:t>废止《关于认真做好&lt;公共建筑节能设计标准&gt;宣贯、实施及监督工作的通知》(建标函〔2005〕121号)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FF2941"/>
          <w:spacing w:val="8"/>
        </w:rPr>
        <w:t>本通知自公布之日起施行。</w:t>
      </w:r>
    </w:p>
    <w:p w:rsidR="0053507F" w:rsidRPr="0053507F" w:rsidRDefault="0053507F" w:rsidP="0053507F">
      <w:pPr>
        <w:widowControl/>
        <w:jc w:val="left"/>
        <w:rPr>
          <w:rFonts w:ascii="楷体" w:eastAsia="楷体" w:hAnsi="楷体" w:cs="宋体"/>
          <w:kern w:val="0"/>
          <w:sz w:val="24"/>
          <w:szCs w:val="24"/>
        </w:rPr>
      </w:pPr>
      <w:r w:rsidRPr="0053507F">
        <w:rPr>
          <w:rFonts w:ascii="楷体" w:eastAsia="楷体" w:hAnsi="楷体" w:cs="宋体"/>
          <w:kern w:val="0"/>
          <w:sz w:val="24"/>
          <w:szCs w:val="24"/>
        </w:rPr>
        <w:t>3份通知原文如下：</w:t>
      </w:r>
    </w:p>
    <w:p w:rsidR="0053507F" w:rsidRPr="0053507F" w:rsidRDefault="0053507F" w:rsidP="0053507F">
      <w:pPr>
        <w:widowControl/>
        <w:shd w:val="clear" w:color="auto" w:fill="FFFFFF"/>
        <w:rPr>
          <w:rFonts w:ascii="楷体" w:eastAsia="楷体" w:hAnsi="楷体" w:cs="宋体"/>
          <w:color w:val="333333"/>
          <w:spacing w:val="8"/>
          <w:kern w:val="0"/>
          <w:sz w:val="24"/>
          <w:szCs w:val="24"/>
        </w:rPr>
      </w:pPr>
    </w:p>
    <w:p w:rsidR="0053507F" w:rsidRPr="0053507F" w:rsidRDefault="0053507F" w:rsidP="0053507F">
      <w:pPr>
        <w:widowControl/>
        <w:shd w:val="clear" w:color="auto" w:fill="FFFFFF"/>
        <w:jc w:val="center"/>
        <w:rPr>
          <w:rFonts w:ascii="楷体" w:eastAsia="楷体" w:hAnsi="楷体" w:cs="宋体" w:hint="eastAsia"/>
          <w:color w:val="333333"/>
          <w:spacing w:val="8"/>
          <w:kern w:val="0"/>
          <w:sz w:val="24"/>
          <w:szCs w:val="24"/>
        </w:rPr>
      </w:pPr>
      <w:r w:rsidRPr="0053507F">
        <w:rPr>
          <w:rFonts w:ascii="楷体" w:eastAsia="楷体" w:hAnsi="楷体" w:cs="宋体" w:hint="eastAsia"/>
          <w:b/>
          <w:bCs/>
          <w:color w:val="FF2941"/>
          <w:spacing w:val="8"/>
          <w:kern w:val="0"/>
          <w:sz w:val="24"/>
          <w:szCs w:val="24"/>
        </w:rPr>
        <w:t>住房城乡建设部关于修改《房屋建筑和市政基础设施工程施工招标投标管理办法》的决定</w:t>
      </w:r>
    </w:p>
    <w:p w:rsidR="0053507F" w:rsidRPr="0053507F" w:rsidRDefault="0053507F" w:rsidP="0053507F">
      <w:pPr>
        <w:widowControl/>
        <w:shd w:val="clear" w:color="auto" w:fill="FFFFFF"/>
        <w:rPr>
          <w:rFonts w:ascii="楷体" w:eastAsia="楷体" w:hAnsi="楷体" w:cs="宋体" w:hint="eastAsia"/>
          <w:color w:val="333333"/>
          <w:spacing w:val="8"/>
          <w:kern w:val="0"/>
          <w:sz w:val="24"/>
          <w:szCs w:val="24"/>
        </w:rPr>
      </w:pPr>
      <w:r w:rsidRPr="0053507F">
        <w:rPr>
          <w:rFonts w:ascii="楷体" w:eastAsia="楷体" w:hAnsi="楷体" w:cs="宋体" w:hint="eastAsia"/>
          <w:color w:val="333333"/>
          <w:spacing w:val="8"/>
          <w:kern w:val="0"/>
          <w:sz w:val="24"/>
          <w:szCs w:val="24"/>
        </w:rPr>
        <w:t>《住房城乡建设部关于修改&lt;房屋建筑和市政基础设施工程施工招标投标管理办法&gt;的决定》已经2018年9月19日第4次部常务会议审议通过，现予发布，自发布之日起施行。</w:t>
      </w:r>
    </w:p>
    <w:p w:rsidR="0053507F" w:rsidRPr="0053507F" w:rsidRDefault="0053507F" w:rsidP="0053507F">
      <w:pPr>
        <w:widowControl/>
        <w:shd w:val="clear" w:color="auto" w:fill="FFFFFF"/>
        <w:jc w:val="right"/>
        <w:rPr>
          <w:rFonts w:ascii="楷体" w:eastAsia="楷体" w:hAnsi="楷体" w:cs="宋体" w:hint="eastAsia"/>
          <w:color w:val="333333"/>
          <w:spacing w:val="8"/>
          <w:kern w:val="0"/>
          <w:sz w:val="24"/>
          <w:szCs w:val="24"/>
        </w:rPr>
      </w:pPr>
      <w:r w:rsidRPr="0053507F">
        <w:rPr>
          <w:rFonts w:ascii="楷体" w:eastAsia="楷体" w:hAnsi="楷体" w:cs="宋体" w:hint="eastAsia"/>
          <w:color w:val="333333"/>
          <w:spacing w:val="8"/>
          <w:kern w:val="0"/>
          <w:sz w:val="24"/>
          <w:szCs w:val="24"/>
        </w:rPr>
        <w:t>住房城乡建设部部长　王蒙徽</w:t>
      </w:r>
    </w:p>
    <w:p w:rsidR="0053507F" w:rsidRPr="0053507F" w:rsidRDefault="0053507F" w:rsidP="0053507F">
      <w:pPr>
        <w:widowControl/>
        <w:shd w:val="clear" w:color="auto" w:fill="FFFFFF"/>
        <w:jc w:val="right"/>
        <w:rPr>
          <w:rFonts w:ascii="楷体" w:eastAsia="楷体" w:hAnsi="楷体" w:cs="宋体" w:hint="eastAsia"/>
          <w:color w:val="333333"/>
          <w:spacing w:val="8"/>
          <w:kern w:val="0"/>
          <w:sz w:val="24"/>
          <w:szCs w:val="24"/>
        </w:rPr>
      </w:pPr>
      <w:r w:rsidRPr="0053507F">
        <w:rPr>
          <w:rFonts w:ascii="楷体" w:eastAsia="楷体" w:hAnsi="楷体" w:cs="宋体" w:hint="eastAsia"/>
          <w:color w:val="333333"/>
          <w:spacing w:val="8"/>
          <w:kern w:val="0"/>
          <w:sz w:val="24"/>
          <w:szCs w:val="24"/>
        </w:rPr>
        <w:t>2018年9月28日</w:t>
      </w:r>
    </w:p>
    <w:p w:rsidR="0053507F" w:rsidRPr="0053507F" w:rsidRDefault="0053507F" w:rsidP="0053507F">
      <w:pPr>
        <w:pStyle w:val="a5"/>
        <w:shd w:val="clear" w:color="auto" w:fill="FFFFFF"/>
        <w:spacing w:before="0" w:beforeAutospacing="0" w:after="0" w:afterAutospacing="0"/>
        <w:jc w:val="center"/>
        <w:rPr>
          <w:rFonts w:ascii="楷体" w:eastAsia="楷体" w:hAnsi="楷体"/>
          <w:color w:val="333333"/>
          <w:spacing w:val="8"/>
        </w:rPr>
      </w:pPr>
      <w:r w:rsidRPr="0053507F">
        <w:rPr>
          <w:rStyle w:val="a6"/>
          <w:rFonts w:ascii="楷体" w:eastAsia="楷体" w:hAnsi="楷体" w:hint="eastAsia"/>
          <w:color w:val="FF2941"/>
          <w:spacing w:val="8"/>
        </w:rPr>
        <w:t>住房城乡建设部关于修改《房屋建筑和市政基础设施工程施工招标投标管理办法》的决定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为贯彻落实国务院深化“放管服”改革，优化营商环境的要求，住房城乡建设部决定对《房屋建筑和市政基础设施工程施工招标投标管理办法》(建设部令第89号)作如下修改：</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一、将第二条第一款修改为：“依法必须进行招标的房屋建筑和市政基础设施工程(以下简称工程)，其施工招标投标活动，适用本办法”。</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二、删去第三条。</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三、删去第十一条第二款中的“具有相应资格的”。</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四、删去第十八条第一款第一项中的“(包括银行出具的资金证明)”。</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五、删去第四十七条第一款中的“订立书面合同后7日内，中标人应当将合同送工程所在地的县级以上地方人民政府建设行政主管部门备案”。</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六、删去第五十三条中的“招标人拒不改正的，不得颁发施工许可证”。</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七、删去第五十四条中的“在未提交施工招标投标情况书面报告前，建设行政主管部门不予颁发施工许可证”。</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此外，对相关条文顺序作相应调整。</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lastRenderedPageBreak/>
        <w:t>本决定自发布之日起施行。《房屋建筑和市政基础设施工程施工招标投标管理办法》根据本决定作相应修改，重新发布。</w:t>
      </w:r>
    </w:p>
    <w:p w:rsidR="0053507F" w:rsidRPr="0053507F" w:rsidRDefault="0053507F" w:rsidP="0053507F">
      <w:pPr>
        <w:pStyle w:val="a5"/>
        <w:shd w:val="clear" w:color="auto" w:fill="FFFFFF"/>
        <w:spacing w:before="0" w:beforeAutospacing="0" w:after="0" w:afterAutospacing="0"/>
        <w:jc w:val="center"/>
        <w:rPr>
          <w:rFonts w:ascii="楷体" w:eastAsia="楷体" w:hAnsi="楷体"/>
          <w:color w:val="333333"/>
          <w:spacing w:val="8"/>
        </w:rPr>
      </w:pPr>
      <w:r w:rsidRPr="0053507F">
        <w:rPr>
          <w:rStyle w:val="a6"/>
          <w:rFonts w:ascii="楷体" w:eastAsia="楷体" w:hAnsi="楷体" w:hint="eastAsia"/>
          <w:color w:val="FF2941"/>
          <w:spacing w:val="8"/>
        </w:rPr>
        <w:t>房屋建筑和市政基础设施工程施工招标投标管理办法</w:t>
      </w:r>
    </w:p>
    <w:p w:rsidR="0053507F" w:rsidRPr="0053507F" w:rsidRDefault="0053507F" w:rsidP="0053507F">
      <w:pPr>
        <w:pStyle w:val="a5"/>
        <w:shd w:val="clear" w:color="auto" w:fill="FFFFFF"/>
        <w:spacing w:before="0" w:beforeAutospacing="0" w:after="0" w:afterAutospacing="0"/>
        <w:jc w:val="center"/>
        <w:rPr>
          <w:rFonts w:ascii="楷体" w:eastAsia="楷体" w:hAnsi="楷体" w:hint="eastAsia"/>
          <w:color w:val="333333"/>
          <w:spacing w:val="8"/>
        </w:rPr>
      </w:pPr>
      <w:r w:rsidRPr="0053507F">
        <w:rPr>
          <w:rStyle w:val="a6"/>
          <w:rFonts w:ascii="楷体" w:eastAsia="楷体" w:hAnsi="楷体" w:hint="eastAsia"/>
          <w:color w:val="FF2941"/>
          <w:spacing w:val="8"/>
        </w:rPr>
        <w:t>建设部第89号令</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1、原第二条第一款内容为：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在中华人民共和国境内从事房屋建筑和市政基础设施工程施工招标投标活动，实施对房屋建筑和市政基础设施工程施工招标投标活动的监督管理，适用本办法。</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依法必须进行招标的房屋建筑和市政基础设施工程(以下简称工程)，其施工招标投标活动，适用本办法。</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2、原第三条内容为：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房屋建筑和市政基础设施工程(以下简称工程)的施工单项合同估算价在200万元人民币以上，或者项目总投资在3000万元人民币以上的，必须进行招标。</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省、自治区、直辖市人民政府建设行政主管部门报经同级人民政府批准，可以根据实际情况，规定本地区必须进行工程施工招标的具体范围和规模标准，但不得缩小本办法确定的必须进行施工招标的范围。</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3、原第十一条内容为：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 有与工程规模、复杂程度相适应并具有同类工程施工招标经验、熟悉有关工程施工招标法律法规的工程技术、概预算及工程管理的专业人员。</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不具备上述条件的，招标人应当委托</w:t>
      </w:r>
      <w:r w:rsidRPr="0053507F">
        <w:rPr>
          <w:rStyle w:val="a6"/>
          <w:rFonts w:ascii="楷体" w:eastAsia="楷体" w:hAnsi="楷体" w:hint="eastAsia"/>
          <w:color w:val="FF2941"/>
          <w:spacing w:val="8"/>
        </w:rPr>
        <w:t>具有相应资格的</w:t>
      </w:r>
      <w:r w:rsidRPr="0053507F">
        <w:rPr>
          <w:rFonts w:ascii="楷体" w:eastAsia="楷体" w:hAnsi="楷体" w:hint="eastAsia"/>
          <w:color w:val="333333"/>
          <w:spacing w:val="8"/>
        </w:rPr>
        <w:t>工程招标代理机构代理施工招标。</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现修改为：不具备上述条件的，招标人应当委托工程招标代理机构代理施工招标。</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4、原第十八条内容为：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投标须知，包括工程概况，招标范围，资格审查条件，工程资金来源或者落实情况(</w:t>
      </w:r>
      <w:r w:rsidRPr="0053507F">
        <w:rPr>
          <w:rStyle w:val="a6"/>
          <w:rFonts w:ascii="楷体" w:eastAsia="楷体" w:hAnsi="楷体" w:hint="eastAsia"/>
          <w:color w:val="FF2941"/>
          <w:spacing w:val="8"/>
        </w:rPr>
        <w:t>包括银行出具的资金证明</w:t>
      </w:r>
      <w:r w:rsidRPr="0053507F">
        <w:rPr>
          <w:rFonts w:ascii="楷体" w:eastAsia="楷体" w:hAnsi="楷体" w:hint="eastAsia"/>
          <w:color w:val="333333"/>
          <w:spacing w:val="8"/>
        </w:rPr>
        <w:t>)，标段划分，工期要求，质量标准，现场踏勘和答疑安排，投标文件编制、提交、修改、撤回的要求，投标报价要求，投标有效期，开标的时间和地点，评标的方法和标准等;</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现修改为：删去“(包括银行出具的资金证明)”。</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5、原第四十七条内容为：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招标人和中标人应当自中标通知书发出之日起30日内，按照招标文件和中标人的投标文件订立书面合同;招标人和中标人不得再行订立背离合同实质性内容的其他协议。</w:t>
      </w:r>
      <w:r w:rsidRPr="0053507F">
        <w:rPr>
          <w:rStyle w:val="a6"/>
          <w:rFonts w:ascii="楷体" w:eastAsia="楷体" w:hAnsi="楷体" w:hint="eastAsia"/>
          <w:color w:val="FF2941"/>
          <w:spacing w:val="8"/>
        </w:rPr>
        <w:t>订立书面合同后7日内，中标人应当将合同送县级以上工程所在地的建设行政主管部门备案。</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现修改为：删去“订立书面合同后7日内，中标人应当将合同送工程所在地的县级以上地方人民政府建设行政主管部门备案”。</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6、原第五十三条内容为：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评标委员会的组成不符合法律、法规规定的，县级以上地方人民政府建设行政主管部门应当责令招标人重新组织评标委员会。</w:t>
      </w:r>
      <w:r w:rsidRPr="0053507F">
        <w:rPr>
          <w:rStyle w:val="a6"/>
          <w:rFonts w:ascii="楷体" w:eastAsia="楷体" w:hAnsi="楷体" w:hint="eastAsia"/>
          <w:color w:val="FF2941"/>
          <w:spacing w:val="8"/>
        </w:rPr>
        <w:t>招标人拒不改正的，不得颁发施工许可证。</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现修改为：删去“招标人拒不改正的，不得颁发施工许可证”。</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lastRenderedPageBreak/>
        <w:t>7、原第五十四条内容为：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招标人未向建设行政主管部门提交施工招标投标情况书面报告的，县级以上地方人民政府建设行政主管部门应当责令改正;</w:t>
      </w:r>
      <w:r w:rsidRPr="0053507F">
        <w:rPr>
          <w:rStyle w:val="a6"/>
          <w:rFonts w:ascii="楷体" w:eastAsia="楷体" w:hAnsi="楷体" w:hint="eastAsia"/>
          <w:color w:val="FF2941"/>
          <w:spacing w:val="8"/>
        </w:rPr>
        <w:t>在未提交施工招标投标情况书面报告前，建设行政主管部门不予颁发施工许可证。</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现修改为：删去“在未提交施工招标投标情况书面报告前，建设行政主管部门不予颁发施工许可证”。</w:t>
      </w:r>
    </w:p>
    <w:p w:rsidR="0053507F" w:rsidRPr="0053507F" w:rsidRDefault="0053507F" w:rsidP="0053507F">
      <w:pPr>
        <w:pStyle w:val="a5"/>
        <w:shd w:val="clear" w:color="auto" w:fill="FFFFFF"/>
        <w:spacing w:before="0" w:beforeAutospacing="0" w:after="0" w:afterAutospacing="0"/>
        <w:jc w:val="center"/>
        <w:rPr>
          <w:rFonts w:ascii="楷体" w:eastAsia="楷体" w:hAnsi="楷体"/>
          <w:color w:val="333333"/>
          <w:spacing w:val="8"/>
        </w:rPr>
      </w:pPr>
      <w:r w:rsidRPr="0053507F">
        <w:rPr>
          <w:rStyle w:val="a6"/>
          <w:rFonts w:ascii="楷体" w:eastAsia="楷体" w:hAnsi="楷体" w:hint="eastAsia"/>
          <w:color w:val="FF2941"/>
          <w:spacing w:val="8"/>
        </w:rPr>
        <w:t>住房城乡建设部关于修改《建筑工程施工许可管理办法》的决定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《住房城乡建设部关于修改&lt;建筑工程施工许可管理办法&gt;的决定》已经2018年9月19日第4次部常务会议审议通过，现予发布，自发布之日起施行。</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r w:rsidRPr="0053507F">
        <w:rPr>
          <w:rFonts w:ascii="楷体" w:eastAsia="楷体" w:hAnsi="楷体" w:hint="eastAsia"/>
          <w:color w:val="333333"/>
          <w:spacing w:val="8"/>
        </w:rPr>
        <w:t>住房城乡建设部部长　王蒙徽</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r w:rsidRPr="0053507F">
        <w:rPr>
          <w:rFonts w:ascii="楷体" w:eastAsia="楷体" w:hAnsi="楷体" w:hint="eastAsia"/>
          <w:color w:val="333333"/>
          <w:spacing w:val="8"/>
        </w:rPr>
        <w:t>2018年9月28日</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p>
    <w:p w:rsidR="0053507F" w:rsidRPr="0053507F" w:rsidRDefault="0053507F" w:rsidP="0053507F">
      <w:pPr>
        <w:pStyle w:val="a5"/>
        <w:shd w:val="clear" w:color="auto" w:fill="FFFFFF"/>
        <w:spacing w:before="0" w:beforeAutospacing="0" w:after="0" w:afterAutospacing="0"/>
        <w:jc w:val="center"/>
        <w:rPr>
          <w:rFonts w:ascii="楷体" w:eastAsia="楷体" w:hAnsi="楷体" w:hint="eastAsia"/>
          <w:color w:val="333333"/>
          <w:spacing w:val="8"/>
        </w:rPr>
      </w:pPr>
      <w:r w:rsidRPr="0053507F">
        <w:rPr>
          <w:rStyle w:val="a6"/>
          <w:rFonts w:ascii="楷体" w:eastAsia="楷体" w:hAnsi="楷体" w:hint="eastAsia"/>
          <w:color w:val="FF2941"/>
          <w:spacing w:val="8"/>
        </w:rPr>
        <w:t>住房城乡建设部关于修改《建筑工程施工许可管理办法》的决定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为贯彻落实国务院深化“放管服”改革，优化营商环境的要求，住房城乡建设部决定对《建筑工程施工许可管理办法》(住房城乡建设部令第18号)作如下修改：</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一、删去第四条第一款第七项。</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二、将第四条第一款第八项修改为：“建设资金已经落实。建设单位应当提供建设资金已经落实承诺书”。</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三、将第五条第一款第三项修改为：“发证机关在收到建设单位报送的《建筑工程施工许可证申请表》和所附证明文件后，对于符合条件的，应当自收到申请之日起七日内颁发施工许可证;对于证明文件不齐全或者失效的，应当当场或者五日内一次告知建设单位需要补正的全部内容，审批时间可以自证明文件补正齐全后作相应顺延;对于不符合条件的，应当自收到申请之日起七日内书面通知建设单位，并说明理由”。</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此外，对相关条文顺序作相应调整。</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本决定自发布之日起施行。《建筑工程施工许可管理办法》根据本决定作相应修改，重新发布。</w:t>
      </w:r>
    </w:p>
    <w:p w:rsidR="0053507F" w:rsidRPr="0053507F" w:rsidRDefault="0053507F" w:rsidP="0053507F">
      <w:pPr>
        <w:pStyle w:val="a5"/>
        <w:shd w:val="clear" w:color="auto" w:fill="FFFFFF"/>
        <w:spacing w:before="0" w:beforeAutospacing="0" w:after="0" w:afterAutospacing="0"/>
        <w:jc w:val="both"/>
        <w:rPr>
          <w:rFonts w:ascii="楷体" w:eastAsia="楷体" w:hAnsi="楷体"/>
          <w:color w:val="333333"/>
          <w:spacing w:val="8"/>
        </w:rPr>
      </w:pPr>
      <w:r w:rsidRPr="0053507F">
        <w:rPr>
          <w:rFonts w:ascii="楷体" w:eastAsia="楷体" w:hAnsi="楷体" w:hint="eastAsia"/>
          <w:color w:val="333333"/>
          <w:spacing w:val="8"/>
        </w:rPr>
        <w:t>《建筑工程施工许可管理办法》(住房城乡建设部令第18号)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1、原第四条第一款第七项内容为：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(七)按照规定应当委托监理的工程已委托监理。</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现修改为：删去。</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2、原第四条第一款第八项内容为：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(八)建设资金已经落实。</w:t>
      </w:r>
      <w:r w:rsidRPr="0053507F">
        <w:rPr>
          <w:rStyle w:val="a6"/>
          <w:rFonts w:ascii="楷体" w:eastAsia="楷体" w:hAnsi="楷体" w:hint="eastAsia"/>
          <w:color w:val="FF2941"/>
          <w:spacing w:val="8"/>
        </w:rPr>
        <w:t>建设工期不足一年的，到位资金原则上不得少于工程合同价的50%，建设工期超过一年的，到位资金原则上不得少于工程合同价的30%。建设单位应当提供本单位截至申请之日无拖欠工程款情形的承诺书或者能够表明其无拖欠工程款情形的其他材料，以及银行出具的到位资金证明，有条件的可以实行银行付款保函或者其他第三方担保</w:t>
      </w:r>
      <w:r w:rsidRPr="0053507F">
        <w:rPr>
          <w:rFonts w:ascii="楷体" w:eastAsia="楷体" w:hAnsi="楷体" w:hint="eastAsia"/>
          <w:color w:val="333333"/>
          <w:spacing w:val="8"/>
        </w:rPr>
        <w:t>。</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现修改为：“建设资金已经落实。建设单位应当提供建设资金已经落实承诺书”。</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3、原第五条第一款第三项内容为：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(三)发证机关在收到建设单位报送的《建筑工程施工许可证申请表》和所附证明文件后，对于符合条件的，应当自收到申请之日起</w:t>
      </w:r>
      <w:r w:rsidRPr="0053507F">
        <w:rPr>
          <w:rStyle w:val="a6"/>
          <w:rFonts w:ascii="楷体" w:eastAsia="楷体" w:hAnsi="楷体" w:hint="eastAsia"/>
          <w:color w:val="FF2941"/>
          <w:spacing w:val="8"/>
        </w:rPr>
        <w:t>十五日</w:t>
      </w:r>
      <w:r w:rsidRPr="0053507F">
        <w:rPr>
          <w:rFonts w:ascii="楷体" w:eastAsia="楷体" w:hAnsi="楷体" w:hint="eastAsia"/>
          <w:color w:val="333333"/>
          <w:spacing w:val="8"/>
        </w:rPr>
        <w:t>内颁发施工许</w:t>
      </w:r>
      <w:r w:rsidRPr="0053507F">
        <w:rPr>
          <w:rFonts w:ascii="楷体" w:eastAsia="楷体" w:hAnsi="楷体" w:hint="eastAsia"/>
          <w:color w:val="333333"/>
          <w:spacing w:val="8"/>
        </w:rPr>
        <w:lastRenderedPageBreak/>
        <w:t>可证;对于证明文件不齐全或者失效的，应当当场或者五日内一次告知建设单位需要补正的全部内容，审批时间可以自证明文件补正齐全后作相应顺延;对于不符合条件的，应当自收到申请之日起</w:t>
      </w:r>
      <w:r w:rsidRPr="0053507F">
        <w:rPr>
          <w:rStyle w:val="a6"/>
          <w:rFonts w:ascii="楷体" w:eastAsia="楷体" w:hAnsi="楷体" w:hint="eastAsia"/>
          <w:color w:val="FF2941"/>
          <w:spacing w:val="8"/>
        </w:rPr>
        <w:t>十五日</w:t>
      </w:r>
      <w:r w:rsidRPr="0053507F">
        <w:rPr>
          <w:rFonts w:ascii="楷体" w:eastAsia="楷体" w:hAnsi="楷体" w:hint="eastAsia"/>
          <w:color w:val="333333"/>
          <w:spacing w:val="8"/>
        </w:rPr>
        <w:t>内书面通知建设单位，并说明理由。</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发证机关在收到建设单位报送的《建筑工程施工许可证申请表》和所附证明文件后，对于符合条件的，应当自收到申请之日起七日内颁发施工许可证;对于证明文件不齐全或者失效的，应当当场或者五日内一次告知建设单位需要补正的全部内容，审批时间可以自证明文件补正齐全后作相应顺延;对于不符合条件的，应当自收到申请之日起七日内书面通知建设单位，并说明理由”。</w:t>
      </w:r>
    </w:p>
    <w:p w:rsidR="0053507F" w:rsidRPr="0053507F" w:rsidRDefault="0053507F" w:rsidP="0053507F">
      <w:pPr>
        <w:pStyle w:val="a5"/>
        <w:shd w:val="clear" w:color="auto" w:fill="FFFFFF"/>
        <w:spacing w:before="0" w:beforeAutospacing="0" w:after="0" w:afterAutospacing="0"/>
        <w:jc w:val="center"/>
        <w:rPr>
          <w:rFonts w:ascii="楷体" w:eastAsia="楷体" w:hAnsi="楷体"/>
          <w:color w:val="333333"/>
          <w:spacing w:val="8"/>
        </w:rPr>
      </w:pPr>
      <w:r w:rsidRPr="0053507F">
        <w:rPr>
          <w:rStyle w:val="a6"/>
          <w:rFonts w:ascii="楷体" w:eastAsia="楷体" w:hAnsi="楷体" w:hint="eastAsia"/>
          <w:color w:val="FF2941"/>
          <w:spacing w:val="8"/>
        </w:rPr>
        <w:t>住房城乡建设部关于修改和废止有关文件的决定</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各省、自治区住房城乡建设厅，直辖市建委及有关部门，计划单列市建委，新疆生产建设兵团住房城乡建设局：</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为推进工程建设项目审批制度改革，决定对以下文件予以修改和废止：</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一、修改《住房城乡建设部办公厅关于进一步加强建筑工程施工许可管理工作的通知》(建办市〔2014〕34号)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一)将第一部分第二项内容修改为“(二)落实建设资金。各级住房城乡建设主管部门要加强对建设资金落实情况的监督检查，要求建设单位申请领取施工许可证时，提供建设资金已经落实承诺书。建设单位要确保建设资金落实到位，不得提供虚假承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(二)将第一部分第四项内容中“全国建筑市场监管与诚信信息发布平台”修改为“全国建筑市场监管公共服务平台”。</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三)将第二部分第四项内容修改为“(四)关于建设资金落实情况，实行建设资金已经落实承诺制，发证机关应当在施工许可证核发后一个月内对申请人履行承诺的情况进行检查，对申请人未履行承诺的，撤销施工许可决定并追究申请人的相应责任。同时，建立黑名单制度，将申请人不履行承诺的不良行为向社会公开，构建‘一处失信、处处受限’的联合惩戒机制”。</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四)删去建筑工程施工许可证申请表(样本)表二建设单位提供的文件或证明材料情况中的“无拖欠工程款情形的承诺书”“监理合同或建设单位工程技术人员情况”，将“资金保函或证明”修改为“建设资金已经落实承诺书”。</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(五)增加建设资金已经落实承诺书(样本)(附后)。</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二、废止《关于加强民用建筑工程节能审查工作的通知》(建科〔2004〕174号)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三、废止《关于认真做好&lt;公共建筑节能设计标准&gt;宣贯、实施及监督工作的通知》(建标函〔2005〕121号)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本通知自公布之日起施行。</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附件：建设资金已经落实承诺书(样本)</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r w:rsidRPr="0053507F">
        <w:rPr>
          <w:rFonts w:ascii="楷体" w:eastAsia="楷体" w:hAnsi="楷体" w:hint="eastAsia"/>
          <w:color w:val="333333"/>
          <w:spacing w:val="8"/>
        </w:rPr>
        <w:t>人民共和国住房和城乡建设部</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r w:rsidRPr="0053507F">
        <w:rPr>
          <w:rFonts w:ascii="楷体" w:eastAsia="楷体" w:hAnsi="楷体" w:hint="eastAsia"/>
          <w:color w:val="333333"/>
          <w:spacing w:val="8"/>
        </w:rPr>
        <w:t>2018年9月30日</w:t>
      </w:r>
    </w:p>
    <w:p w:rsidR="0053507F" w:rsidRPr="0053507F" w:rsidRDefault="0053507F" w:rsidP="0053507F">
      <w:pPr>
        <w:pStyle w:val="a5"/>
        <w:shd w:val="clear" w:color="auto" w:fill="FFFFFF"/>
        <w:spacing w:before="0" w:beforeAutospacing="0" w:after="0" w:afterAutospacing="0"/>
        <w:jc w:val="right"/>
        <w:rPr>
          <w:rFonts w:ascii="楷体" w:eastAsia="楷体" w:hAnsi="楷体" w:hint="eastAsia"/>
          <w:color w:val="333333"/>
          <w:spacing w:val="8"/>
        </w:rPr>
      </w:pPr>
      <w:r w:rsidRPr="0053507F">
        <w:rPr>
          <w:rFonts w:ascii="楷体" w:eastAsia="楷体" w:hAnsi="楷体" w:hint="eastAsia"/>
          <w:color w:val="333333"/>
          <w:spacing w:val="8"/>
        </w:rPr>
        <w:t>(此件主动公开)</w:t>
      </w:r>
    </w:p>
    <w:p w:rsidR="0053507F" w:rsidRPr="0053507F" w:rsidRDefault="0053507F" w:rsidP="0053507F">
      <w:pPr>
        <w:widowControl/>
        <w:shd w:val="clear" w:color="auto" w:fill="FFFFFF"/>
        <w:spacing w:after="210"/>
        <w:jc w:val="left"/>
        <w:outlineLvl w:val="1"/>
        <w:rPr>
          <w:rStyle w:val="a6"/>
          <w:rFonts w:ascii="楷体" w:eastAsia="楷体" w:hAnsi="楷体"/>
          <w:color w:val="FF2941"/>
          <w:spacing w:val="8"/>
          <w:sz w:val="24"/>
          <w:szCs w:val="24"/>
          <w:shd w:val="clear" w:color="auto" w:fill="FFFFFF"/>
        </w:rPr>
      </w:pPr>
      <w:r w:rsidRPr="0053507F">
        <w:rPr>
          <w:rStyle w:val="a6"/>
          <w:rFonts w:ascii="楷体" w:eastAsia="楷体" w:hAnsi="楷体" w:hint="eastAsia"/>
          <w:color w:val="FF2941"/>
          <w:spacing w:val="8"/>
          <w:sz w:val="24"/>
          <w:szCs w:val="24"/>
          <w:shd w:val="clear" w:color="auto" w:fill="FFFFFF"/>
        </w:rPr>
        <w:t>建设资金已经落实承诺书(样本)</w:t>
      </w:r>
    </w:p>
    <w:p w:rsidR="0053507F" w:rsidRPr="0053507F" w:rsidRDefault="0053507F" w:rsidP="0053507F">
      <w:pPr>
        <w:widowControl/>
        <w:shd w:val="clear" w:color="auto" w:fill="FFFFFF"/>
        <w:spacing w:after="210"/>
        <w:jc w:val="left"/>
        <w:outlineLvl w:val="1"/>
        <w:rPr>
          <w:rFonts w:ascii="楷体" w:eastAsia="楷体" w:hAnsi="楷体" w:cs="宋体"/>
          <w:color w:val="333333"/>
          <w:spacing w:val="8"/>
          <w:kern w:val="0"/>
          <w:sz w:val="24"/>
          <w:szCs w:val="24"/>
        </w:rPr>
      </w:pPr>
      <w:r w:rsidRPr="0053507F">
        <w:rPr>
          <w:rFonts w:ascii="楷体" w:eastAsia="楷体" w:hAnsi="楷体"/>
          <w:noProof/>
          <w:sz w:val="24"/>
          <w:szCs w:val="24"/>
        </w:rPr>
        <w:lastRenderedPageBreak/>
        <w:drawing>
          <wp:inline distT="0" distB="0" distL="0" distR="0" wp14:anchorId="299D510E" wp14:editId="0C77B8A2">
            <wp:extent cx="5274310" cy="5081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81270"/>
                    </a:xfrm>
                    <a:prstGeom prst="rect">
                      <a:avLst/>
                    </a:prstGeom>
                  </pic:spPr>
                </pic:pic>
              </a:graphicData>
            </a:graphic>
          </wp:inline>
        </w:drawing>
      </w:r>
    </w:p>
    <w:p w:rsidR="0053507F" w:rsidRPr="0053507F" w:rsidRDefault="0053507F" w:rsidP="0053507F">
      <w:pPr>
        <w:pStyle w:val="a5"/>
        <w:shd w:val="clear" w:color="auto" w:fill="FFFFFF"/>
        <w:spacing w:before="0" w:beforeAutospacing="0" w:after="0" w:afterAutospacing="0"/>
        <w:jc w:val="center"/>
        <w:rPr>
          <w:rFonts w:ascii="楷体" w:eastAsia="楷体" w:hAnsi="楷体"/>
          <w:color w:val="333333"/>
          <w:spacing w:val="8"/>
        </w:rPr>
      </w:pPr>
      <w:r w:rsidRPr="0053507F">
        <w:rPr>
          <w:rStyle w:val="a6"/>
          <w:rFonts w:ascii="楷体" w:eastAsia="楷体" w:hAnsi="楷体" w:hint="eastAsia"/>
          <w:color w:val="FF2941"/>
          <w:spacing w:val="8"/>
        </w:rPr>
        <w:t>《住房城乡建设部办公厅关于进一步加强建筑工程施工许可管理工作的通知》(建办市〔2014〕34号)</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1、原第一部分第二项内容为：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(二)落实建设资金。各级住房城乡建设主管部门要加强对建设资金落实情况的审查，要求建设单位申请领取施工许可证时，提供</w:t>
      </w:r>
      <w:r w:rsidRPr="0053507F">
        <w:rPr>
          <w:rStyle w:val="a6"/>
          <w:rFonts w:ascii="楷体" w:eastAsia="楷体" w:hAnsi="楷体" w:hint="eastAsia"/>
          <w:color w:val="FF2941"/>
          <w:spacing w:val="8"/>
        </w:rPr>
        <w:t>银行出具的到位资金证明或保函，并提交截至申请之日无拖欠工程款情形的承诺书或其他证明材料</w:t>
      </w:r>
      <w:r w:rsidRPr="0053507F">
        <w:rPr>
          <w:rFonts w:ascii="楷体" w:eastAsia="楷体" w:hAnsi="楷体" w:hint="eastAsia"/>
          <w:color w:val="333333"/>
          <w:spacing w:val="8"/>
        </w:rPr>
        <w:t>。建设单位要确保建设资金落实到位，</w:t>
      </w:r>
      <w:r w:rsidRPr="0053507F">
        <w:rPr>
          <w:rStyle w:val="a6"/>
          <w:rFonts w:ascii="楷体" w:eastAsia="楷体" w:hAnsi="楷体" w:hint="eastAsia"/>
          <w:color w:val="FF2941"/>
          <w:spacing w:val="8"/>
        </w:rPr>
        <w:t>不得隐瞒有关情况或者提供虚假材料</w:t>
      </w:r>
      <w:r w:rsidRPr="0053507F">
        <w:rPr>
          <w:rFonts w:ascii="楷体" w:eastAsia="楷体" w:hAnsi="楷体" w:hint="eastAsia"/>
          <w:color w:val="333333"/>
          <w:spacing w:val="8"/>
        </w:rPr>
        <w:t>。</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二)落实建设资金。各级住房城乡建设主管部门要加强对建设资金落实情况的监督检查，要求建设单位申请领取施工许可证时，提供建设资金已经落实承诺书。建设单位要确保建设资金落实到位，不得提供虚假承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2、原第一部分第四项内容为：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四)加强监督检查。各级住房城乡建设主管部门要加大颁发施工许可证后的监督检查力度，对取得施工许可证后不再符合许可条件、延期开工、中止施工等行为进行监督检查。对存在未取得施工许可证擅自施工、以隐瞒有关情况或者提供虚假材料申请施工许可证以及伪造或者涂改施工许可证等违法违规行为的单位及相关责任人，要严格按照《办法》的规定进行惩处，并</w:t>
      </w:r>
      <w:r w:rsidRPr="0053507F">
        <w:rPr>
          <w:rFonts w:ascii="楷体" w:eastAsia="楷体" w:hAnsi="楷体" w:hint="eastAsia"/>
          <w:color w:val="333333"/>
          <w:spacing w:val="8"/>
        </w:rPr>
        <w:lastRenderedPageBreak/>
        <w:t>将处罚信息作为不良行为信息</w:t>
      </w:r>
      <w:r w:rsidRPr="0053507F">
        <w:rPr>
          <w:rStyle w:val="a6"/>
          <w:rFonts w:ascii="楷体" w:eastAsia="楷体" w:hAnsi="楷体" w:hint="eastAsia"/>
          <w:color w:val="FF2941"/>
          <w:spacing w:val="8"/>
        </w:rPr>
        <w:t>上报全国建筑市场监管与诚信信息发布平台</w:t>
      </w:r>
      <w:r w:rsidRPr="0053507F">
        <w:rPr>
          <w:rFonts w:ascii="楷体" w:eastAsia="楷体" w:hAnsi="楷体" w:hint="eastAsia"/>
          <w:color w:val="333333"/>
          <w:spacing w:val="8"/>
        </w:rPr>
        <w:t>曝光。</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现修改为：“并将处罚信息作为不良行为信息上报全国建筑市场监管公共服务平台”。</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3、原第二部分第四项内容为：</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(四)关于建设资金落实情况，发证机关除审核银行出具的到位资金证明或银行付款保函、第三方担保外，还要审核建设单位提交截至申请之日前无拖欠工程款情形的承诺书或其他证明材料。</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r w:rsidRPr="0053507F">
        <w:rPr>
          <w:rFonts w:ascii="楷体" w:eastAsia="楷体" w:hAnsi="楷体" w:hint="eastAsia"/>
          <w:color w:val="333333"/>
          <w:spacing w:val="8"/>
        </w:rPr>
        <w:t>各级住房城乡建设主管部门可按照《办法》的规定，对申请领取施工许可证的条件和提供的证明材料进行细化，但不得增加其他许可条件，不得要求提交与施工许可管理无关的证明材料。</w:t>
      </w:r>
    </w:p>
    <w:p w:rsidR="0053507F" w:rsidRDefault="0053507F" w:rsidP="0053507F">
      <w:pPr>
        <w:pStyle w:val="a5"/>
        <w:shd w:val="clear" w:color="auto" w:fill="FFFFFF"/>
        <w:spacing w:before="0" w:beforeAutospacing="0" w:after="0" w:afterAutospacing="0"/>
        <w:jc w:val="both"/>
        <w:rPr>
          <w:rFonts w:ascii="楷体" w:eastAsia="楷体" w:hAnsi="楷体"/>
          <w:color w:val="333333"/>
          <w:spacing w:val="8"/>
        </w:rPr>
      </w:pPr>
      <w:r w:rsidRPr="0053507F">
        <w:rPr>
          <w:rFonts w:ascii="楷体" w:eastAsia="楷体" w:hAnsi="楷体" w:hint="eastAsia"/>
          <w:color w:val="333333"/>
          <w:spacing w:val="8"/>
        </w:rPr>
        <w:t>现修改为“(四)</w:t>
      </w:r>
      <w:r w:rsidRPr="0053507F">
        <w:rPr>
          <w:rStyle w:val="a6"/>
          <w:rFonts w:ascii="楷体" w:eastAsia="楷体" w:hAnsi="楷体" w:hint="eastAsia"/>
          <w:color w:val="FF2941"/>
          <w:spacing w:val="8"/>
        </w:rPr>
        <w:t>关于建设资金落实情况，实行建设资金已经落实承诺制，发证机关应当在施工许可证核发后一个月内对申请人履行承诺的情况进行检查，对申请人未履行承诺的，撤销施工许可决定并追究申请人的相应责任。</w:t>
      </w:r>
      <w:r w:rsidRPr="0053507F">
        <w:rPr>
          <w:rFonts w:ascii="楷体" w:eastAsia="楷体" w:hAnsi="楷体" w:hint="eastAsia"/>
          <w:color w:val="333333"/>
          <w:spacing w:val="8"/>
        </w:rPr>
        <w:t>同时，建立黑名单制度，将申请人不履行承诺的不良行为向社会公开，构建‘一处失信、处处受限’的联合惩戒机制”。</w:t>
      </w:r>
    </w:p>
    <w:p w:rsidR="0053507F" w:rsidRPr="0053507F" w:rsidRDefault="0053507F" w:rsidP="0053507F">
      <w:pPr>
        <w:pStyle w:val="a5"/>
        <w:shd w:val="clear" w:color="auto" w:fill="FFFFFF"/>
        <w:spacing w:before="0" w:beforeAutospacing="0" w:after="0" w:afterAutospacing="0"/>
        <w:jc w:val="both"/>
        <w:rPr>
          <w:rFonts w:ascii="楷体" w:eastAsia="楷体" w:hAnsi="楷体" w:hint="eastAsia"/>
          <w:color w:val="333333"/>
          <w:spacing w:val="8"/>
        </w:rPr>
      </w:pPr>
    </w:p>
    <w:p w:rsidR="0053507F" w:rsidRPr="0053507F" w:rsidRDefault="0053507F" w:rsidP="0053507F">
      <w:pPr>
        <w:widowControl/>
        <w:shd w:val="clear" w:color="auto" w:fill="FFFFFF"/>
        <w:spacing w:after="210"/>
        <w:jc w:val="right"/>
        <w:outlineLvl w:val="1"/>
        <w:rPr>
          <w:rFonts w:ascii="楷体" w:eastAsia="楷体" w:hAnsi="楷体" w:cs="宋体" w:hint="eastAsia"/>
          <w:color w:val="333333"/>
          <w:spacing w:val="8"/>
          <w:kern w:val="0"/>
          <w:sz w:val="24"/>
          <w:szCs w:val="24"/>
        </w:rPr>
      </w:pPr>
      <w:r>
        <w:rPr>
          <w:rFonts w:ascii="楷体" w:eastAsia="楷体" w:hAnsi="楷体" w:cs="宋体" w:hint="eastAsia"/>
          <w:color w:val="333333"/>
          <w:spacing w:val="8"/>
          <w:kern w:val="0"/>
          <w:sz w:val="24"/>
          <w:szCs w:val="24"/>
        </w:rPr>
        <w:t>出处</w:t>
      </w:r>
      <w:r>
        <w:rPr>
          <w:rFonts w:ascii="楷体" w:eastAsia="楷体" w:hAnsi="楷体" w:cs="宋体"/>
          <w:color w:val="333333"/>
          <w:spacing w:val="8"/>
          <w:kern w:val="0"/>
          <w:sz w:val="24"/>
          <w:szCs w:val="24"/>
        </w:rPr>
        <w:t>：</w:t>
      </w:r>
      <w:r>
        <w:rPr>
          <w:rFonts w:ascii="楷体" w:eastAsia="楷体" w:hAnsi="楷体" w:cs="宋体" w:hint="eastAsia"/>
          <w:color w:val="333333"/>
          <w:spacing w:val="8"/>
          <w:kern w:val="0"/>
          <w:sz w:val="24"/>
          <w:szCs w:val="24"/>
        </w:rPr>
        <w:t>中装</w:t>
      </w:r>
      <w:r>
        <w:rPr>
          <w:rFonts w:ascii="楷体" w:eastAsia="楷体" w:hAnsi="楷体" w:cs="宋体"/>
          <w:color w:val="333333"/>
          <w:spacing w:val="8"/>
          <w:kern w:val="0"/>
          <w:sz w:val="24"/>
          <w:szCs w:val="24"/>
        </w:rPr>
        <w:t>新网（</w:t>
      </w:r>
      <w:r>
        <w:rPr>
          <w:rFonts w:ascii="楷体" w:eastAsia="楷体" w:hAnsi="楷体" w:cs="宋体" w:hint="eastAsia"/>
          <w:color w:val="333333"/>
          <w:spacing w:val="8"/>
          <w:kern w:val="0"/>
          <w:sz w:val="24"/>
          <w:szCs w:val="24"/>
        </w:rPr>
        <w:t>来自</w:t>
      </w:r>
      <w:r>
        <w:rPr>
          <w:rFonts w:ascii="楷体" w:eastAsia="楷体" w:hAnsi="楷体" w:cs="宋体"/>
          <w:color w:val="333333"/>
          <w:spacing w:val="8"/>
          <w:kern w:val="0"/>
          <w:sz w:val="24"/>
          <w:szCs w:val="24"/>
        </w:rPr>
        <w:t>住建部官网</w:t>
      </w:r>
      <w:r>
        <w:rPr>
          <w:rFonts w:ascii="楷体" w:eastAsia="楷体" w:hAnsi="楷体" w:cs="宋体"/>
          <w:color w:val="333333"/>
          <w:spacing w:val="8"/>
          <w:kern w:val="0"/>
          <w:sz w:val="24"/>
          <w:szCs w:val="24"/>
        </w:rPr>
        <w:t>）</w:t>
      </w:r>
      <w:r>
        <w:rPr>
          <w:rFonts w:ascii="楷体" w:eastAsia="楷体" w:hAnsi="楷体" w:cs="宋体" w:hint="eastAsia"/>
          <w:color w:val="333333"/>
          <w:spacing w:val="8"/>
          <w:kern w:val="0"/>
          <w:sz w:val="24"/>
          <w:szCs w:val="24"/>
        </w:rPr>
        <w:t xml:space="preserve"> </w:t>
      </w:r>
      <w:bookmarkStart w:id="0" w:name="_GoBack"/>
      <w:bookmarkEnd w:id="0"/>
      <w:r>
        <w:rPr>
          <w:rFonts w:ascii="楷体" w:eastAsia="楷体" w:hAnsi="楷体" w:cs="宋体" w:hint="eastAsia"/>
          <w:color w:val="333333"/>
          <w:spacing w:val="8"/>
          <w:kern w:val="0"/>
          <w:sz w:val="24"/>
          <w:szCs w:val="24"/>
        </w:rPr>
        <w:t>2018.18.12</w:t>
      </w:r>
    </w:p>
    <w:p w:rsidR="00A3185E" w:rsidRPr="0053507F" w:rsidRDefault="00A3185E">
      <w:pPr>
        <w:rPr>
          <w:rFonts w:ascii="楷体" w:eastAsia="楷体" w:hAnsi="楷体"/>
          <w:sz w:val="24"/>
          <w:szCs w:val="24"/>
        </w:rPr>
      </w:pPr>
    </w:p>
    <w:sectPr w:rsidR="00A3185E" w:rsidRPr="005350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E66" w:rsidRDefault="00D87E66" w:rsidP="0053507F">
      <w:r>
        <w:separator/>
      </w:r>
    </w:p>
  </w:endnote>
  <w:endnote w:type="continuationSeparator" w:id="0">
    <w:p w:rsidR="00D87E66" w:rsidRDefault="00D87E66" w:rsidP="0053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E66" w:rsidRDefault="00D87E66" w:rsidP="0053507F">
      <w:r>
        <w:separator/>
      </w:r>
    </w:p>
  </w:footnote>
  <w:footnote w:type="continuationSeparator" w:id="0">
    <w:p w:rsidR="00D87E66" w:rsidRDefault="00D87E66" w:rsidP="00535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C7"/>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07C7"/>
    <w:rsid w:val="003E6029"/>
    <w:rsid w:val="004368E0"/>
    <w:rsid w:val="0048086E"/>
    <w:rsid w:val="004B007F"/>
    <w:rsid w:val="004B08C7"/>
    <w:rsid w:val="00521D91"/>
    <w:rsid w:val="00534B28"/>
    <w:rsid w:val="0053507F"/>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87E66"/>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61BA0E-7F1C-41CB-96FD-F4F68175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350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07F"/>
    <w:rPr>
      <w:sz w:val="18"/>
      <w:szCs w:val="18"/>
    </w:rPr>
  </w:style>
  <w:style w:type="paragraph" w:styleId="a4">
    <w:name w:val="footer"/>
    <w:basedOn w:val="a"/>
    <w:link w:val="Char0"/>
    <w:uiPriority w:val="99"/>
    <w:unhideWhenUsed/>
    <w:rsid w:val="0053507F"/>
    <w:pPr>
      <w:tabs>
        <w:tab w:val="center" w:pos="4153"/>
        <w:tab w:val="right" w:pos="8306"/>
      </w:tabs>
      <w:snapToGrid w:val="0"/>
      <w:jc w:val="left"/>
    </w:pPr>
    <w:rPr>
      <w:sz w:val="18"/>
      <w:szCs w:val="18"/>
    </w:rPr>
  </w:style>
  <w:style w:type="character" w:customStyle="1" w:styleId="Char0">
    <w:name w:val="页脚 Char"/>
    <w:basedOn w:val="a0"/>
    <w:link w:val="a4"/>
    <w:uiPriority w:val="99"/>
    <w:rsid w:val="0053507F"/>
    <w:rPr>
      <w:sz w:val="18"/>
      <w:szCs w:val="18"/>
    </w:rPr>
  </w:style>
  <w:style w:type="character" w:customStyle="1" w:styleId="2Char">
    <w:name w:val="标题 2 Char"/>
    <w:basedOn w:val="a0"/>
    <w:link w:val="2"/>
    <w:uiPriority w:val="9"/>
    <w:rsid w:val="0053507F"/>
    <w:rPr>
      <w:rFonts w:ascii="宋体" w:eastAsia="宋体" w:hAnsi="宋体" w:cs="宋体"/>
      <w:b/>
      <w:bCs/>
      <w:kern w:val="0"/>
      <w:sz w:val="36"/>
      <w:szCs w:val="36"/>
    </w:rPr>
  </w:style>
  <w:style w:type="paragraph" w:styleId="a5">
    <w:name w:val="Normal (Web)"/>
    <w:basedOn w:val="a"/>
    <w:uiPriority w:val="99"/>
    <w:semiHidden/>
    <w:unhideWhenUsed/>
    <w:rsid w:val="0053507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35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5952">
      <w:bodyDiv w:val="1"/>
      <w:marLeft w:val="0"/>
      <w:marRight w:val="0"/>
      <w:marTop w:val="0"/>
      <w:marBottom w:val="0"/>
      <w:divBdr>
        <w:top w:val="none" w:sz="0" w:space="0" w:color="auto"/>
        <w:left w:val="none" w:sz="0" w:space="0" w:color="auto"/>
        <w:bottom w:val="none" w:sz="0" w:space="0" w:color="auto"/>
        <w:right w:val="none" w:sz="0" w:space="0" w:color="auto"/>
      </w:divBdr>
    </w:div>
    <w:div w:id="433326327">
      <w:bodyDiv w:val="1"/>
      <w:marLeft w:val="0"/>
      <w:marRight w:val="0"/>
      <w:marTop w:val="0"/>
      <w:marBottom w:val="0"/>
      <w:divBdr>
        <w:top w:val="none" w:sz="0" w:space="0" w:color="auto"/>
        <w:left w:val="none" w:sz="0" w:space="0" w:color="auto"/>
        <w:bottom w:val="none" w:sz="0" w:space="0" w:color="auto"/>
        <w:right w:val="none" w:sz="0" w:space="0" w:color="auto"/>
      </w:divBdr>
    </w:div>
    <w:div w:id="629746461">
      <w:bodyDiv w:val="1"/>
      <w:marLeft w:val="0"/>
      <w:marRight w:val="0"/>
      <w:marTop w:val="0"/>
      <w:marBottom w:val="0"/>
      <w:divBdr>
        <w:top w:val="none" w:sz="0" w:space="0" w:color="auto"/>
        <w:left w:val="none" w:sz="0" w:space="0" w:color="auto"/>
        <w:bottom w:val="none" w:sz="0" w:space="0" w:color="auto"/>
        <w:right w:val="none" w:sz="0" w:space="0" w:color="auto"/>
      </w:divBdr>
    </w:div>
    <w:div w:id="648360477">
      <w:bodyDiv w:val="1"/>
      <w:marLeft w:val="0"/>
      <w:marRight w:val="0"/>
      <w:marTop w:val="0"/>
      <w:marBottom w:val="0"/>
      <w:divBdr>
        <w:top w:val="none" w:sz="0" w:space="0" w:color="auto"/>
        <w:left w:val="none" w:sz="0" w:space="0" w:color="auto"/>
        <w:bottom w:val="none" w:sz="0" w:space="0" w:color="auto"/>
        <w:right w:val="none" w:sz="0" w:space="0" w:color="auto"/>
      </w:divBdr>
    </w:div>
    <w:div w:id="1807892477">
      <w:bodyDiv w:val="1"/>
      <w:marLeft w:val="0"/>
      <w:marRight w:val="0"/>
      <w:marTop w:val="0"/>
      <w:marBottom w:val="0"/>
      <w:divBdr>
        <w:top w:val="none" w:sz="0" w:space="0" w:color="auto"/>
        <w:left w:val="none" w:sz="0" w:space="0" w:color="auto"/>
        <w:bottom w:val="none" w:sz="0" w:space="0" w:color="auto"/>
        <w:right w:val="none" w:sz="0" w:space="0" w:color="auto"/>
      </w:divBdr>
    </w:div>
    <w:div w:id="1929388432">
      <w:bodyDiv w:val="1"/>
      <w:marLeft w:val="0"/>
      <w:marRight w:val="0"/>
      <w:marTop w:val="0"/>
      <w:marBottom w:val="0"/>
      <w:divBdr>
        <w:top w:val="none" w:sz="0" w:space="0" w:color="auto"/>
        <w:left w:val="none" w:sz="0" w:space="0" w:color="auto"/>
        <w:bottom w:val="none" w:sz="0" w:space="0" w:color="auto"/>
        <w:right w:val="none" w:sz="0" w:space="0" w:color="auto"/>
      </w:divBdr>
    </w:div>
    <w:div w:id="1950158088">
      <w:bodyDiv w:val="1"/>
      <w:marLeft w:val="0"/>
      <w:marRight w:val="0"/>
      <w:marTop w:val="0"/>
      <w:marBottom w:val="0"/>
      <w:divBdr>
        <w:top w:val="none" w:sz="0" w:space="0" w:color="auto"/>
        <w:left w:val="none" w:sz="0" w:space="0" w:color="auto"/>
        <w:bottom w:val="none" w:sz="0" w:space="0" w:color="auto"/>
        <w:right w:val="none" w:sz="0" w:space="0" w:color="auto"/>
      </w:divBdr>
    </w:div>
    <w:div w:id="2022273667">
      <w:bodyDiv w:val="1"/>
      <w:marLeft w:val="0"/>
      <w:marRight w:val="0"/>
      <w:marTop w:val="0"/>
      <w:marBottom w:val="0"/>
      <w:divBdr>
        <w:top w:val="none" w:sz="0" w:space="0" w:color="auto"/>
        <w:left w:val="none" w:sz="0" w:space="0" w:color="auto"/>
        <w:bottom w:val="none" w:sz="0" w:space="0" w:color="auto"/>
        <w:right w:val="none" w:sz="0" w:space="0" w:color="auto"/>
      </w:divBdr>
    </w:div>
    <w:div w:id="20698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746</Words>
  <Characters>4253</Characters>
  <Application>Microsoft Office Word</Application>
  <DocSecurity>0</DocSecurity>
  <Lines>35</Lines>
  <Paragraphs>9</Paragraphs>
  <ScaleCrop>false</ScaleCrop>
  <Company>P R C</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2019-01-03T01:51:00Z</dcterms:created>
  <dcterms:modified xsi:type="dcterms:W3CDTF">2019-01-03T01:56:00Z</dcterms:modified>
</cp:coreProperties>
</file>