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17C" w:rsidRDefault="0044017C" w:rsidP="002623B2">
      <w:pPr>
        <w:rPr>
          <w:rFonts w:ascii="楷体" w:eastAsia="楷体" w:hAnsi="楷体"/>
          <w:b/>
          <w:sz w:val="28"/>
          <w:szCs w:val="28"/>
        </w:rPr>
      </w:pPr>
      <w:r w:rsidRPr="002623B2">
        <w:rPr>
          <w:rFonts w:ascii="楷体" w:eastAsia="楷体" w:hAnsi="楷体" w:hint="eastAsia"/>
          <w:b/>
          <w:sz w:val="28"/>
          <w:szCs w:val="28"/>
        </w:rPr>
        <w:t>广联达现场劳务管理系统</w:t>
      </w:r>
    </w:p>
    <w:p w:rsidR="005562DC" w:rsidRPr="005562DC" w:rsidRDefault="005562DC" w:rsidP="005562DC">
      <w:pPr>
        <w:ind w:firstLineChars="200" w:firstLine="420"/>
        <w:jc w:val="left"/>
        <w:rPr>
          <w:rFonts w:ascii="楷体" w:eastAsia="楷体" w:hAnsi="楷体"/>
          <w:szCs w:val="21"/>
        </w:rPr>
      </w:pPr>
      <w:r w:rsidRPr="005562DC">
        <w:rPr>
          <w:rFonts w:ascii="楷体" w:eastAsia="楷体" w:hAnsi="楷体" w:hint="eastAsia"/>
          <w:szCs w:val="21"/>
        </w:rPr>
        <w:t>出处</w:t>
      </w:r>
      <w:r w:rsidRPr="005562DC">
        <w:rPr>
          <w:rFonts w:ascii="楷体" w:eastAsia="楷体" w:hAnsi="楷体"/>
          <w:szCs w:val="21"/>
        </w:rPr>
        <w:t>：广联达新建造</w:t>
      </w:r>
      <w:r w:rsidRPr="005562DC">
        <w:rPr>
          <w:rFonts w:ascii="楷体" w:eastAsia="楷体" w:hAnsi="楷体" w:hint="eastAsia"/>
          <w:szCs w:val="21"/>
        </w:rPr>
        <w:t xml:space="preserve">   </w:t>
      </w:r>
      <w:r w:rsidRPr="005562DC">
        <w:rPr>
          <w:rFonts w:ascii="楷体" w:eastAsia="楷体" w:hAnsi="楷体"/>
          <w:szCs w:val="21"/>
        </w:rPr>
        <w:t>2018</w:t>
      </w:r>
      <w:r w:rsidRPr="005562DC">
        <w:rPr>
          <w:rFonts w:ascii="楷体" w:eastAsia="楷体" w:hAnsi="楷体" w:hint="eastAsia"/>
          <w:szCs w:val="21"/>
        </w:rPr>
        <w:t>.</w:t>
      </w:r>
      <w:r w:rsidRPr="005562DC">
        <w:rPr>
          <w:rFonts w:ascii="楷体" w:eastAsia="楷体" w:hAnsi="楷体"/>
          <w:szCs w:val="21"/>
        </w:rPr>
        <w:t>5</w:t>
      </w:r>
      <w:r w:rsidRPr="005562DC">
        <w:rPr>
          <w:rFonts w:ascii="楷体" w:eastAsia="楷体" w:hAnsi="楷体" w:hint="eastAsia"/>
          <w:szCs w:val="21"/>
        </w:rPr>
        <w:t>.25</w:t>
      </w:r>
    </w:p>
    <w:p w:rsidR="002623B2" w:rsidRPr="002623B2" w:rsidRDefault="002623B2" w:rsidP="005562DC">
      <w:pPr>
        <w:ind w:firstLine="420"/>
        <w:rPr>
          <w:rFonts w:ascii="楷体" w:eastAsia="楷体" w:hAnsi="楷体"/>
          <w:sz w:val="24"/>
          <w:szCs w:val="24"/>
        </w:rPr>
      </w:pPr>
      <w:r w:rsidRPr="002623B2">
        <w:rPr>
          <w:rFonts w:ascii="楷体" w:eastAsia="楷体" w:hAnsi="楷体" w:hint="eastAsia"/>
          <w:sz w:val="24"/>
          <w:szCs w:val="24"/>
        </w:rPr>
        <w:t>链接</w:t>
      </w:r>
      <w:r w:rsidRPr="002623B2">
        <w:rPr>
          <w:rFonts w:ascii="楷体" w:eastAsia="楷体" w:hAnsi="楷体"/>
          <w:sz w:val="24"/>
          <w:szCs w:val="24"/>
        </w:rPr>
        <w:t>：https://mp.weixin.qq.com/s/67ZUqunuTsafxvHt_cg4jQ</w:t>
      </w:r>
    </w:p>
    <w:p w:rsidR="0044017C" w:rsidRPr="005562DC" w:rsidRDefault="0044017C" w:rsidP="0016392A">
      <w:pPr>
        <w:ind w:firstLineChars="200" w:firstLine="482"/>
        <w:jc w:val="left"/>
        <w:rPr>
          <w:rFonts w:ascii="楷体" w:eastAsia="楷体" w:hAnsi="楷体"/>
          <w:b/>
          <w:sz w:val="24"/>
          <w:szCs w:val="24"/>
        </w:rPr>
      </w:pPr>
      <w:r w:rsidRPr="005562DC">
        <w:rPr>
          <w:rFonts w:ascii="楷体" w:eastAsia="楷体" w:hAnsi="楷体" w:hint="eastAsia"/>
          <w:b/>
          <w:sz w:val="24"/>
          <w:szCs w:val="24"/>
        </w:rPr>
        <w:t>产品简介</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hint="eastAsia"/>
          <w:sz w:val="24"/>
          <w:szCs w:val="24"/>
        </w:rPr>
        <w:t>基于物联网的广联达现场劳务管理系统是指利用物联网技术，集成各类智能终端设备对建设项目现场劳务工人实现高效管理的综合信息化系统。系统能够实现实名制管理、考勤管理、安全教育管理、视频监控管理、工资监管、后勤管理以及基于业务的各类统计分析等，提高项目现场劳务用工管理能力、辅助提升政府对劳务用工的监管效率，保障劳务工人与企业利益。</w:t>
      </w:r>
      <w:r w:rsidRPr="002623B2">
        <w:rPr>
          <w:rFonts w:ascii="Calibri" w:eastAsia="楷体" w:hAnsi="Calibri" w:cs="Calibri"/>
          <w:sz w:val="24"/>
          <w:szCs w:val="24"/>
        </w:rPr>
        <w:t> </w:t>
      </w:r>
      <w:r w:rsidRPr="002623B2">
        <w:rPr>
          <w:rFonts w:ascii="楷体" w:eastAsia="楷体" w:hAnsi="楷体" w:hint="eastAsia"/>
          <w:sz w:val="24"/>
          <w:szCs w:val="24"/>
        </w:rPr>
        <w:br/>
      </w:r>
      <w:r w:rsidRPr="002623B2">
        <w:rPr>
          <w:rFonts w:ascii="楷体" w:eastAsia="楷体" w:hAnsi="楷体"/>
          <w:noProof/>
          <w:sz w:val="24"/>
          <w:szCs w:val="24"/>
        </w:rPr>
        <w:drawing>
          <wp:inline distT="0" distB="0" distL="0" distR="0" wp14:anchorId="725BDFC2" wp14:editId="30CF96E7">
            <wp:extent cx="5274310" cy="25006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00630"/>
                    </a:xfrm>
                    <a:prstGeom prst="rect">
                      <a:avLst/>
                    </a:prstGeom>
                  </pic:spPr>
                </pic:pic>
              </a:graphicData>
            </a:graphic>
          </wp:inline>
        </w:drawing>
      </w:r>
    </w:p>
    <w:p w:rsidR="0044017C" w:rsidRPr="005562DC" w:rsidRDefault="0044017C" w:rsidP="002623B2">
      <w:pPr>
        <w:ind w:firstLineChars="200" w:firstLine="482"/>
        <w:rPr>
          <w:rFonts w:ascii="楷体" w:eastAsia="楷体" w:hAnsi="楷体"/>
          <w:b/>
          <w:sz w:val="24"/>
          <w:szCs w:val="24"/>
        </w:rPr>
      </w:pPr>
      <w:r w:rsidRPr="005562DC">
        <w:rPr>
          <w:rFonts w:ascii="楷体" w:eastAsia="楷体" w:hAnsi="楷体" w:hint="eastAsia"/>
          <w:b/>
          <w:sz w:val="24"/>
          <w:szCs w:val="24"/>
        </w:rPr>
        <w:t>系统架构</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hint="eastAsia"/>
          <w:sz w:val="24"/>
          <w:szCs w:val="24"/>
        </w:rPr>
        <w:t>适用环境：采用闸机门禁方式适合封闭的施工现场，GPS 定位方式适合开阔大作业面项目。</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hint="eastAsia"/>
          <w:sz w:val="24"/>
          <w:szCs w:val="24"/>
        </w:rPr>
        <w:t>使用对象：工人（授权设备）、管理人员（PC 端、移动端）、现场布置（门禁设备，监控设备，</w:t>
      </w:r>
      <w:r w:rsidRPr="002623B2">
        <w:rPr>
          <w:rFonts w:ascii="楷体" w:eastAsia="楷体" w:hAnsi="楷体" w:hint="eastAsia"/>
          <w:sz w:val="24"/>
          <w:szCs w:val="24"/>
        </w:rPr>
        <w:br/>
        <w:t>工控机、显示设备等）</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hint="eastAsia"/>
          <w:sz w:val="24"/>
          <w:szCs w:val="24"/>
        </w:rPr>
        <w:t>技术路线选择：利用成熟的门禁设备完成人员通行授权管控，通过云端业务系统完成人员登记，通行授权，业务管控执行，统计分析，报表服务，实现企业多项目管理和项目部单项目应用的需求，可以通过移动端进行业务访问；利用 GPS 定位技术，解决开阔面无法封闭，实时定位人员作业位置，利用平面图或 GIS 地图实现人员信息及位置显示，画设作业区域，进行人员管理，数据统计分析。</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hint="eastAsia"/>
          <w:sz w:val="24"/>
          <w:szCs w:val="24"/>
        </w:rPr>
        <w:t>通行授权方案：系统支持 IC 卡、身份证、人脸识别、虹膜识别、RFID、二维码</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hint="eastAsia"/>
          <w:sz w:val="24"/>
          <w:szCs w:val="24"/>
        </w:rPr>
        <w:t>主要硬件设备：液晶显示器、工控机、高拍仪、液晶屏幕、IC 读写器、身份证读写器、UPS 电源、高清摄像头、硬盘录像机、二维码打印机等。</w:t>
      </w:r>
    </w:p>
    <w:p w:rsidR="0044017C" w:rsidRPr="005562DC" w:rsidRDefault="0044017C" w:rsidP="002623B2">
      <w:pPr>
        <w:ind w:firstLineChars="200" w:firstLine="482"/>
        <w:rPr>
          <w:rFonts w:ascii="楷体" w:eastAsia="楷体" w:hAnsi="楷体"/>
          <w:b/>
          <w:sz w:val="24"/>
          <w:szCs w:val="24"/>
        </w:rPr>
      </w:pPr>
      <w:r w:rsidRPr="005562DC">
        <w:rPr>
          <w:rFonts w:ascii="楷体" w:eastAsia="楷体" w:hAnsi="楷体" w:hint="eastAsia"/>
          <w:b/>
          <w:sz w:val="24"/>
          <w:szCs w:val="24"/>
        </w:rPr>
        <w:t>核心功能</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noProof/>
          <w:sz w:val="24"/>
          <w:szCs w:val="24"/>
        </w:rPr>
        <w:lastRenderedPageBreak/>
        <w:drawing>
          <wp:inline distT="0" distB="0" distL="0" distR="0" wp14:anchorId="0E004CEB" wp14:editId="4D741190">
            <wp:extent cx="5274310" cy="3071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1495"/>
                    </a:xfrm>
                    <a:prstGeom prst="rect">
                      <a:avLst/>
                    </a:prstGeom>
                  </pic:spPr>
                </pic:pic>
              </a:graphicData>
            </a:graphic>
          </wp:inline>
        </w:drawing>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hint="eastAsia"/>
          <w:sz w:val="24"/>
          <w:szCs w:val="24"/>
        </w:rPr>
        <w:t>（1）落实劳务实名制：</w:t>
      </w:r>
      <w:r w:rsidRPr="002623B2">
        <w:rPr>
          <w:rFonts w:ascii="Calibri" w:eastAsia="楷体" w:hAnsi="Calibri" w:cs="Calibri"/>
          <w:sz w:val="24"/>
          <w:szCs w:val="24"/>
        </w:rPr>
        <w:t> </w:t>
      </w:r>
      <w:r w:rsidRPr="002623B2">
        <w:rPr>
          <w:rFonts w:ascii="楷体" w:eastAsia="楷体" w:hAnsi="楷体" w:hint="eastAsia"/>
          <w:sz w:val="24"/>
          <w:szCs w:val="24"/>
        </w:rPr>
        <w:t>人员进场登记，通过身份证读写器完成人员身份识别，在人员登记同时，自动进行风险校验，比对是否为黑名单工人，是否不符合企业用工要求（用工年龄、既往作业情况、地域、民族管理），可以及时上传人员劳动合同，登记特殊工种证书，自动采集生产身份证复印件，可以对工人其他（手机、银行卡、学历、政治面貌等）信息维护，能够自动生成工人档案，确保进场人员符合用工制度。</w:t>
      </w:r>
      <w:r w:rsidRPr="002623B2">
        <w:rPr>
          <w:rFonts w:ascii="Calibri" w:eastAsia="楷体" w:hAnsi="Calibri" w:cs="Calibri"/>
          <w:sz w:val="24"/>
          <w:szCs w:val="24"/>
        </w:rPr>
        <w:t> </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hint="eastAsia"/>
          <w:sz w:val="24"/>
          <w:szCs w:val="24"/>
        </w:rPr>
        <w:t>（2）扎实有效的施工过程管理：符合要求的工人完成实名登记以后，即可正常通行授权区域，在通行过程中，各物联网设备自动采集工人通行记录，生成人员考勤信息，并根据现场管理要求，自动统计实时在场人数，自动按照队伍、班组进行人员汇总，自动分析工种出勤情况，可以详细查看具体出勤人员，便于项目生产调度及管理。</w:t>
      </w:r>
    </w:p>
    <w:p w:rsidR="0044017C" w:rsidRPr="002623B2" w:rsidRDefault="005562DC" w:rsidP="002623B2">
      <w:pPr>
        <w:ind w:firstLineChars="200" w:firstLine="480"/>
        <w:rPr>
          <w:rFonts w:ascii="楷体" w:eastAsia="楷体" w:hAnsi="楷体"/>
          <w:sz w:val="24"/>
          <w:szCs w:val="24"/>
        </w:rPr>
      </w:pPr>
      <w:r>
        <w:rPr>
          <w:rFonts w:ascii="楷体" w:eastAsia="楷体" w:hAnsi="楷体" w:hint="eastAsia"/>
          <w:sz w:val="24"/>
          <w:szCs w:val="24"/>
        </w:rPr>
        <w:t xml:space="preserve"> </w:t>
      </w:r>
      <w:r w:rsidR="0044017C" w:rsidRPr="002623B2">
        <w:rPr>
          <w:rFonts w:ascii="楷体" w:eastAsia="楷体" w:hAnsi="楷体" w:hint="eastAsia"/>
          <w:sz w:val="24"/>
          <w:szCs w:val="24"/>
        </w:rPr>
        <w:t>每一个通行人员都可以采集通行照片，在出现劳务纠纷时可以作为实时依据进行核对，也便于现场进行有效管理。</w:t>
      </w:r>
    </w:p>
    <w:p w:rsidR="0044017C" w:rsidRPr="002623B2" w:rsidRDefault="005562DC" w:rsidP="002623B2">
      <w:pPr>
        <w:ind w:firstLineChars="200" w:firstLine="480"/>
        <w:rPr>
          <w:rFonts w:ascii="楷体" w:eastAsia="楷体" w:hAnsi="楷体"/>
          <w:sz w:val="24"/>
          <w:szCs w:val="24"/>
        </w:rPr>
      </w:pPr>
      <w:r>
        <w:rPr>
          <w:rFonts w:ascii="楷体" w:eastAsia="楷体" w:hAnsi="楷体" w:hint="eastAsia"/>
          <w:sz w:val="24"/>
          <w:szCs w:val="24"/>
        </w:rPr>
        <w:t xml:space="preserve"> </w:t>
      </w:r>
      <w:r w:rsidR="0044017C" w:rsidRPr="002623B2">
        <w:rPr>
          <w:rFonts w:ascii="楷体" w:eastAsia="楷体" w:hAnsi="楷体" w:hint="eastAsia"/>
          <w:sz w:val="24"/>
          <w:szCs w:val="24"/>
        </w:rPr>
        <w:t>各类物联网设备可以通过工控机完成智能控制，实时更新人员权限，可以对于违规人员临时取消权限，限制其进出场，待其接受教育以后，可以及时开通，重新授权，为项目有效管理提供支持。</w:t>
      </w:r>
      <w:r w:rsidR="0044017C" w:rsidRPr="002623B2">
        <w:rPr>
          <w:rFonts w:ascii="Calibri" w:eastAsia="楷体" w:hAnsi="Calibri" w:cs="Calibri"/>
          <w:sz w:val="24"/>
          <w:szCs w:val="24"/>
        </w:rPr>
        <w:t> </w:t>
      </w:r>
      <w:r w:rsidR="0044017C" w:rsidRPr="002623B2">
        <w:rPr>
          <w:rFonts w:ascii="楷体" w:eastAsia="楷体" w:hAnsi="楷体" w:hint="eastAsia"/>
          <w:sz w:val="24"/>
          <w:szCs w:val="24"/>
        </w:rPr>
        <w:br/>
      </w:r>
      <w:r w:rsidR="0044017C" w:rsidRPr="002623B2">
        <w:rPr>
          <w:rFonts w:ascii="楷体" w:eastAsia="楷体" w:hAnsi="楷体"/>
          <w:noProof/>
          <w:sz w:val="24"/>
          <w:szCs w:val="24"/>
        </w:rPr>
        <w:lastRenderedPageBreak/>
        <w:drawing>
          <wp:inline distT="0" distB="0" distL="0" distR="0" wp14:anchorId="0AAF0F11" wp14:editId="70F8FE9C">
            <wp:extent cx="5274310" cy="30829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82925"/>
                    </a:xfrm>
                    <a:prstGeom prst="rect">
                      <a:avLst/>
                    </a:prstGeom>
                  </pic:spPr>
                </pic:pic>
              </a:graphicData>
            </a:graphic>
          </wp:inline>
        </w:drawing>
      </w:r>
      <w:r w:rsidR="0044017C" w:rsidRPr="002623B2">
        <w:rPr>
          <w:rFonts w:ascii="楷体" w:eastAsia="楷体" w:hAnsi="楷体" w:hint="eastAsia"/>
          <w:sz w:val="24"/>
          <w:szCs w:val="24"/>
        </w:rPr>
        <w:t>（3）全面集成多种物联网设备：可以利用门禁设备对封闭项目进行有效管控，系统集成了传统的 IC 授权模式，也能够支持身份证识别通行，同时也实现了生物识别（人脸、虹膜）授权通行，为了降低对通行工人的干扰提供 RFID 快速无感通行方案，也可以利用二维码进行授权通行。</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hint="eastAsia"/>
          <w:sz w:val="24"/>
          <w:szCs w:val="24"/>
        </w:rPr>
        <w:t>对于基础建设等开阔作业项目，无法进行封闭管理，也不适合采用传统考勤方式进行管理，系统集成了 GPS 北斗定位设备，可以利用现场平面图或 GIS 地图实现人员实时定位，利用绘制作业区域及警戒区域进行现场人员的有效管理，可以实时统计人员考勤数据，记录人员行动轨迹，能够实现业务的有效管理。</w:t>
      </w:r>
      <w:r w:rsidR="002623B2">
        <w:rPr>
          <w:noProof/>
        </w:rPr>
        <w:drawing>
          <wp:inline distT="0" distB="0" distL="0" distR="0" wp14:anchorId="6E88D897" wp14:editId="4E5C9CF3">
            <wp:extent cx="5274310" cy="2430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0145"/>
                    </a:xfrm>
                    <a:prstGeom prst="rect">
                      <a:avLst/>
                    </a:prstGeom>
                  </pic:spPr>
                </pic:pic>
              </a:graphicData>
            </a:graphic>
          </wp:inline>
        </w:drawing>
      </w:r>
    </w:p>
    <w:p w:rsidR="0044017C" w:rsidRPr="002623B2" w:rsidRDefault="002623B2" w:rsidP="002623B2">
      <w:pPr>
        <w:ind w:firstLineChars="200" w:firstLine="420"/>
        <w:rPr>
          <w:rFonts w:ascii="楷体" w:eastAsia="楷体" w:hAnsi="楷体"/>
          <w:sz w:val="24"/>
          <w:szCs w:val="24"/>
        </w:rPr>
      </w:pPr>
      <w:r>
        <w:rPr>
          <w:noProof/>
        </w:rPr>
        <w:lastRenderedPageBreak/>
        <w:drawing>
          <wp:inline distT="0" distB="0" distL="0" distR="0" wp14:anchorId="3B5F54F1" wp14:editId="7B9DE3EA">
            <wp:extent cx="5274310" cy="2980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80690"/>
                    </a:xfrm>
                    <a:prstGeom prst="rect">
                      <a:avLst/>
                    </a:prstGeom>
                  </pic:spPr>
                </pic:pic>
              </a:graphicData>
            </a:graphic>
          </wp:inline>
        </w:drawing>
      </w:r>
      <w:r w:rsidR="0044017C" w:rsidRPr="002623B2">
        <w:rPr>
          <w:rFonts w:ascii="Calibri" w:eastAsia="楷体" w:hAnsi="Calibri" w:cs="Calibri"/>
          <w:sz w:val="24"/>
          <w:szCs w:val="24"/>
        </w:rPr>
        <w:t> </w:t>
      </w:r>
      <w:r w:rsidR="0044017C" w:rsidRPr="002623B2">
        <w:rPr>
          <w:rFonts w:ascii="楷体" w:eastAsia="楷体" w:hAnsi="楷体" w:hint="eastAsia"/>
          <w:sz w:val="24"/>
          <w:szCs w:val="24"/>
        </w:rPr>
        <w:t>（4）劳务数据分析：系统提供增值服务功能，可以提供企业用工数据分析，能够从整体概况、应用分析、风险分析、工人属性、工人分析、出勤分析、流动性分析、产值工效八个纬度提供数据分析服务，可以根据实际需要进行选择；同时系统也提供基本的数据统计分析，能够掌握项目用工情况，实时在场作业人数，可以统计劳动力用工情况，可以实时统计队伍、班组、工人的详细作业工时情况，也可以通过报表中心进行快速生产符合项目管理需要的各类作业文档，也可以进行报表自行设计，为项目和企业劳务管理提供便捷的数据统计分析服务。</w:t>
      </w:r>
    </w:p>
    <w:p w:rsidR="0044017C" w:rsidRPr="002623B2" w:rsidRDefault="0044017C" w:rsidP="002623B2">
      <w:pPr>
        <w:ind w:firstLineChars="200" w:firstLine="480"/>
        <w:rPr>
          <w:rFonts w:ascii="楷体" w:eastAsia="楷体" w:hAnsi="楷体"/>
          <w:sz w:val="24"/>
          <w:szCs w:val="24"/>
        </w:rPr>
      </w:pPr>
      <w:r w:rsidRPr="002623B2">
        <w:rPr>
          <w:rFonts w:ascii="楷体" w:eastAsia="楷体" w:hAnsi="楷体"/>
          <w:noProof/>
          <w:sz w:val="24"/>
          <w:szCs w:val="24"/>
        </w:rPr>
        <w:drawing>
          <wp:inline distT="0" distB="0" distL="0" distR="0" wp14:anchorId="016AC80C" wp14:editId="5E3881EC">
            <wp:extent cx="4704798" cy="2643546"/>
            <wp:effectExtent l="0" t="0" r="63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261" cy="2646054"/>
                    </a:xfrm>
                    <a:prstGeom prst="rect">
                      <a:avLst/>
                    </a:prstGeom>
                  </pic:spPr>
                </pic:pic>
              </a:graphicData>
            </a:graphic>
          </wp:inline>
        </w:drawing>
      </w:r>
    </w:p>
    <w:p w:rsidR="0044017C" w:rsidRPr="005562DC" w:rsidRDefault="0044017C" w:rsidP="002623B2">
      <w:pPr>
        <w:ind w:firstLineChars="200" w:firstLine="482"/>
        <w:rPr>
          <w:rFonts w:ascii="楷体" w:eastAsia="楷体" w:hAnsi="楷体"/>
          <w:b/>
          <w:sz w:val="24"/>
          <w:szCs w:val="24"/>
        </w:rPr>
      </w:pPr>
      <w:r w:rsidRPr="005562DC">
        <w:rPr>
          <w:rFonts w:ascii="楷体" w:eastAsia="楷体" w:hAnsi="楷体" w:hint="eastAsia"/>
          <w:b/>
          <w:sz w:val="24"/>
          <w:szCs w:val="24"/>
        </w:rPr>
        <w:t>核心价值</w:t>
      </w:r>
    </w:p>
    <w:p w:rsidR="00A3185E" w:rsidRDefault="0044017C" w:rsidP="002623B2">
      <w:pPr>
        <w:ind w:firstLineChars="200" w:firstLine="480"/>
        <w:rPr>
          <w:rFonts w:ascii="楷体" w:eastAsia="楷体" w:hAnsi="楷体"/>
          <w:sz w:val="24"/>
          <w:szCs w:val="24"/>
        </w:rPr>
      </w:pPr>
      <w:r w:rsidRPr="002623B2">
        <w:rPr>
          <w:rFonts w:ascii="楷体" w:eastAsia="楷体" w:hAnsi="楷体"/>
          <w:noProof/>
          <w:sz w:val="24"/>
          <w:szCs w:val="24"/>
        </w:rPr>
        <w:lastRenderedPageBreak/>
        <w:drawing>
          <wp:inline distT="0" distB="0" distL="0" distR="0" wp14:anchorId="668D0F0E" wp14:editId="4C877463">
            <wp:extent cx="5484412" cy="2604092"/>
            <wp:effectExtent l="0" t="0" r="2540" b="6350"/>
            <wp:docPr id="1" name="图片 1" descr="https://mmbiz.qpic.cn/mmbiz_png/FUquueNibpvyhNK74eRy6zcAIChS5cgEibia5UT6lr0pibick0sbJ1Yusxt2ic8BicmzBWneyQo46ef6oHFpCZFkWstbw/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FUquueNibpvyhNK74eRy6zcAIChS5cgEibia5UT6lr0pibick0sbJ1Yusxt2ic8BicmzBWneyQo46ef6oHFpCZFkWstbw/640?wx_fmt=png&amp;tp=webp&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830" cy="2709700"/>
                    </a:xfrm>
                    <a:prstGeom prst="rect">
                      <a:avLst/>
                    </a:prstGeom>
                    <a:noFill/>
                    <a:ln>
                      <a:noFill/>
                    </a:ln>
                  </pic:spPr>
                </pic:pic>
              </a:graphicData>
            </a:graphic>
          </wp:inline>
        </w:drawing>
      </w:r>
    </w:p>
    <w:p w:rsidR="002623B2" w:rsidRDefault="002623B2" w:rsidP="002623B2">
      <w:pPr>
        <w:ind w:firstLineChars="200" w:firstLine="480"/>
        <w:rPr>
          <w:rFonts w:ascii="楷体" w:eastAsia="楷体" w:hAnsi="楷体"/>
          <w:sz w:val="24"/>
          <w:szCs w:val="24"/>
        </w:rPr>
      </w:pPr>
    </w:p>
    <w:p w:rsidR="002623B2" w:rsidRPr="002623B2" w:rsidRDefault="002623B2" w:rsidP="002623B2">
      <w:pPr>
        <w:ind w:firstLineChars="200" w:firstLine="480"/>
        <w:rPr>
          <w:rFonts w:ascii="楷体" w:eastAsia="楷体" w:hAnsi="楷体"/>
          <w:sz w:val="24"/>
          <w:szCs w:val="24"/>
        </w:rPr>
      </w:pPr>
      <w:bookmarkStart w:id="0" w:name="_GoBack"/>
      <w:bookmarkEnd w:id="0"/>
    </w:p>
    <w:sectPr w:rsidR="002623B2" w:rsidRPr="00262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ABC" w:rsidRDefault="00E76ABC" w:rsidP="00A43929">
      <w:r>
        <w:separator/>
      </w:r>
    </w:p>
  </w:endnote>
  <w:endnote w:type="continuationSeparator" w:id="0">
    <w:p w:rsidR="00E76ABC" w:rsidRDefault="00E76ABC" w:rsidP="00A4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ABC" w:rsidRDefault="00E76ABC" w:rsidP="00A43929">
      <w:r>
        <w:separator/>
      </w:r>
    </w:p>
  </w:footnote>
  <w:footnote w:type="continuationSeparator" w:id="0">
    <w:p w:rsidR="00E76ABC" w:rsidRDefault="00E76ABC" w:rsidP="00A439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C7"/>
    <w:rsid w:val="00007436"/>
    <w:rsid w:val="000B2391"/>
    <w:rsid w:val="000B7207"/>
    <w:rsid w:val="000F73B0"/>
    <w:rsid w:val="0014466C"/>
    <w:rsid w:val="0016392A"/>
    <w:rsid w:val="00183A63"/>
    <w:rsid w:val="001C060E"/>
    <w:rsid w:val="001F0CD4"/>
    <w:rsid w:val="001F623C"/>
    <w:rsid w:val="001F7AC9"/>
    <w:rsid w:val="002529CE"/>
    <w:rsid w:val="002623B2"/>
    <w:rsid w:val="0029372C"/>
    <w:rsid w:val="002D03C7"/>
    <w:rsid w:val="002E6EEB"/>
    <w:rsid w:val="003842B2"/>
    <w:rsid w:val="0038786D"/>
    <w:rsid w:val="00392CB9"/>
    <w:rsid w:val="003A3C3B"/>
    <w:rsid w:val="003B77CF"/>
    <w:rsid w:val="003E6029"/>
    <w:rsid w:val="004368E0"/>
    <w:rsid w:val="0044017C"/>
    <w:rsid w:val="0048086E"/>
    <w:rsid w:val="004B007F"/>
    <w:rsid w:val="004B08C7"/>
    <w:rsid w:val="00521D91"/>
    <w:rsid w:val="00534B28"/>
    <w:rsid w:val="00537AB4"/>
    <w:rsid w:val="005562DC"/>
    <w:rsid w:val="0058371F"/>
    <w:rsid w:val="00586547"/>
    <w:rsid w:val="00596433"/>
    <w:rsid w:val="005B212C"/>
    <w:rsid w:val="005D734D"/>
    <w:rsid w:val="006A4A6F"/>
    <w:rsid w:val="00766427"/>
    <w:rsid w:val="007933A7"/>
    <w:rsid w:val="007B60DE"/>
    <w:rsid w:val="007E09C4"/>
    <w:rsid w:val="00816EEB"/>
    <w:rsid w:val="00890280"/>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43929"/>
    <w:rsid w:val="00A91B42"/>
    <w:rsid w:val="00AB5891"/>
    <w:rsid w:val="00AB5AB7"/>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76ABC"/>
    <w:rsid w:val="00EA66CA"/>
    <w:rsid w:val="00EC38BE"/>
    <w:rsid w:val="00EC70E8"/>
    <w:rsid w:val="00F11516"/>
    <w:rsid w:val="00F51B38"/>
    <w:rsid w:val="00F5562B"/>
    <w:rsid w:val="00F77BE7"/>
    <w:rsid w:val="00FA1629"/>
    <w:rsid w:val="00FB6561"/>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434DC-6151-4471-BDA1-ED0F927C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4017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4017C"/>
    <w:rPr>
      <w:rFonts w:ascii="宋体" w:eastAsia="宋体" w:hAnsi="宋体" w:cs="宋体"/>
      <w:b/>
      <w:bCs/>
      <w:kern w:val="0"/>
      <w:sz w:val="36"/>
      <w:szCs w:val="36"/>
    </w:rPr>
  </w:style>
  <w:style w:type="character" w:customStyle="1" w:styleId="richmediameta">
    <w:name w:val="rich_media_meta"/>
    <w:basedOn w:val="a0"/>
    <w:rsid w:val="0044017C"/>
  </w:style>
  <w:style w:type="character" w:styleId="a3">
    <w:name w:val="Hyperlink"/>
    <w:basedOn w:val="a0"/>
    <w:uiPriority w:val="99"/>
    <w:semiHidden/>
    <w:unhideWhenUsed/>
    <w:rsid w:val="0044017C"/>
    <w:rPr>
      <w:color w:val="0000FF"/>
      <w:u w:val="single"/>
    </w:rPr>
  </w:style>
  <w:style w:type="character" w:styleId="a4">
    <w:name w:val="Emphasis"/>
    <w:basedOn w:val="a0"/>
    <w:uiPriority w:val="20"/>
    <w:qFormat/>
    <w:rsid w:val="0044017C"/>
    <w:rPr>
      <w:i/>
      <w:iCs/>
    </w:rPr>
  </w:style>
  <w:style w:type="paragraph" w:styleId="a5">
    <w:name w:val="Normal (Web)"/>
    <w:basedOn w:val="a"/>
    <w:uiPriority w:val="99"/>
    <w:semiHidden/>
    <w:unhideWhenUsed/>
    <w:rsid w:val="0044017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4017C"/>
    <w:rPr>
      <w:b/>
      <w:bCs/>
    </w:rPr>
  </w:style>
  <w:style w:type="paragraph" w:styleId="a7">
    <w:name w:val="Title"/>
    <w:basedOn w:val="a"/>
    <w:next w:val="a"/>
    <w:link w:val="Char"/>
    <w:uiPriority w:val="10"/>
    <w:qFormat/>
    <w:rsid w:val="0044017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44017C"/>
    <w:rPr>
      <w:rFonts w:asciiTheme="majorHAnsi" w:eastAsia="宋体" w:hAnsiTheme="majorHAnsi" w:cstheme="majorBidi"/>
      <w:b/>
      <w:bCs/>
      <w:sz w:val="32"/>
      <w:szCs w:val="32"/>
    </w:rPr>
  </w:style>
  <w:style w:type="paragraph" w:styleId="a8">
    <w:name w:val="Date"/>
    <w:basedOn w:val="a"/>
    <w:next w:val="a"/>
    <w:link w:val="Char0"/>
    <w:uiPriority w:val="99"/>
    <w:semiHidden/>
    <w:unhideWhenUsed/>
    <w:rsid w:val="0044017C"/>
    <w:pPr>
      <w:ind w:leftChars="2500" w:left="100"/>
    </w:pPr>
  </w:style>
  <w:style w:type="character" w:customStyle="1" w:styleId="Char0">
    <w:name w:val="日期 Char"/>
    <w:basedOn w:val="a0"/>
    <w:link w:val="a8"/>
    <w:uiPriority w:val="99"/>
    <w:semiHidden/>
    <w:rsid w:val="0044017C"/>
  </w:style>
  <w:style w:type="paragraph" w:styleId="a9">
    <w:name w:val="header"/>
    <w:basedOn w:val="a"/>
    <w:link w:val="Char1"/>
    <w:uiPriority w:val="99"/>
    <w:unhideWhenUsed/>
    <w:rsid w:val="00A439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A43929"/>
    <w:rPr>
      <w:sz w:val="18"/>
      <w:szCs w:val="18"/>
    </w:rPr>
  </w:style>
  <w:style w:type="paragraph" w:styleId="aa">
    <w:name w:val="footer"/>
    <w:basedOn w:val="a"/>
    <w:link w:val="Char2"/>
    <w:uiPriority w:val="99"/>
    <w:unhideWhenUsed/>
    <w:rsid w:val="00A43929"/>
    <w:pPr>
      <w:tabs>
        <w:tab w:val="center" w:pos="4153"/>
        <w:tab w:val="right" w:pos="8306"/>
      </w:tabs>
      <w:snapToGrid w:val="0"/>
      <w:jc w:val="left"/>
    </w:pPr>
    <w:rPr>
      <w:sz w:val="18"/>
      <w:szCs w:val="18"/>
    </w:rPr>
  </w:style>
  <w:style w:type="character" w:customStyle="1" w:styleId="Char2">
    <w:name w:val="页脚 Char"/>
    <w:basedOn w:val="a0"/>
    <w:link w:val="aa"/>
    <w:uiPriority w:val="99"/>
    <w:rsid w:val="00A43929"/>
    <w:rPr>
      <w:sz w:val="18"/>
      <w:szCs w:val="18"/>
    </w:rPr>
  </w:style>
  <w:style w:type="paragraph" w:styleId="ab">
    <w:name w:val="Subtitle"/>
    <w:basedOn w:val="a"/>
    <w:next w:val="a"/>
    <w:link w:val="Char3"/>
    <w:uiPriority w:val="11"/>
    <w:qFormat/>
    <w:rsid w:val="00A439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A4392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61884">
      <w:bodyDiv w:val="1"/>
      <w:marLeft w:val="0"/>
      <w:marRight w:val="0"/>
      <w:marTop w:val="0"/>
      <w:marBottom w:val="0"/>
      <w:divBdr>
        <w:top w:val="none" w:sz="0" w:space="0" w:color="auto"/>
        <w:left w:val="none" w:sz="0" w:space="0" w:color="auto"/>
        <w:bottom w:val="none" w:sz="0" w:space="0" w:color="auto"/>
        <w:right w:val="none" w:sz="0" w:space="0" w:color="auto"/>
      </w:divBdr>
      <w:divsChild>
        <w:div w:id="610288073">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248</Words>
  <Characters>1419</Characters>
  <Application>Microsoft Office Word</Application>
  <DocSecurity>0</DocSecurity>
  <Lines>11</Lines>
  <Paragraphs>3</Paragraphs>
  <ScaleCrop>false</ScaleCrop>
  <Company>P R C</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吴 文霞</cp:lastModifiedBy>
  <cp:revision>7</cp:revision>
  <dcterms:created xsi:type="dcterms:W3CDTF">2018-12-28T07:42:00Z</dcterms:created>
  <dcterms:modified xsi:type="dcterms:W3CDTF">2019-01-08T06:54:00Z</dcterms:modified>
</cp:coreProperties>
</file>