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96" w:rsidRPr="002A0896" w:rsidRDefault="002A0896" w:rsidP="002A0896">
      <w:pPr>
        <w:pStyle w:val="2"/>
      </w:pPr>
      <w:r w:rsidRPr="002A0896">
        <w:rPr>
          <w:rFonts w:hint="eastAsia"/>
        </w:rPr>
        <w:t>江苏探索装</w:t>
      </w:r>
      <w:bookmarkStart w:id="0" w:name="_GoBack"/>
      <w:bookmarkEnd w:id="0"/>
      <w:r w:rsidRPr="002A0896">
        <w:rPr>
          <w:rFonts w:hint="eastAsia"/>
        </w:rPr>
        <w:t>配式建筑发展或推广至全国普及</w:t>
      </w:r>
    </w:p>
    <w:p w:rsidR="002A0896" w:rsidRPr="002A0896" w:rsidRDefault="002A0896" w:rsidP="002A0896">
      <w:pPr>
        <w:rPr>
          <w:rFonts w:ascii="楷体" w:eastAsia="楷体" w:hAnsi="楷体" w:hint="eastAsia"/>
          <w:szCs w:val="21"/>
        </w:rPr>
      </w:pPr>
      <w:r w:rsidRPr="002A0896">
        <w:rPr>
          <w:rFonts w:ascii="楷体" w:eastAsia="楷体" w:hAnsi="楷体" w:hint="eastAsia"/>
          <w:szCs w:val="21"/>
        </w:rPr>
        <w:t>出处</w:t>
      </w:r>
      <w:r w:rsidRPr="002A0896">
        <w:rPr>
          <w:rFonts w:ascii="楷体" w:eastAsia="楷体" w:hAnsi="楷体"/>
          <w:szCs w:val="21"/>
        </w:rPr>
        <w:t>：上海市红瓦信息科技</w:t>
      </w:r>
      <w:r w:rsidRPr="002A0896">
        <w:rPr>
          <w:rFonts w:ascii="楷体" w:eastAsia="楷体" w:hAnsi="楷体" w:hint="eastAsia"/>
          <w:szCs w:val="21"/>
        </w:rPr>
        <w:t xml:space="preserve">  2019.1.13</w:t>
      </w:r>
    </w:p>
    <w:p w:rsidR="002A0896" w:rsidRPr="002A0896" w:rsidRDefault="002A0896" w:rsidP="002A0896">
      <w:pPr>
        <w:rPr>
          <w:rFonts w:ascii="楷体" w:eastAsia="楷体" w:hAnsi="楷体"/>
          <w:szCs w:val="21"/>
        </w:rPr>
      </w:pPr>
      <w:r w:rsidRPr="002A0896">
        <w:rPr>
          <w:rFonts w:ascii="楷体" w:eastAsia="楷体" w:hAnsi="楷体" w:hint="eastAsia"/>
          <w:szCs w:val="21"/>
        </w:rPr>
        <w:t>链接：</w:t>
      </w:r>
      <w:hyperlink r:id="rId6" w:history="1">
        <w:r w:rsidRPr="002A0896">
          <w:rPr>
            <w:rStyle w:val="a5"/>
            <w:rFonts w:ascii="楷体" w:eastAsia="楷体" w:hAnsi="楷体"/>
            <w:szCs w:val="21"/>
          </w:rPr>
          <w:t>http://www.hwbim.com/news/getNewsById?newsInfomationId=393</w:t>
        </w:r>
      </w:hyperlink>
    </w:p>
    <w:p w:rsidR="002A0896" w:rsidRDefault="002A0896" w:rsidP="002A089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构建现代产业体系，是转向高质量发展的关键。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2018年12月25日，江苏省住房和城乡建设厅对外通报称，近几年通过推动装配式建筑、成品住房和绿色建筑“三位一体”融合联动发展，全省建筑产业现代化体系已初具规模和雏形。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装配式建筑，类似于“先把房子在车间建好，然后再搬去组装”，可以减少80%的现场建筑垃圾和60%的材料损耗，并显著降低施工噪声和扬尘等，是贯彻绿色发展战略的生产方式之一。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江苏省住建厅党组书记、副厅长顾小平介绍，今后江苏将继续分析研判建筑产业现代化的发展趋势，结合市场需求，制定有针对性的支持政策，并突出重点发展方向，如鼓励政府投资项目带头采用装配式建造方式，推动农村装配式建筑发展等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Calibri" w:eastAsia="楷体" w:hAnsi="Calibri" w:cs="Calibri"/>
          <w:sz w:val="24"/>
          <w:szCs w:val="24"/>
        </w:rPr>
        <w:t>  </w:t>
      </w:r>
      <w:r w:rsidRPr="002A0896">
        <w:rPr>
          <w:rFonts w:ascii="楷体" w:eastAsia="楷体" w:hAnsi="楷体" w:hint="eastAsia"/>
          <w:sz w:val="24"/>
          <w:szCs w:val="24"/>
        </w:rPr>
        <w:t xml:space="preserve"> </w:t>
      </w:r>
      <w:r w:rsidRPr="002A0896">
        <w:rPr>
          <w:rFonts w:ascii="Calibri" w:eastAsia="楷体" w:hAnsi="Calibri" w:cs="Calibri"/>
          <w:sz w:val="24"/>
          <w:szCs w:val="24"/>
        </w:rPr>
        <w:t> </w:t>
      </w:r>
      <w:r w:rsidRPr="002A0896">
        <w:rPr>
          <w:rFonts w:ascii="楷体" w:eastAsia="楷体" w:hAnsi="楷体" w:hint="eastAsia"/>
          <w:sz w:val="24"/>
          <w:szCs w:val="24"/>
        </w:rPr>
        <w:t>试点转入推广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江苏是建筑业大省，特级企业数量(63家)和注册执业人员总数达30.66万人，人才队伍数量全国第一。“十二五”期间，江苏建筑业保持年均15%的增长速度，产业规模连续多年位居全国首位。2018年前三季度，江苏房地产开发投资同比增长17.6%，建筑业总产值达到2.12万亿元，同比增长14.4%，是典型的支柱、优势和富民产业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21世纪经济报道记者在采访中获悉，就建筑产业的现代化探索，江苏制定了10年规划，分为试点示范期、推广发展期和普及应用期等3个阶段。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在2014年11月开始的试点示范期，江苏创建了国家级装配式建筑示范城市3个、产业基地20个，这占全国总数的十分之一以上；其中，创建省级建筑产业现代化示范城市12个、示范园区4个、示范基地151个、人才实训基地7个、示范项目96个，形成了示范城市区域推进的态势，示范项目种类齐全、技术先进，示范引领效应逐步显现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如具体到项目落地的县(市、区)级层面，对于积极参与的企业，则要求县级政府在土地出让、容积率奖励、房地产开发项目提前预售等方面，给予适当的支持。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与之同时，利用这一机遇，各地则形成了一批设计和建筑施工企业，特别是在全国具有影响力的整体厨卫生产企业、装饰装修企业和部品部件生产企业，促进了全行业加快转型升级的态势。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考虑到近几年建筑业发展取得的成就，顾小平认为，江苏省建筑业的装配式发展已从试点示范期转入到推广发展期。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在进入这一时期后，除了江苏省的发改、工信以及住建等几个部门继续发挥引导资金的积极作用外，作为行业主管部门的江苏省住建厅，又如何进行在省级层面进行更好的统筹？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“积极推动政府投资项目(如保障性住房)带头采用装配式建造方式，督促各地严格执行全面推广应用‘三板’的规定，是一个重点方向。”江苏省住建厅副厅长刘大威对21世纪经济报道记者表示。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所谓“三板”，即预制内外墙板、预制楼板和预制楼梯板，这是装配式建筑</w:t>
      </w:r>
      <w:r w:rsidRPr="002A0896">
        <w:rPr>
          <w:rFonts w:ascii="楷体" w:eastAsia="楷体" w:hAnsi="楷体" w:hint="eastAsia"/>
          <w:sz w:val="24"/>
          <w:szCs w:val="24"/>
        </w:rPr>
        <w:lastRenderedPageBreak/>
        <w:t>的基本框架，可以有效带动产业的发展。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统计显示，江苏目前已建成预制“三板”生产企业55家，实际产能为545万立方米/年，预计到2019年将达到1021万立方米，可以满足省域的需求。按省住建厅规划，到2025年，全省装配式建筑的比例要超过50%，装饰装修装配化率达到60%以上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江苏省建筑工程管理局副局长陈晨对21世纪经济报道记者表示，已在装配式部品部件的生产过程中、在施工过程中建立起了技术和质量标准体系，下一步会探索建立全过程质量追溯机制。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Calibri" w:eastAsia="楷体" w:hAnsi="Calibri" w:cs="Calibri"/>
          <w:sz w:val="24"/>
          <w:szCs w:val="24"/>
        </w:rPr>
        <w:t>  </w:t>
      </w:r>
      <w:r w:rsidRPr="002A0896">
        <w:rPr>
          <w:rFonts w:ascii="楷体" w:eastAsia="楷体" w:hAnsi="楷体" w:hint="eastAsia"/>
          <w:sz w:val="24"/>
          <w:szCs w:val="24"/>
        </w:rPr>
        <w:t xml:space="preserve"> </w:t>
      </w:r>
      <w:r w:rsidRPr="002A0896">
        <w:rPr>
          <w:rFonts w:ascii="Calibri" w:eastAsia="楷体" w:hAnsi="Calibri" w:cs="Calibri"/>
          <w:sz w:val="24"/>
          <w:szCs w:val="24"/>
        </w:rPr>
        <w:t> </w:t>
      </w:r>
      <w:r w:rsidRPr="002A0896">
        <w:rPr>
          <w:rFonts w:ascii="楷体" w:eastAsia="楷体" w:hAnsi="楷体" w:hint="eastAsia"/>
          <w:sz w:val="24"/>
          <w:szCs w:val="24"/>
        </w:rPr>
        <w:t>推动全国普及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21世纪经济报道记者检索发现，到2018年12月，全国各地都已出台了有关装配式建筑的发展意见或规划，分阶段提出了占比全部建筑比例逐步提升的实施计划。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以江苏为例，2015、2016、2017三年全省新开工装配式建筑面积分别为360万、608万、1138万平方米，占当年新建建筑比例从3.12%上升到8.28%。2018年1—11月，江苏新开工装配式建筑面积已超过2000万平方米，占新建建筑面积比例达到15%，已提前完成年度目标任务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那么，装配式建筑有哪些好处？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江苏省住建厅副厅长刘大威表示，尽管建筑产业有了很大发展和提升，但仍面临着结构不尽合理、在建造过程中资源能源消耗较大、科技含量不高，以及粗放型生产方式等问题，而发展装配式建筑，可以推动设计、生产、施工、开发等全产业链转型升级，带动新材料、装备制造、运输物流等行业同步提升，有效提升生产效率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考察装配式建筑的建造过程，其主要采用装配化方式进行施工，类似于“先把房子在车间建好，然后再搬去组装”，可以减少80%的现场建筑垃圾和60%的材料损耗，并显著降低施工噪声和扬尘等，是贯彻绿色发展战略的生产方式之一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根据国家要求，装配式装修是众多装饰企业当前和未来的重点研发和布局的方向，其中，装配式装修在装配式建筑评分体系中占比达40分。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金螳螂装配式建筑负责人汪建垚对21世纪经济报道记者分析，装配式装修采用干法湿工、现场组装，现场施工工人只需要短期培训即可上岗操作，全面减少对成熟工人的依赖，这就突破了行业瓶颈；同时，这一做法可以缩减现场工期约50%(达到一定规模后，综合成本优势与传统装修可基本持平)，针对追求高周转的地产精装项目、快速出租的公寓项目、快速办公的办公项目、以及一线城市的酒店旧改项目，时间优势非常明显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而从过程看，装配式装修采用工业化生产、乐高式拼装，施工过程拒绝甲醛添加，符合装饰行业及消费者“绿色节能环保”发展趋势。</w:t>
      </w:r>
    </w:p>
    <w:p w:rsid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A0896">
        <w:rPr>
          <w:rFonts w:ascii="楷体" w:eastAsia="楷体" w:hAnsi="楷体" w:hint="eastAsia"/>
          <w:sz w:val="24"/>
          <w:szCs w:val="24"/>
        </w:rPr>
        <w:t>江苏省住房和城乡建设厅建筑市场监管处处长范信芳告诉记者，装配式建筑可以让建筑工地上的农民工减少80%左右，促使向产业工人转型，留下的20%左右因机械化施工，可以大大降低劳动强度，避免管理和安全的疏忽。</w:t>
      </w:r>
    </w:p>
    <w:p w:rsidR="002A0896" w:rsidRPr="002A0896" w:rsidRDefault="002A0896" w:rsidP="002A089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sectPr w:rsidR="002A0896" w:rsidRPr="002A0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98" w:rsidRDefault="006A5598" w:rsidP="002A0896">
      <w:r>
        <w:separator/>
      </w:r>
    </w:p>
  </w:endnote>
  <w:endnote w:type="continuationSeparator" w:id="0">
    <w:p w:rsidR="006A5598" w:rsidRDefault="006A5598" w:rsidP="002A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98" w:rsidRDefault="006A5598" w:rsidP="002A0896">
      <w:r>
        <w:separator/>
      </w:r>
    </w:p>
  </w:footnote>
  <w:footnote w:type="continuationSeparator" w:id="0">
    <w:p w:rsidR="006A5598" w:rsidRDefault="006A5598" w:rsidP="002A0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24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A0896"/>
    <w:rsid w:val="002E6EEB"/>
    <w:rsid w:val="00301624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6A5598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F58683-5D4F-4568-9C43-64353BEA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0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896"/>
    <w:rPr>
      <w:sz w:val="18"/>
      <w:szCs w:val="18"/>
    </w:rPr>
  </w:style>
  <w:style w:type="character" w:styleId="a5">
    <w:name w:val="Hyperlink"/>
    <w:basedOn w:val="a0"/>
    <w:uiPriority w:val="99"/>
    <w:unhideWhenUsed/>
    <w:rsid w:val="002A089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A0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A0896"/>
    <w:rPr>
      <w:b/>
      <w:bCs/>
    </w:rPr>
  </w:style>
  <w:style w:type="character" w:customStyle="1" w:styleId="2Char">
    <w:name w:val="标题 2 Char"/>
    <w:basedOn w:val="a0"/>
    <w:link w:val="2"/>
    <w:uiPriority w:val="9"/>
    <w:rsid w:val="002A08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wbim.com/news/getNewsById?newsInfomationId=3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2060</Characters>
  <Application>Microsoft Office Word</Application>
  <DocSecurity>0</DocSecurity>
  <Lines>17</Lines>
  <Paragraphs>4</Paragraphs>
  <ScaleCrop>false</ScaleCrop>
  <Company>P R C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2</cp:revision>
  <dcterms:created xsi:type="dcterms:W3CDTF">2019-02-21T06:08:00Z</dcterms:created>
  <dcterms:modified xsi:type="dcterms:W3CDTF">2019-02-21T06:12:00Z</dcterms:modified>
</cp:coreProperties>
</file>