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532" w:rsidRPr="00B67532" w:rsidRDefault="00B67532" w:rsidP="00B67532">
      <w:pPr>
        <w:pStyle w:val="2"/>
        <w:rPr>
          <w:rFonts w:asciiTheme="majorEastAsia" w:hAnsiTheme="majorEastAsia"/>
        </w:rPr>
      </w:pPr>
      <w:r w:rsidRPr="00B67532">
        <w:rPr>
          <w:rFonts w:asciiTheme="majorEastAsia" w:hAnsiTheme="majorEastAsia" w:hint="eastAsia"/>
        </w:rPr>
        <w:t>智建云工程管理APP，打造建筑施工现场智能化管理</w:t>
      </w:r>
    </w:p>
    <w:p w:rsidR="00A3185E" w:rsidRPr="00B67532" w:rsidRDefault="00B67532" w:rsidP="00B67532">
      <w:pPr>
        <w:rPr>
          <w:rFonts w:ascii="楷体" w:eastAsia="楷体" w:hAnsi="楷体" w:hint="eastAsia"/>
          <w:color w:val="000000" w:themeColor="text1"/>
          <w:szCs w:val="21"/>
        </w:rPr>
      </w:pPr>
      <w:r w:rsidRPr="00B67532">
        <w:rPr>
          <w:rFonts w:ascii="楷体" w:eastAsia="楷体" w:hAnsi="楷体" w:hint="eastAsia"/>
          <w:color w:val="000000" w:themeColor="text1"/>
          <w:szCs w:val="21"/>
        </w:rPr>
        <w:t>出处</w:t>
      </w:r>
      <w:r w:rsidRPr="00B67532">
        <w:rPr>
          <w:rFonts w:ascii="楷体" w:eastAsia="楷体" w:hAnsi="楷体"/>
          <w:color w:val="000000" w:themeColor="text1"/>
          <w:szCs w:val="21"/>
        </w:rPr>
        <w:t>：智建云</w:t>
      </w:r>
      <w:r w:rsidRPr="00B67532">
        <w:rPr>
          <w:rFonts w:ascii="楷体" w:eastAsia="楷体" w:hAnsi="楷体" w:hint="eastAsia"/>
          <w:color w:val="000000" w:themeColor="text1"/>
          <w:szCs w:val="21"/>
        </w:rPr>
        <w:t xml:space="preserve">  2019.1.15</w:t>
      </w:r>
    </w:p>
    <w:p w:rsidR="00B67532" w:rsidRPr="00B67532" w:rsidRDefault="00B67532" w:rsidP="00B67532">
      <w:pPr>
        <w:rPr>
          <w:rFonts w:ascii="楷体" w:eastAsia="楷体" w:hAnsi="楷体"/>
          <w:color w:val="000000" w:themeColor="text1"/>
          <w:szCs w:val="21"/>
        </w:rPr>
      </w:pPr>
      <w:r w:rsidRPr="00B67532">
        <w:rPr>
          <w:rFonts w:ascii="楷体" w:eastAsia="楷体" w:hAnsi="楷体" w:hint="eastAsia"/>
          <w:color w:val="000000" w:themeColor="text1"/>
          <w:szCs w:val="21"/>
        </w:rPr>
        <w:t>链接</w:t>
      </w:r>
      <w:r w:rsidRPr="00B67532">
        <w:rPr>
          <w:rFonts w:ascii="楷体" w:eastAsia="楷体" w:hAnsi="楷体"/>
          <w:color w:val="000000" w:themeColor="text1"/>
          <w:szCs w:val="21"/>
        </w:rPr>
        <w:t>：</w:t>
      </w:r>
    </w:p>
    <w:p w:rsidR="00B67532" w:rsidRPr="00B67532" w:rsidRDefault="00B67532" w:rsidP="00B67532">
      <w:pPr>
        <w:ind w:firstLineChars="200" w:firstLine="420"/>
        <w:rPr>
          <w:rFonts w:ascii="楷体" w:eastAsia="楷体" w:hAnsi="楷体"/>
          <w:color w:val="000000" w:themeColor="text1"/>
          <w:szCs w:val="21"/>
        </w:rPr>
      </w:pPr>
      <w:hyperlink r:id="rId6" w:history="1">
        <w:r w:rsidRPr="00B67532">
          <w:rPr>
            <w:rStyle w:val="a5"/>
            <w:rFonts w:ascii="楷体" w:eastAsia="楷体" w:hAnsi="楷体"/>
            <w:color w:val="000000" w:themeColor="text1"/>
            <w:szCs w:val="21"/>
          </w:rPr>
          <w:t>http://www.zhijiancloud.com/%E6%99%BA%E5%BB%BA%E4%BA%91%E5%B7%A5%E7%A8%8B%E7%AE%A1%E7%90%86app%EF%BC%8C%E6%89%93%E9%80%A0%E5%BB%BA%E7%AD%91%E6%96%BD%E5%B7%A5%E7%8E%B0%E5%9C%BA%E6%99%BA%E8%83%BD%E5%8C%96%E7%AE%A1%E7%90%86/</w:t>
        </w:r>
      </w:hyperlink>
    </w:p>
    <w:p w:rsidR="00B67532" w:rsidRPr="00B67532" w:rsidRDefault="00B67532" w:rsidP="00B67532">
      <w:pPr>
        <w:ind w:firstLineChars="200" w:firstLine="480"/>
        <w:rPr>
          <w:rFonts w:ascii="楷体" w:eastAsia="楷体" w:hAnsi="楷体"/>
          <w:sz w:val="24"/>
          <w:szCs w:val="24"/>
        </w:rPr>
      </w:pPr>
      <w:r w:rsidRPr="00B67532">
        <w:rPr>
          <w:rFonts w:ascii="楷体" w:eastAsia="楷体" w:hAnsi="楷体" w:hint="eastAsia"/>
          <w:sz w:val="24"/>
          <w:szCs w:val="24"/>
        </w:rPr>
        <w:t>从农耕时代到工业时代到信息时代，技术力量不断推动人类创造新的世界，施工现场的信息化管理，移动互联网的介入让这种参建方广、任务量大和质量驱动的工程管理过程，有了更深入、更精细化管理的可能，而智建云作为为地产建筑行业提供一整套工程管理解决方案信息平台，并从土方、基础、桩基础到面向业主的入伙、交付、物业维保等品质管控场景，形成了一整套从项目到区域公司到集团的品质管控体系，能实现对现场的质量、安全、进度、设备、物料等管理，并及时发现问题、调整工作安排、控制潜在风险。</w:t>
      </w:r>
    </w:p>
    <w:p w:rsidR="00B67532" w:rsidRPr="00B67532" w:rsidRDefault="00B67532" w:rsidP="00B67532">
      <w:pPr>
        <w:rPr>
          <w:rFonts w:ascii="楷体" w:eastAsia="楷体" w:hAnsi="楷体"/>
          <w:sz w:val="24"/>
          <w:szCs w:val="24"/>
        </w:rPr>
      </w:pPr>
      <w:r w:rsidRPr="00B67532">
        <w:rPr>
          <w:rFonts w:ascii="楷体" w:eastAsia="楷体" w:hAnsi="楷体"/>
          <w:sz w:val="24"/>
          <w:szCs w:val="24"/>
        </w:rPr>
        <w:drawing>
          <wp:inline distT="0" distB="0" distL="0" distR="0">
            <wp:extent cx="5274310" cy="4982916"/>
            <wp:effectExtent l="0" t="0" r="2540" b="8255"/>
            <wp:docPr id="1" name="图片 1" descr="https://ccdn.goodq.top/caches/519b5b94b16f5cd2e9a72b9bd44acddc/aHR0cDovL3d3dy56aGlqaWFuY2xvdWQuY29tL3FmeS1jb250ZW50L3VwbG9hZHMvMjAxOC8wOS81ZDJiNjZkYmY5YmYwZWFiOGQ0MDRmOTY4YjRjOWEyMS5wbmc_p_p100_p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cdn.goodq.top/caches/519b5b94b16f5cd2e9a72b9bd44acddc/aHR0cDovL3d3dy56aGlqaWFuY2xvdWQuY29tL3FmeS1jb250ZW50L3VwbG9hZHMvMjAxOC8wOS81ZDJiNjZkYmY5YmYwZWFiOGQ0MDRmOTY4YjRjOWEyMS5wbmc_p_p100_p_3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982916"/>
                    </a:xfrm>
                    <a:prstGeom prst="rect">
                      <a:avLst/>
                    </a:prstGeom>
                    <a:noFill/>
                    <a:ln>
                      <a:noFill/>
                    </a:ln>
                  </pic:spPr>
                </pic:pic>
              </a:graphicData>
            </a:graphic>
          </wp:inline>
        </w:drawing>
      </w:r>
    </w:p>
    <w:p w:rsidR="00B67532" w:rsidRPr="00B67532" w:rsidRDefault="00B67532" w:rsidP="00B67532">
      <w:pPr>
        <w:ind w:firstLineChars="200" w:firstLine="482"/>
        <w:rPr>
          <w:rFonts w:ascii="楷体" w:eastAsia="楷体" w:hAnsi="楷体"/>
          <w:b/>
          <w:sz w:val="24"/>
          <w:szCs w:val="24"/>
        </w:rPr>
      </w:pPr>
      <w:bookmarkStart w:id="0" w:name="_GoBack"/>
      <w:r w:rsidRPr="00B67532">
        <w:rPr>
          <w:rFonts w:ascii="楷体" w:eastAsia="楷体" w:hAnsi="楷体" w:hint="eastAsia"/>
          <w:b/>
          <w:sz w:val="24"/>
          <w:szCs w:val="24"/>
        </w:rPr>
        <w:t>七大系统，高效协作，为企业节省时间，降低成本</w:t>
      </w:r>
    </w:p>
    <w:bookmarkEnd w:id="0"/>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1、</w:t>
      </w:r>
      <w:r w:rsidRPr="00B67532">
        <w:rPr>
          <w:rFonts w:ascii="Calibri" w:eastAsia="楷体" w:hAnsi="Calibri" w:cs="Calibri"/>
          <w:sz w:val="24"/>
          <w:szCs w:val="24"/>
        </w:rPr>
        <w:t> </w:t>
      </w:r>
      <w:r w:rsidRPr="00B67532">
        <w:rPr>
          <w:rFonts w:ascii="楷体" w:eastAsia="楷体" w:hAnsi="楷体" w:hint="eastAsia"/>
          <w:sz w:val="24"/>
          <w:szCs w:val="24"/>
        </w:rPr>
        <w:t>工序管理是现场工地施工质量控制的基本点，通过工序质量收点精细化管理来支持桩基一桩一验过程全管控，并提高施工人员进度，为企业节省时间及</w:t>
      </w:r>
      <w:r w:rsidRPr="00B67532">
        <w:rPr>
          <w:rFonts w:ascii="楷体" w:eastAsia="楷体" w:hAnsi="楷体" w:hint="eastAsia"/>
          <w:sz w:val="24"/>
          <w:szCs w:val="24"/>
        </w:rPr>
        <w:lastRenderedPageBreak/>
        <w:t>降低成本。</w:t>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2、 工程检查从质量、安全、设备提供了一个针对房地产建筑施工企业的问题处理多方协作系统，各参建单位均可作为检查人记录问题，整改单位对问题进行修复反馈，然后检查人对问题进行复查销项。</w:t>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3、 实测实量专为房地产企业和建筑施工企业打造的精细化质量管理系统，支持甲方、监理、施工单位等多方实测，并进行数据结果对比，支持爆点整改，集团、第三方质量抽查以及多项目多标段横向对比，形成项目全量实测大数据库，对不同段位、不同区位的不同指标进行实时的量化分析。</w:t>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4、 工程巡检提供了一套针对房地产建筑集团、分公司和第三方监测机构的多方协作评分系统，主要是完成对项目的质量、安全、管理行为等评估，支持现场打分自动统计，评分数据自动计算，问题整改实时跟踪，巡检报告自动生成，通过对项目真实情况及时掌控来控制风险。5、 进度管理专业分解项目阶段及任务，为任务设定计划时间，安排项目成员。向下派发项目任务，跟踪和监控项目任务的进展，并灵活设置多级进度计划，汇报方便并有提醒和预警。</w:t>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6、 移动验房主要应用在住宅交付前和交付过程中的质量控制，支持毛坯和精装房查验，与以往的工作方式相比，移动验房更加高效、便捷，标准化的工作项和指导手册让工作更加规范、统一管理层可以实时查看查验进度和问题分析，减免了繁琐的汇报，智建云让所有问题有迹可循，便于追溯，最终实现提升质量、完美交付。</w:t>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7、 数据看板主要提供多维度数据分析报表统计，可对项目各指标数据进行综合分析，方便管理者及时了解项目各个维度数据指标，并实时查看数据报表及数据报表导出与过程信息存档，通过数据分析根源问题，追溯问责倒逼改进。</w:t>
      </w:r>
    </w:p>
    <w:p w:rsidR="00B67532" w:rsidRPr="00B67532" w:rsidRDefault="00B67532" w:rsidP="00B67532">
      <w:pPr>
        <w:ind w:firstLineChars="200" w:firstLine="480"/>
        <w:rPr>
          <w:rFonts w:ascii="楷体" w:eastAsia="楷体" w:hAnsi="楷体"/>
          <w:sz w:val="24"/>
          <w:szCs w:val="24"/>
        </w:rPr>
      </w:pPr>
      <w:r w:rsidRPr="00B67532">
        <w:rPr>
          <w:rFonts w:ascii="楷体" w:eastAsia="楷体" w:hAnsi="楷体"/>
          <w:sz w:val="24"/>
          <w:szCs w:val="24"/>
        </w:rPr>
        <w:lastRenderedPageBreak/>
        <w:drawing>
          <wp:inline distT="0" distB="0" distL="0" distR="0">
            <wp:extent cx="2855579" cy="5710043"/>
            <wp:effectExtent l="0" t="0" r="2540" b="5080"/>
            <wp:docPr id="2" name="图片 2" descr="https://ccdn.goodq.top/caches/519b5b94b16f5cd2e9a72b9bd44acddc/aHR0cDovL3d3dy56aGlqaWFuY2xvdWQuY29tL3FmeS1jb250ZW50L3VwbG9hZHMvMjAxOC8wOS81ZjYyMzUyNjk3MjM4Njc5Y2I4YjllYjI2NGFjZTQ3ZS5wbmc_p_p100_p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cdn.goodq.top/caches/519b5b94b16f5cd2e9a72b9bd44acddc/aHR0cDovL3d3dy56aGlqaWFuY2xvdWQuY29tL3FmeS1jb250ZW50L3VwbG9hZHMvMjAxOC8wOS81ZjYyMzUyNjk3MjM4Njc5Y2I4YjllYjI2NGFjZTQ3ZS5wbmc_p_p100_p_3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0602" cy="5720087"/>
                    </a:xfrm>
                    <a:prstGeom prst="rect">
                      <a:avLst/>
                    </a:prstGeom>
                    <a:noFill/>
                    <a:ln>
                      <a:noFill/>
                    </a:ln>
                  </pic:spPr>
                </pic:pic>
              </a:graphicData>
            </a:graphic>
          </wp:inline>
        </w:drawing>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当房地产进入白银时代，行业规模效应的日益突出，对管理的规范化、标准化，以及管控效率提出了更高要求。在此背景下，房地产企业在施工阶段利用互联网工具是大势所趋，将会有更多房企加入到工程管理互联网创新浪潮中来。</w:t>
      </w:r>
    </w:p>
    <w:p w:rsidR="00B67532" w:rsidRPr="00B67532" w:rsidRDefault="00B67532" w:rsidP="00B67532">
      <w:pPr>
        <w:ind w:firstLineChars="200" w:firstLine="482"/>
        <w:rPr>
          <w:rFonts w:ascii="楷体" w:eastAsia="楷体" w:hAnsi="楷体" w:hint="eastAsia"/>
          <w:b/>
          <w:sz w:val="24"/>
          <w:szCs w:val="24"/>
        </w:rPr>
      </w:pPr>
      <w:r w:rsidRPr="00B67532">
        <w:rPr>
          <w:rFonts w:ascii="楷体" w:eastAsia="楷体" w:hAnsi="楷体" w:hint="eastAsia"/>
          <w:b/>
          <w:sz w:val="24"/>
          <w:szCs w:val="24"/>
        </w:rPr>
        <w:t>高庄新村工程项目应用案例</w:t>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高庄新村工程项目由夏津县城市建设投资开发有限公司建设，总投资29436万元，立足于解决棚户区家庭的住房问题，着力改善居民居住条件，提高生活质量，加速城市化进程，促进社会和谐发展。为了节约成本，加快工程进度，该项目引入了智建云工程管理App实行互联网化管理，重点应用App中日志模块和进度管理模块功能。</w:t>
      </w:r>
    </w:p>
    <w:p w:rsidR="00B67532" w:rsidRPr="00B67532" w:rsidRDefault="00B67532" w:rsidP="00B67532">
      <w:pPr>
        <w:ind w:firstLineChars="200" w:firstLine="480"/>
        <w:rPr>
          <w:rFonts w:ascii="楷体" w:eastAsia="楷体" w:hAnsi="楷体"/>
          <w:sz w:val="24"/>
          <w:szCs w:val="24"/>
        </w:rPr>
      </w:pPr>
      <w:r w:rsidRPr="00B67532">
        <w:rPr>
          <w:rFonts w:ascii="楷体" w:eastAsia="楷体" w:hAnsi="楷体"/>
          <w:sz w:val="24"/>
          <w:szCs w:val="24"/>
        </w:rPr>
        <w:lastRenderedPageBreak/>
        <w:drawing>
          <wp:inline distT="0" distB="0" distL="0" distR="0" wp14:anchorId="5585330F" wp14:editId="2682CA48">
            <wp:extent cx="5274310" cy="4600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00575"/>
                    </a:xfrm>
                    <a:prstGeom prst="rect">
                      <a:avLst/>
                    </a:prstGeom>
                  </pic:spPr>
                </pic:pic>
              </a:graphicData>
            </a:graphic>
          </wp:inline>
        </w:drawing>
      </w:r>
    </w:p>
    <w:p w:rsidR="00B67532" w:rsidRPr="00B67532" w:rsidRDefault="00B67532" w:rsidP="00B67532">
      <w:pPr>
        <w:ind w:firstLineChars="200" w:firstLine="480"/>
        <w:rPr>
          <w:rFonts w:ascii="楷体" w:eastAsia="楷体" w:hAnsi="楷体"/>
          <w:sz w:val="24"/>
          <w:szCs w:val="24"/>
        </w:rPr>
      </w:pPr>
      <w:r w:rsidRPr="00B67532">
        <w:rPr>
          <w:rFonts w:ascii="楷体" w:eastAsia="楷体" w:hAnsi="楷体"/>
          <w:sz w:val="24"/>
          <w:szCs w:val="24"/>
        </w:rPr>
        <w:lastRenderedPageBreak/>
        <w:drawing>
          <wp:inline distT="0" distB="0" distL="0" distR="0" wp14:anchorId="2D463F42" wp14:editId="16FB5E2B">
            <wp:extent cx="5274310" cy="4401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01820"/>
                    </a:xfrm>
                    <a:prstGeom prst="rect">
                      <a:avLst/>
                    </a:prstGeom>
                  </pic:spPr>
                </pic:pic>
              </a:graphicData>
            </a:graphic>
          </wp:inline>
        </w:drawing>
      </w:r>
    </w:p>
    <w:p w:rsidR="00B67532" w:rsidRPr="00B67532" w:rsidRDefault="00B67532" w:rsidP="00B67532">
      <w:pPr>
        <w:ind w:firstLineChars="200" w:firstLine="480"/>
        <w:rPr>
          <w:rFonts w:ascii="楷体" w:eastAsia="楷体" w:hAnsi="楷体"/>
          <w:sz w:val="24"/>
          <w:szCs w:val="24"/>
        </w:rPr>
      </w:pPr>
      <w:r w:rsidRPr="00B67532">
        <w:rPr>
          <w:rFonts w:ascii="楷体" w:eastAsia="楷体" w:hAnsi="楷体" w:hint="eastAsia"/>
          <w:sz w:val="24"/>
          <w:szCs w:val="24"/>
        </w:rPr>
        <w:t>1、清单模式下显示出了最新的问题相关信息，包括检查出的问题、已整改的问题等，问题的状态会随着问题整改的情况发生变化。</w:t>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2、通过工程管理APP随时掌握工程进度情况，比如有多少问题已经整改完成，还剩下多少问题，这些数据智建云平台早已经帮你统计好，方便相关人员掌握追踪整改情况。</w:t>
      </w:r>
      <w:r w:rsidRPr="00B67532">
        <w:rPr>
          <w:rFonts w:ascii="Calibri" w:eastAsia="楷体" w:hAnsi="Calibri" w:cs="Calibri"/>
          <w:sz w:val="24"/>
          <w:szCs w:val="24"/>
        </w:rPr>
        <w:t> </w:t>
      </w:r>
    </w:p>
    <w:p w:rsidR="00B67532" w:rsidRPr="00B67532" w:rsidRDefault="00B67532" w:rsidP="00B67532">
      <w:pPr>
        <w:ind w:firstLineChars="200" w:firstLine="482"/>
        <w:rPr>
          <w:rFonts w:ascii="楷体" w:eastAsia="楷体" w:hAnsi="楷体" w:hint="eastAsia"/>
          <w:b/>
          <w:sz w:val="24"/>
          <w:szCs w:val="24"/>
        </w:rPr>
      </w:pPr>
      <w:r w:rsidRPr="00B67532">
        <w:rPr>
          <w:rFonts w:ascii="楷体" w:eastAsia="楷体" w:hAnsi="楷体" w:hint="eastAsia"/>
          <w:b/>
          <w:sz w:val="24"/>
          <w:szCs w:val="24"/>
        </w:rPr>
        <w:t>高庄新村工程项目使用智建云工程管理APP价值</w:t>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应用智建云工程管理App后，工程的管理方便很多。同以往相比，不再需要繁多的会议来沟通协调问题的解决方案，也不再需要层层传达、多方沟通的信息传递方式，避免了大量重复性工作，节约时间成本。集团管理层可以随时获取工程的进度、问题整改情况，精确管控每一个点，点对点直接指派施工方进行处理，大大加快了工程进度。同时所有的相关信息都存储在云上，清晰明了，随时可查，有效确保了施工进度和施工质量。</w:t>
      </w:r>
    </w:p>
    <w:p w:rsidR="00B67532" w:rsidRPr="00B67532" w:rsidRDefault="00B67532" w:rsidP="00B67532">
      <w:pPr>
        <w:ind w:firstLineChars="200" w:firstLine="480"/>
        <w:rPr>
          <w:rFonts w:ascii="楷体" w:eastAsia="楷体" w:hAnsi="楷体" w:hint="eastAsia"/>
          <w:sz w:val="24"/>
          <w:szCs w:val="24"/>
        </w:rPr>
      </w:pPr>
      <w:r w:rsidRPr="00B67532">
        <w:rPr>
          <w:rFonts w:ascii="楷体" w:eastAsia="楷体" w:hAnsi="楷体" w:hint="eastAsia"/>
          <w:sz w:val="24"/>
          <w:szCs w:val="24"/>
        </w:rPr>
        <w:t>高庄新村工程项目是一个民生工程，其作为中低阶层保障性住房的定为决定它的利润空间必然小于市场正常水平。在资金有限的情况下，拖得越久 ，成本越高，质量要求也会受此影响。如何避免“低利润低质量”情况的出现是这个项目所面临的重大问题之一。通过使用智建云工程管理App，该项目大幅提高了施工效率，有效确保了施工质量，实现了成本降低，必将成为当地民生工程建设的典范。</w:t>
      </w:r>
    </w:p>
    <w:p w:rsidR="00B67532" w:rsidRPr="00B67532" w:rsidRDefault="00B67532" w:rsidP="00B67532">
      <w:pPr>
        <w:ind w:firstLineChars="200" w:firstLine="480"/>
        <w:rPr>
          <w:rFonts w:ascii="楷体" w:eastAsia="楷体" w:hAnsi="楷体" w:hint="eastAsia"/>
          <w:sz w:val="24"/>
          <w:szCs w:val="24"/>
        </w:rPr>
      </w:pPr>
    </w:p>
    <w:sectPr w:rsidR="00B67532" w:rsidRPr="00B675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0FB" w:rsidRDefault="007B50FB" w:rsidP="00B67532">
      <w:r>
        <w:separator/>
      </w:r>
    </w:p>
  </w:endnote>
  <w:endnote w:type="continuationSeparator" w:id="0">
    <w:p w:rsidR="007B50FB" w:rsidRDefault="007B50FB" w:rsidP="00B67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0FB" w:rsidRDefault="007B50FB" w:rsidP="00B67532">
      <w:r>
        <w:separator/>
      </w:r>
    </w:p>
  </w:footnote>
  <w:footnote w:type="continuationSeparator" w:id="0">
    <w:p w:rsidR="007B50FB" w:rsidRDefault="007B50FB" w:rsidP="00B675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EFB"/>
    <w:rsid w:val="00007436"/>
    <w:rsid w:val="000B2391"/>
    <w:rsid w:val="000B7207"/>
    <w:rsid w:val="000E29B5"/>
    <w:rsid w:val="000F73B0"/>
    <w:rsid w:val="0014466C"/>
    <w:rsid w:val="00183A63"/>
    <w:rsid w:val="001C060E"/>
    <w:rsid w:val="001F0CD4"/>
    <w:rsid w:val="001F7AC9"/>
    <w:rsid w:val="002529CE"/>
    <w:rsid w:val="0029372C"/>
    <w:rsid w:val="002E6EEB"/>
    <w:rsid w:val="003842B2"/>
    <w:rsid w:val="0038786D"/>
    <w:rsid w:val="00392CB9"/>
    <w:rsid w:val="003A3C3B"/>
    <w:rsid w:val="003B77CF"/>
    <w:rsid w:val="003E6029"/>
    <w:rsid w:val="004368E0"/>
    <w:rsid w:val="0048086E"/>
    <w:rsid w:val="004B007F"/>
    <w:rsid w:val="004B08C7"/>
    <w:rsid w:val="00521D91"/>
    <w:rsid w:val="00534B28"/>
    <w:rsid w:val="00537AB4"/>
    <w:rsid w:val="0058371F"/>
    <w:rsid w:val="00586547"/>
    <w:rsid w:val="00596433"/>
    <w:rsid w:val="005D734D"/>
    <w:rsid w:val="00766427"/>
    <w:rsid w:val="007933A7"/>
    <w:rsid w:val="007B50FB"/>
    <w:rsid w:val="007B60DE"/>
    <w:rsid w:val="007E09C4"/>
    <w:rsid w:val="00816EEB"/>
    <w:rsid w:val="0089270F"/>
    <w:rsid w:val="008B2D4C"/>
    <w:rsid w:val="008D6299"/>
    <w:rsid w:val="008D7451"/>
    <w:rsid w:val="008F27DB"/>
    <w:rsid w:val="009146D1"/>
    <w:rsid w:val="00952448"/>
    <w:rsid w:val="009656D6"/>
    <w:rsid w:val="009C24C4"/>
    <w:rsid w:val="009F6F2D"/>
    <w:rsid w:val="00A132E4"/>
    <w:rsid w:val="00A15A3D"/>
    <w:rsid w:val="00A17273"/>
    <w:rsid w:val="00A3185E"/>
    <w:rsid w:val="00A75EFB"/>
    <w:rsid w:val="00A91B42"/>
    <w:rsid w:val="00AB5891"/>
    <w:rsid w:val="00AE5022"/>
    <w:rsid w:val="00AE7D41"/>
    <w:rsid w:val="00AF0ED9"/>
    <w:rsid w:val="00B05DD1"/>
    <w:rsid w:val="00B13AE2"/>
    <w:rsid w:val="00B67532"/>
    <w:rsid w:val="00B83E38"/>
    <w:rsid w:val="00CF5DDB"/>
    <w:rsid w:val="00D02683"/>
    <w:rsid w:val="00D15988"/>
    <w:rsid w:val="00D46F33"/>
    <w:rsid w:val="00D7573A"/>
    <w:rsid w:val="00D95D6B"/>
    <w:rsid w:val="00DB01A9"/>
    <w:rsid w:val="00E21DEB"/>
    <w:rsid w:val="00E36C96"/>
    <w:rsid w:val="00EA66CA"/>
    <w:rsid w:val="00EC38BE"/>
    <w:rsid w:val="00EC70E8"/>
    <w:rsid w:val="00F11516"/>
    <w:rsid w:val="00F51B38"/>
    <w:rsid w:val="00F5562B"/>
    <w:rsid w:val="00F77BE7"/>
    <w:rsid w:val="00FA1629"/>
    <w:rsid w:val="00FB68F9"/>
    <w:rsid w:val="00FC7469"/>
    <w:rsid w:val="00FD05A0"/>
    <w:rsid w:val="00FD10F8"/>
    <w:rsid w:val="00FD2BDA"/>
    <w:rsid w:val="00FF6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0A0026-11E2-429E-A349-D5BEC1C09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B6753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75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7532"/>
    <w:rPr>
      <w:sz w:val="18"/>
      <w:szCs w:val="18"/>
    </w:rPr>
  </w:style>
  <w:style w:type="paragraph" w:styleId="a4">
    <w:name w:val="footer"/>
    <w:basedOn w:val="a"/>
    <w:link w:val="Char0"/>
    <w:uiPriority w:val="99"/>
    <w:unhideWhenUsed/>
    <w:rsid w:val="00B67532"/>
    <w:pPr>
      <w:tabs>
        <w:tab w:val="center" w:pos="4153"/>
        <w:tab w:val="right" w:pos="8306"/>
      </w:tabs>
      <w:snapToGrid w:val="0"/>
      <w:jc w:val="left"/>
    </w:pPr>
    <w:rPr>
      <w:sz w:val="18"/>
      <w:szCs w:val="18"/>
    </w:rPr>
  </w:style>
  <w:style w:type="character" w:customStyle="1" w:styleId="Char0">
    <w:name w:val="页脚 Char"/>
    <w:basedOn w:val="a0"/>
    <w:link w:val="a4"/>
    <w:uiPriority w:val="99"/>
    <w:rsid w:val="00B67532"/>
    <w:rPr>
      <w:sz w:val="18"/>
      <w:szCs w:val="18"/>
    </w:rPr>
  </w:style>
  <w:style w:type="character" w:styleId="a5">
    <w:name w:val="Hyperlink"/>
    <w:basedOn w:val="a0"/>
    <w:uiPriority w:val="99"/>
    <w:unhideWhenUsed/>
    <w:rsid w:val="00B67532"/>
    <w:rPr>
      <w:color w:val="0563C1" w:themeColor="hyperlink"/>
      <w:u w:val="single"/>
    </w:rPr>
  </w:style>
  <w:style w:type="character" w:customStyle="1" w:styleId="2Char">
    <w:name w:val="标题 2 Char"/>
    <w:basedOn w:val="a0"/>
    <w:link w:val="2"/>
    <w:uiPriority w:val="9"/>
    <w:rsid w:val="00B6753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192603">
      <w:bodyDiv w:val="1"/>
      <w:marLeft w:val="0"/>
      <w:marRight w:val="0"/>
      <w:marTop w:val="0"/>
      <w:marBottom w:val="0"/>
      <w:divBdr>
        <w:top w:val="none" w:sz="0" w:space="0" w:color="auto"/>
        <w:left w:val="none" w:sz="0" w:space="0" w:color="auto"/>
        <w:bottom w:val="none" w:sz="0" w:space="0" w:color="auto"/>
        <w:right w:val="none" w:sz="0" w:space="0" w:color="auto"/>
      </w:divBdr>
      <w:divsChild>
        <w:div w:id="2147358504">
          <w:marLeft w:val="0"/>
          <w:marRight w:val="0"/>
          <w:marTop w:val="0"/>
          <w:marBottom w:val="0"/>
          <w:divBdr>
            <w:top w:val="none" w:sz="0" w:space="0" w:color="auto"/>
            <w:left w:val="none" w:sz="0" w:space="0" w:color="auto"/>
            <w:bottom w:val="none" w:sz="0" w:space="0" w:color="auto"/>
            <w:right w:val="none" w:sz="0" w:space="0" w:color="auto"/>
          </w:divBdr>
          <w:divsChild>
            <w:div w:id="391122061">
              <w:marLeft w:val="0"/>
              <w:marRight w:val="0"/>
              <w:marTop w:val="0"/>
              <w:marBottom w:val="0"/>
              <w:divBdr>
                <w:top w:val="none" w:sz="0" w:space="0" w:color="auto"/>
                <w:left w:val="none" w:sz="0" w:space="0" w:color="auto"/>
                <w:bottom w:val="none" w:sz="0" w:space="0" w:color="auto"/>
                <w:right w:val="none" w:sz="0" w:space="0" w:color="auto"/>
              </w:divBdr>
            </w:div>
          </w:divsChild>
        </w:div>
        <w:div w:id="2034963462">
          <w:marLeft w:val="0"/>
          <w:marRight w:val="0"/>
          <w:marTop w:val="0"/>
          <w:marBottom w:val="0"/>
          <w:divBdr>
            <w:top w:val="none" w:sz="0" w:space="0" w:color="auto"/>
            <w:left w:val="none" w:sz="0" w:space="0" w:color="auto"/>
            <w:bottom w:val="none" w:sz="0" w:space="0" w:color="auto"/>
            <w:right w:val="none" w:sz="0" w:space="0" w:color="auto"/>
          </w:divBdr>
        </w:div>
        <w:div w:id="762801460">
          <w:marLeft w:val="0"/>
          <w:marRight w:val="0"/>
          <w:marTop w:val="0"/>
          <w:marBottom w:val="0"/>
          <w:divBdr>
            <w:top w:val="none" w:sz="0" w:space="0" w:color="auto"/>
            <w:left w:val="none" w:sz="0" w:space="0" w:color="auto"/>
            <w:bottom w:val="none" w:sz="0" w:space="0" w:color="auto"/>
            <w:right w:val="none" w:sz="0" w:space="0" w:color="auto"/>
          </w:divBdr>
        </w:div>
        <w:div w:id="2098936015">
          <w:marLeft w:val="0"/>
          <w:marRight w:val="0"/>
          <w:marTop w:val="0"/>
          <w:marBottom w:val="0"/>
          <w:divBdr>
            <w:top w:val="none" w:sz="0" w:space="0" w:color="auto"/>
            <w:left w:val="none" w:sz="0" w:space="0" w:color="auto"/>
            <w:bottom w:val="none" w:sz="0" w:space="0" w:color="auto"/>
            <w:right w:val="none" w:sz="0" w:space="0" w:color="auto"/>
          </w:divBdr>
        </w:div>
        <w:div w:id="1849177809">
          <w:marLeft w:val="0"/>
          <w:marRight w:val="0"/>
          <w:marTop w:val="0"/>
          <w:marBottom w:val="0"/>
          <w:divBdr>
            <w:top w:val="none" w:sz="0" w:space="0" w:color="auto"/>
            <w:left w:val="none" w:sz="0" w:space="0" w:color="auto"/>
            <w:bottom w:val="none" w:sz="0" w:space="0" w:color="auto"/>
            <w:right w:val="none" w:sz="0" w:space="0" w:color="auto"/>
          </w:divBdr>
        </w:div>
        <w:div w:id="39670887">
          <w:marLeft w:val="0"/>
          <w:marRight w:val="0"/>
          <w:marTop w:val="0"/>
          <w:marBottom w:val="0"/>
          <w:divBdr>
            <w:top w:val="none" w:sz="0" w:space="0" w:color="auto"/>
            <w:left w:val="none" w:sz="0" w:space="0" w:color="auto"/>
            <w:bottom w:val="none" w:sz="0" w:space="0" w:color="auto"/>
            <w:right w:val="none" w:sz="0" w:space="0" w:color="auto"/>
          </w:divBdr>
        </w:div>
      </w:divsChild>
    </w:div>
    <w:div w:id="1004623040">
      <w:bodyDiv w:val="1"/>
      <w:marLeft w:val="0"/>
      <w:marRight w:val="0"/>
      <w:marTop w:val="0"/>
      <w:marBottom w:val="0"/>
      <w:divBdr>
        <w:top w:val="none" w:sz="0" w:space="0" w:color="auto"/>
        <w:left w:val="none" w:sz="0" w:space="0" w:color="auto"/>
        <w:bottom w:val="none" w:sz="0" w:space="0" w:color="auto"/>
        <w:right w:val="none" w:sz="0" w:space="0" w:color="auto"/>
      </w:divBdr>
      <w:divsChild>
        <w:div w:id="1090732582">
          <w:marLeft w:val="0"/>
          <w:marRight w:val="0"/>
          <w:marTop w:val="0"/>
          <w:marBottom w:val="0"/>
          <w:divBdr>
            <w:top w:val="none" w:sz="0" w:space="0" w:color="auto"/>
            <w:left w:val="none" w:sz="0" w:space="0" w:color="auto"/>
            <w:bottom w:val="none" w:sz="0" w:space="0" w:color="auto"/>
            <w:right w:val="none" w:sz="0" w:space="0" w:color="auto"/>
          </w:divBdr>
          <w:divsChild>
            <w:div w:id="193080017">
              <w:marLeft w:val="0"/>
              <w:marRight w:val="0"/>
              <w:marTop w:val="0"/>
              <w:marBottom w:val="0"/>
              <w:divBdr>
                <w:top w:val="none" w:sz="0" w:space="0" w:color="auto"/>
                <w:left w:val="none" w:sz="0" w:space="0" w:color="auto"/>
                <w:bottom w:val="none" w:sz="0" w:space="0" w:color="auto"/>
                <w:right w:val="none" w:sz="0" w:space="0" w:color="auto"/>
              </w:divBdr>
            </w:div>
            <w:div w:id="631249444">
              <w:marLeft w:val="0"/>
              <w:marRight w:val="0"/>
              <w:marTop w:val="0"/>
              <w:marBottom w:val="0"/>
              <w:divBdr>
                <w:top w:val="none" w:sz="0" w:space="0" w:color="auto"/>
                <w:left w:val="none" w:sz="0" w:space="0" w:color="auto"/>
                <w:bottom w:val="none" w:sz="0" w:space="0" w:color="auto"/>
                <w:right w:val="none" w:sz="0" w:space="0" w:color="auto"/>
              </w:divBdr>
            </w:div>
            <w:div w:id="1591310205">
              <w:marLeft w:val="0"/>
              <w:marRight w:val="0"/>
              <w:marTop w:val="0"/>
              <w:marBottom w:val="0"/>
              <w:divBdr>
                <w:top w:val="none" w:sz="0" w:space="0" w:color="auto"/>
                <w:left w:val="none" w:sz="0" w:space="0" w:color="auto"/>
                <w:bottom w:val="none" w:sz="0" w:space="0" w:color="auto"/>
                <w:right w:val="none" w:sz="0" w:space="0" w:color="auto"/>
              </w:divBdr>
            </w:div>
            <w:div w:id="546452679">
              <w:marLeft w:val="0"/>
              <w:marRight w:val="0"/>
              <w:marTop w:val="0"/>
              <w:marBottom w:val="0"/>
              <w:divBdr>
                <w:top w:val="none" w:sz="0" w:space="0" w:color="auto"/>
                <w:left w:val="none" w:sz="0" w:space="0" w:color="auto"/>
                <w:bottom w:val="none" w:sz="0" w:space="0" w:color="auto"/>
                <w:right w:val="none" w:sz="0" w:space="0" w:color="auto"/>
              </w:divBdr>
            </w:div>
            <w:div w:id="1108963641">
              <w:marLeft w:val="0"/>
              <w:marRight w:val="0"/>
              <w:marTop w:val="0"/>
              <w:marBottom w:val="0"/>
              <w:divBdr>
                <w:top w:val="none" w:sz="0" w:space="0" w:color="auto"/>
                <w:left w:val="none" w:sz="0" w:space="0" w:color="auto"/>
                <w:bottom w:val="none" w:sz="0" w:space="0" w:color="auto"/>
                <w:right w:val="none" w:sz="0" w:space="0" w:color="auto"/>
              </w:divBdr>
            </w:div>
            <w:div w:id="1005210014">
              <w:marLeft w:val="0"/>
              <w:marRight w:val="0"/>
              <w:marTop w:val="0"/>
              <w:marBottom w:val="0"/>
              <w:divBdr>
                <w:top w:val="none" w:sz="0" w:space="0" w:color="auto"/>
                <w:left w:val="none" w:sz="0" w:space="0" w:color="auto"/>
                <w:bottom w:val="none" w:sz="0" w:space="0" w:color="auto"/>
                <w:right w:val="none" w:sz="0" w:space="0" w:color="auto"/>
              </w:divBdr>
            </w:div>
            <w:div w:id="12419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166">
      <w:bodyDiv w:val="1"/>
      <w:marLeft w:val="0"/>
      <w:marRight w:val="0"/>
      <w:marTop w:val="0"/>
      <w:marBottom w:val="0"/>
      <w:divBdr>
        <w:top w:val="none" w:sz="0" w:space="0" w:color="auto"/>
        <w:left w:val="none" w:sz="0" w:space="0" w:color="auto"/>
        <w:bottom w:val="none" w:sz="0" w:space="0" w:color="auto"/>
        <w:right w:val="none" w:sz="0" w:space="0" w:color="auto"/>
      </w:divBdr>
    </w:div>
    <w:div w:id="1196508341">
      <w:bodyDiv w:val="1"/>
      <w:marLeft w:val="0"/>
      <w:marRight w:val="0"/>
      <w:marTop w:val="0"/>
      <w:marBottom w:val="0"/>
      <w:divBdr>
        <w:top w:val="none" w:sz="0" w:space="0" w:color="auto"/>
        <w:left w:val="none" w:sz="0" w:space="0" w:color="auto"/>
        <w:bottom w:val="none" w:sz="0" w:space="0" w:color="auto"/>
        <w:right w:val="none" w:sz="0" w:space="0" w:color="auto"/>
      </w:divBdr>
      <w:divsChild>
        <w:div w:id="1503157885">
          <w:marLeft w:val="0"/>
          <w:marRight w:val="0"/>
          <w:marTop w:val="0"/>
          <w:marBottom w:val="0"/>
          <w:divBdr>
            <w:top w:val="none" w:sz="0" w:space="0" w:color="auto"/>
            <w:left w:val="none" w:sz="0" w:space="0" w:color="auto"/>
            <w:bottom w:val="none" w:sz="0" w:space="0" w:color="auto"/>
            <w:right w:val="none" w:sz="0" w:space="0" w:color="auto"/>
          </w:divBdr>
        </w:div>
        <w:div w:id="1953777354">
          <w:marLeft w:val="0"/>
          <w:marRight w:val="0"/>
          <w:marTop w:val="0"/>
          <w:marBottom w:val="0"/>
          <w:divBdr>
            <w:top w:val="none" w:sz="0" w:space="0" w:color="auto"/>
            <w:left w:val="none" w:sz="0" w:space="0" w:color="auto"/>
            <w:bottom w:val="none" w:sz="0" w:space="0" w:color="auto"/>
            <w:right w:val="none" w:sz="0" w:space="0" w:color="auto"/>
          </w:divBdr>
        </w:div>
        <w:div w:id="1210800316">
          <w:marLeft w:val="0"/>
          <w:marRight w:val="0"/>
          <w:marTop w:val="0"/>
          <w:marBottom w:val="0"/>
          <w:divBdr>
            <w:top w:val="none" w:sz="0" w:space="0" w:color="auto"/>
            <w:left w:val="none" w:sz="0" w:space="0" w:color="auto"/>
            <w:bottom w:val="none" w:sz="0" w:space="0" w:color="auto"/>
            <w:right w:val="none" w:sz="0" w:space="0" w:color="auto"/>
          </w:divBdr>
        </w:div>
        <w:div w:id="893464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zhijiancloud.com/%E6%99%BA%E5%BB%BA%E4%BA%91%E5%B7%A5%E7%A8%8B%E7%AE%A1%E7%90%86app%EF%BC%8C%E6%89%93%E9%80%A0%E5%BB%BA%E7%AD%91%E6%96%BD%E5%B7%A5%E7%8E%B0%E5%9C%BA%E6%99%BA%E8%83%BD%E5%8C%96%E7%AE%A1%E7%90%86/"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346</Words>
  <Characters>1976</Characters>
  <Application>Microsoft Office Word</Application>
  <DocSecurity>0</DocSecurity>
  <Lines>16</Lines>
  <Paragraphs>4</Paragraphs>
  <ScaleCrop>false</ScaleCrop>
  <Company>P R C</Company>
  <LinksUpToDate>false</LinksUpToDate>
  <CharactersWithSpaces>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张丽杰</dc:creator>
  <cp:keywords/>
  <dc:description/>
  <cp:lastModifiedBy>张丽杰</cp:lastModifiedBy>
  <cp:revision>2</cp:revision>
  <dcterms:created xsi:type="dcterms:W3CDTF">2019-02-21T07:35:00Z</dcterms:created>
  <dcterms:modified xsi:type="dcterms:W3CDTF">2019-02-21T07:42:00Z</dcterms:modified>
</cp:coreProperties>
</file>