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DDC" w:rsidRPr="007B0DDC" w:rsidRDefault="007B0DDC" w:rsidP="007B0DDC">
      <w:pPr>
        <w:pStyle w:val="2"/>
      </w:pPr>
      <w:bookmarkStart w:id="0" w:name="_GoBack"/>
      <w:r w:rsidRPr="007B0DDC">
        <w:rPr>
          <w:rFonts w:hint="eastAsia"/>
        </w:rPr>
        <w:t>移动变更设计的意义</w:t>
      </w:r>
    </w:p>
    <w:p w:rsidR="00A3185E" w:rsidRPr="007B0DDC" w:rsidRDefault="007B0DDC" w:rsidP="007B0DDC">
      <w:pPr>
        <w:rPr>
          <w:rFonts w:ascii="楷体" w:eastAsia="楷体" w:hAnsi="楷体" w:hint="eastAsia"/>
          <w:color w:val="000000" w:themeColor="text1"/>
          <w:szCs w:val="21"/>
        </w:rPr>
      </w:pPr>
      <w:r w:rsidRPr="007B0DDC">
        <w:rPr>
          <w:rFonts w:ascii="楷体" w:eastAsia="楷体" w:hAnsi="楷体" w:hint="eastAsia"/>
          <w:color w:val="000000" w:themeColor="text1"/>
          <w:szCs w:val="21"/>
        </w:rPr>
        <w:t>出处</w:t>
      </w:r>
      <w:r w:rsidRPr="007B0DDC">
        <w:rPr>
          <w:rFonts w:ascii="楷体" w:eastAsia="楷体" w:hAnsi="楷体"/>
          <w:color w:val="000000" w:themeColor="text1"/>
          <w:szCs w:val="21"/>
        </w:rPr>
        <w:t>：</w:t>
      </w:r>
      <w:r w:rsidRPr="007B0DDC">
        <w:rPr>
          <w:rFonts w:ascii="楷体" w:eastAsia="楷体" w:hAnsi="楷体" w:hint="eastAsia"/>
          <w:color w:val="000000" w:themeColor="text1"/>
          <w:szCs w:val="21"/>
        </w:rPr>
        <w:t>智建云  2019.1.22</w:t>
      </w:r>
    </w:p>
    <w:p w:rsidR="007B0DDC" w:rsidRPr="007B0DDC" w:rsidRDefault="007B0DDC" w:rsidP="007B0DDC">
      <w:pPr>
        <w:rPr>
          <w:rFonts w:ascii="楷体" w:eastAsia="楷体" w:hAnsi="楷体"/>
          <w:color w:val="000000" w:themeColor="text1"/>
          <w:szCs w:val="21"/>
        </w:rPr>
      </w:pPr>
      <w:r w:rsidRPr="007B0DDC">
        <w:rPr>
          <w:rFonts w:ascii="楷体" w:eastAsia="楷体" w:hAnsi="楷体" w:hint="eastAsia"/>
          <w:color w:val="000000" w:themeColor="text1"/>
          <w:szCs w:val="21"/>
        </w:rPr>
        <w:t>链接</w:t>
      </w:r>
      <w:r w:rsidRPr="007B0DDC">
        <w:rPr>
          <w:rFonts w:ascii="楷体" w:eastAsia="楷体" w:hAnsi="楷体"/>
          <w:color w:val="000000" w:themeColor="text1"/>
          <w:szCs w:val="21"/>
        </w:rPr>
        <w:t>：</w:t>
      </w:r>
    </w:p>
    <w:p w:rsidR="007B0DDC" w:rsidRPr="007B0DDC" w:rsidRDefault="007B0DDC" w:rsidP="007B0DDC">
      <w:pPr>
        <w:rPr>
          <w:rFonts w:ascii="楷体" w:eastAsia="楷体" w:hAnsi="楷体"/>
          <w:color w:val="000000" w:themeColor="text1"/>
          <w:szCs w:val="21"/>
        </w:rPr>
      </w:pPr>
      <w:hyperlink r:id="rId6" w:history="1">
        <w:r w:rsidRPr="007B0DDC">
          <w:rPr>
            <w:rStyle w:val="a5"/>
            <w:rFonts w:ascii="楷体" w:eastAsia="楷体" w:hAnsi="楷体"/>
            <w:color w:val="000000" w:themeColor="text1"/>
            <w:szCs w:val="21"/>
          </w:rPr>
          <w:t>http://www.zhijiancloud.com/%E7%A7%BB%E5%8A%A8%E5%8F%98%E6%9B%B4%E8%AE%BE%E8%AE%A1/</w:t>
        </w:r>
      </w:hyperlink>
    </w:p>
    <w:p w:rsidR="007B0DDC" w:rsidRPr="007B0DDC" w:rsidRDefault="007B0DDC" w:rsidP="007B0DDC">
      <w:pPr>
        <w:ind w:left="241" w:hangingChars="100" w:hanging="241"/>
        <w:rPr>
          <w:rFonts w:ascii="楷体" w:eastAsia="楷体" w:hAnsi="楷体"/>
          <w:sz w:val="24"/>
          <w:szCs w:val="24"/>
        </w:rPr>
      </w:pPr>
      <w:r w:rsidRPr="007B0DDC">
        <w:rPr>
          <w:rFonts w:ascii="楷体" w:eastAsia="楷体" w:hAnsi="楷体" w:hint="eastAsia"/>
          <w:b/>
          <w:sz w:val="24"/>
          <w:szCs w:val="24"/>
        </w:rPr>
        <w:t>（一）设计变更的含义</w:t>
      </w:r>
      <w:r w:rsidRPr="007B0DDC">
        <w:rPr>
          <w:rFonts w:ascii="楷体" w:eastAsia="楷体" w:hAnsi="楷体" w:hint="eastAsia"/>
          <w:sz w:val="24"/>
          <w:szCs w:val="24"/>
        </w:rPr>
        <w:br/>
        <w:t>设计变更是工程施工过程中保证设计和施工质量，完善工程设计。设计变更是指设计单位对原施工图纸和设计文件中所表达的设计标准状态的改变和修改。由此可见，设计变更仅包含由于设计工作本身的漏项、错误等原因而修改、补充原设计的技术资料。设计变更费用一般应控制在建安工程总造价的5%以内，由设计变更产生的新增投资不得超过基本预备费的1/3。纠正设计错误以及满足现场条件变化而进行的设计修改工作。一般包括由原设计单位出具的设计变更通知单和由施工单位征得由原设计单位同意的设计变更联络单两种。</w:t>
      </w:r>
      <w:r w:rsidRPr="007B0DDC">
        <w:rPr>
          <w:rFonts w:ascii="楷体" w:eastAsia="楷体" w:hAnsi="楷体" w:hint="eastAsia"/>
          <w:sz w:val="24"/>
          <w:szCs w:val="24"/>
        </w:rPr>
        <w:br/>
        <w:t>1、在建设单位组织的有设计单位和施工企业参加的设计交底会上，经施工企业和建设单位提出，各方研究同意而改变施工图的做法，都属于设计变更，为此而增加新的图纸或设计变更说明都由设计单位或建设单位负责。</w:t>
      </w:r>
      <w:r w:rsidRPr="007B0DDC">
        <w:rPr>
          <w:rFonts w:ascii="楷体" w:eastAsia="楷体" w:hAnsi="楷体" w:hint="eastAsia"/>
          <w:sz w:val="24"/>
          <w:szCs w:val="24"/>
        </w:rPr>
        <w:br/>
        <w:t>2、施工企业在施工过程中，遇到一些原设计未预料到的具体情况，需要进行处理；因而发生的设计变更。如工程的管道安装过程中遇到原设计未考虑到的设备和管墩、在原设计标高处无安装位置等等，需改变原设计管道的走向或标高，经设计单位和建设单位同意，办理设计变更或设计变更联络单。这类设计变更应注明工程项目、位置、变更的原因、做法、规格和数量，以及变更后的施工图，经方签字确认后即为设计变更。</w:t>
      </w:r>
      <w:r w:rsidRPr="007B0DDC">
        <w:rPr>
          <w:rFonts w:ascii="楷体" w:eastAsia="楷体" w:hAnsi="楷体" w:hint="eastAsia"/>
          <w:sz w:val="24"/>
          <w:szCs w:val="24"/>
        </w:rPr>
        <w:br/>
        <w:t>3、工程开工后，由于某些方面的需要，建设单位提出要求改变某些施工方法，或增减某些具体工程项目等，如在一些工程中由于建设单位要求增加的管线，再征得设计单位的同意后出设计变更。</w:t>
      </w:r>
      <w:r w:rsidRPr="007B0DDC">
        <w:rPr>
          <w:rFonts w:ascii="楷体" w:eastAsia="楷体" w:hAnsi="楷体" w:hint="eastAsia"/>
          <w:sz w:val="24"/>
          <w:szCs w:val="24"/>
        </w:rPr>
        <w:br/>
        <w:t>4、施工企业在施工过程中，由于施工方面、资源市场的原因，如材料供应或者施工条件不成熟，认为需改用其他材料代替，或者需要改变某些工程项目的具体设计等引起的设计变更，经双方或三方签字同意可作为设计变更。</w:t>
      </w:r>
    </w:p>
    <w:p w:rsidR="007B0DDC" w:rsidRPr="007B0DDC" w:rsidRDefault="007B0DDC" w:rsidP="007B0DDC">
      <w:pPr>
        <w:ind w:firstLineChars="200" w:firstLine="480"/>
        <w:rPr>
          <w:rFonts w:ascii="楷体" w:eastAsia="楷体" w:hAnsi="楷体" w:hint="eastAsia"/>
          <w:sz w:val="24"/>
          <w:szCs w:val="24"/>
        </w:rPr>
      </w:pPr>
      <w:r w:rsidRPr="007B0DDC">
        <w:rPr>
          <w:rFonts w:ascii="楷体" w:eastAsia="楷体" w:hAnsi="楷体"/>
          <w:sz w:val="24"/>
          <w:szCs w:val="24"/>
        </w:rPr>
        <w:drawing>
          <wp:inline distT="0" distB="0" distL="0" distR="0">
            <wp:extent cx="4287520" cy="246634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520" cy="2466340"/>
                    </a:xfrm>
                    <a:prstGeom prst="rect">
                      <a:avLst/>
                    </a:prstGeom>
                    <a:noFill/>
                    <a:ln>
                      <a:noFill/>
                    </a:ln>
                  </pic:spPr>
                </pic:pic>
              </a:graphicData>
            </a:graphic>
          </wp:inline>
        </w:drawing>
      </w:r>
    </w:p>
    <w:p w:rsidR="007B0DDC" w:rsidRPr="007B0DDC" w:rsidRDefault="007B0DDC" w:rsidP="007B0DDC">
      <w:pPr>
        <w:ind w:firstLineChars="200" w:firstLine="482"/>
        <w:rPr>
          <w:rFonts w:ascii="楷体" w:eastAsia="楷体" w:hAnsi="楷体" w:hint="eastAsia"/>
          <w:sz w:val="24"/>
          <w:szCs w:val="24"/>
        </w:rPr>
      </w:pPr>
      <w:r w:rsidRPr="007B0DDC">
        <w:rPr>
          <w:rFonts w:ascii="楷体" w:eastAsia="楷体" w:hAnsi="楷体" w:hint="eastAsia"/>
          <w:b/>
          <w:sz w:val="24"/>
          <w:szCs w:val="24"/>
        </w:rPr>
        <w:t>(二)设计变更的签发原则</w:t>
      </w:r>
      <w:r w:rsidRPr="007B0DDC">
        <w:rPr>
          <w:rFonts w:ascii="楷体" w:eastAsia="楷体" w:hAnsi="楷体" w:hint="eastAsia"/>
          <w:b/>
          <w:sz w:val="24"/>
          <w:szCs w:val="24"/>
        </w:rPr>
        <w:br/>
      </w:r>
      <w:r w:rsidRPr="007B0DDC">
        <w:rPr>
          <w:rFonts w:ascii="楷体" w:eastAsia="楷体" w:hAnsi="楷体" w:hint="eastAsia"/>
          <w:sz w:val="24"/>
          <w:szCs w:val="24"/>
        </w:rPr>
        <w:lastRenderedPageBreak/>
        <w:br/>
        <w:t>设计变更无论由哪方提出，均应由建设单位、设计单位、施工单位协商，经确认后由设计部门发出相应图纸或说明，并办理签发手续，下发到有关部门付诸实施。</w:t>
      </w:r>
      <w:r w:rsidRPr="007B0DDC">
        <w:rPr>
          <w:rFonts w:ascii="楷体" w:eastAsia="楷体" w:hAnsi="楷体" w:hint="eastAsia"/>
          <w:sz w:val="24"/>
          <w:szCs w:val="24"/>
        </w:rPr>
        <w:br/>
      </w:r>
      <w:r w:rsidRPr="007B0DDC">
        <w:rPr>
          <w:rFonts w:ascii="楷体" w:eastAsia="楷体" w:hAnsi="楷体" w:hint="eastAsia"/>
          <w:b/>
          <w:sz w:val="24"/>
          <w:szCs w:val="24"/>
        </w:rPr>
        <w:t>但在审查时应注意以下几点：</w:t>
      </w:r>
      <w:r w:rsidRPr="007B0DDC">
        <w:rPr>
          <w:rFonts w:ascii="楷体" w:eastAsia="楷体" w:hAnsi="楷体" w:hint="eastAsia"/>
          <w:b/>
          <w:sz w:val="24"/>
          <w:szCs w:val="24"/>
        </w:rPr>
        <w:br/>
      </w:r>
      <w:r w:rsidRPr="007B0DDC">
        <w:rPr>
          <w:rFonts w:ascii="楷体" w:eastAsia="楷体" w:hAnsi="楷体" w:hint="eastAsia"/>
          <w:sz w:val="24"/>
          <w:szCs w:val="24"/>
        </w:rPr>
        <w:t>①确属原设计不能保证质量、设计遗漏和错误以及与现场不符无法施工非改不可的，应按设计变更程序进行。</w:t>
      </w:r>
      <w:r w:rsidRPr="007B0DDC">
        <w:rPr>
          <w:rFonts w:ascii="楷体" w:eastAsia="楷体" w:hAnsi="楷体" w:hint="eastAsia"/>
          <w:sz w:val="24"/>
          <w:szCs w:val="24"/>
        </w:rPr>
        <w:br/>
        <w:t>②一般情况下，即使变更要求可能在技术经济上是合理的，也应全面考虑，将变更以后产生的效益与现场变更引起施工单位的索赔所产生的损失，加以比较，权衡轻重后再作决定。</w:t>
      </w:r>
      <w:r w:rsidRPr="007B0DDC">
        <w:rPr>
          <w:rFonts w:ascii="楷体" w:eastAsia="楷体" w:hAnsi="楷体" w:hint="eastAsia"/>
          <w:sz w:val="24"/>
          <w:szCs w:val="24"/>
        </w:rPr>
        <w:br/>
        <w:t>③工程变更引起的造价增减幅度是否控制在预算范围之内，若确需变更而有可能超预算时，更要慎重。</w:t>
      </w:r>
      <w:r w:rsidRPr="007B0DDC">
        <w:rPr>
          <w:rFonts w:ascii="楷体" w:eastAsia="楷体" w:hAnsi="楷体" w:hint="eastAsia"/>
          <w:sz w:val="24"/>
          <w:szCs w:val="24"/>
        </w:rPr>
        <w:br/>
        <w:t>④施工中发生的材料代用应办理材料代用单，要坚决杜绝内容不明确的、没有详图或具体使用部位，而只是纯材料用量的变更。</w:t>
      </w:r>
      <w:r w:rsidRPr="007B0DDC">
        <w:rPr>
          <w:rFonts w:ascii="楷体" w:eastAsia="楷体" w:hAnsi="楷体" w:hint="eastAsia"/>
          <w:sz w:val="24"/>
          <w:szCs w:val="24"/>
        </w:rPr>
        <w:br/>
        <w:t>⑤设计变更要尽量提前，最好在开工之前就发现，为了更好地指导施工，在开工前组织图纸会审，尽量减少设计变更的发生，确需在施工中发生变更的，也要在施工之前变更，防止拆除造成的浪费，也避免索赔事件的发生。</w:t>
      </w:r>
      <w:r w:rsidRPr="007B0DDC">
        <w:rPr>
          <w:rFonts w:ascii="楷体" w:eastAsia="楷体" w:hAnsi="楷体" w:hint="eastAsia"/>
          <w:sz w:val="24"/>
          <w:szCs w:val="24"/>
        </w:rPr>
        <w:br/>
        <w:t>⑥设计</w:t>
      </w:r>
      <w:r>
        <w:rPr>
          <w:rFonts w:ascii="楷体" w:eastAsia="楷体" w:hAnsi="楷体" w:hint="eastAsia"/>
          <w:sz w:val="24"/>
          <w:szCs w:val="24"/>
        </w:rPr>
        <w:t>变更应记录详细，简要说明变更产生的原因、背景、变更产生的时间，</w:t>
      </w:r>
      <w:r w:rsidRPr="007B0DDC">
        <w:rPr>
          <w:rFonts w:ascii="楷体" w:eastAsia="楷体" w:hAnsi="楷体" w:hint="eastAsia"/>
          <w:sz w:val="24"/>
          <w:szCs w:val="24"/>
        </w:rPr>
        <w:t>与人、工程部位、提出单位都应记录。</w:t>
      </w:r>
      <w:r w:rsidRPr="007B0DDC">
        <w:rPr>
          <w:rFonts w:ascii="楷体" w:eastAsia="楷体" w:hAnsi="楷体" w:hint="eastAsia"/>
          <w:sz w:val="24"/>
          <w:szCs w:val="24"/>
        </w:rPr>
        <w:br/>
      </w:r>
      <w:r w:rsidRPr="007B0DDC">
        <w:rPr>
          <w:rFonts w:ascii="楷体" w:eastAsia="楷体" w:hAnsi="楷体" w:hint="eastAsia"/>
          <w:b/>
          <w:sz w:val="24"/>
          <w:szCs w:val="24"/>
        </w:rPr>
        <w:t>(三)设计变更的实施与费用结算</w:t>
      </w:r>
      <w:r w:rsidRPr="007B0DDC">
        <w:rPr>
          <w:rFonts w:ascii="楷体" w:eastAsia="楷体" w:hAnsi="楷体" w:hint="eastAsia"/>
          <w:sz w:val="24"/>
          <w:szCs w:val="24"/>
        </w:rPr>
        <w:br/>
        <w:t>设计变更实施后，应注意以下两点：</w:t>
      </w:r>
      <w:r w:rsidRPr="007B0DDC">
        <w:rPr>
          <w:rFonts w:ascii="楷体" w:eastAsia="楷体" w:hAnsi="楷体" w:hint="eastAsia"/>
          <w:sz w:val="24"/>
          <w:szCs w:val="24"/>
        </w:rPr>
        <w:br/>
        <w:t>①本变更是否已全部实施，若在设计图已实施后，才发生变更，则应注意因牵扯到按原图施工的人工、材料费及拆除费。若原设计图没有实施，则要扣除变更前部分内容的费用。</w:t>
      </w:r>
      <w:r w:rsidRPr="007B0DDC">
        <w:rPr>
          <w:rFonts w:ascii="楷体" w:eastAsia="楷体" w:hAnsi="楷体" w:hint="eastAsia"/>
          <w:sz w:val="24"/>
          <w:szCs w:val="24"/>
        </w:rPr>
        <w:br/>
        <w:t>②若发生拆除，已拆除的材料、设备或已加工好但未安装的成品、半成品均由监理人员负责组织建设单位回收。</w:t>
      </w:r>
      <w:r w:rsidRPr="007B0DDC">
        <w:rPr>
          <w:rFonts w:ascii="楷体" w:eastAsia="楷体" w:hAnsi="楷体" w:hint="eastAsia"/>
          <w:sz w:val="24"/>
          <w:szCs w:val="24"/>
        </w:rPr>
        <w:br/>
        <w:t>③调减或取消项目也要签署设计变更，以便在结算时扣除。</w:t>
      </w:r>
      <w:r w:rsidRPr="007B0DDC">
        <w:rPr>
          <w:rFonts w:ascii="楷体" w:eastAsia="楷体" w:hAnsi="楷体" w:hint="eastAsia"/>
          <w:sz w:val="24"/>
          <w:szCs w:val="24"/>
        </w:rPr>
        <w:br/>
      </w:r>
      <w:r w:rsidRPr="007B0DDC">
        <w:rPr>
          <w:rFonts w:ascii="楷体" w:eastAsia="楷体" w:hAnsi="楷体" w:hint="eastAsia"/>
          <w:b/>
          <w:sz w:val="24"/>
          <w:szCs w:val="24"/>
        </w:rPr>
        <w:t>(四)分析设计变更，追究责任方的责任</w:t>
      </w:r>
      <w:r w:rsidRPr="007B0DDC">
        <w:rPr>
          <w:rFonts w:ascii="楷体" w:eastAsia="楷体" w:hAnsi="楷体" w:hint="eastAsia"/>
          <w:b/>
          <w:sz w:val="24"/>
          <w:szCs w:val="24"/>
        </w:rPr>
        <w:br/>
      </w:r>
      <w:r w:rsidRPr="007B0DDC">
        <w:rPr>
          <w:rFonts w:ascii="楷体" w:eastAsia="楷体" w:hAnsi="楷体" w:hint="eastAsia"/>
          <w:sz w:val="24"/>
          <w:szCs w:val="24"/>
        </w:rPr>
        <w:t>①若由于设计部门的错误或缺陷造成的变更费用以及采取的补救措施，如返修、加固、拆除等费用，由造价工程师协同业主与设计单位协商是否索赔。</w:t>
      </w:r>
      <w:r w:rsidRPr="007B0DDC">
        <w:rPr>
          <w:rFonts w:ascii="楷体" w:eastAsia="楷体" w:hAnsi="楷体" w:hint="eastAsia"/>
          <w:sz w:val="24"/>
          <w:szCs w:val="24"/>
        </w:rPr>
        <w:br/>
        <w:t>②若由于监理单位的失职或错误指挥造成设计变更应由监理单位承担一定费用。</w:t>
      </w:r>
      <w:r w:rsidRPr="007B0DDC">
        <w:rPr>
          <w:rFonts w:ascii="楷体" w:eastAsia="楷体" w:hAnsi="楷体" w:hint="eastAsia"/>
          <w:sz w:val="24"/>
          <w:szCs w:val="24"/>
        </w:rPr>
        <w:br/>
        <w:t>③由于设备、材料供应单位供应的材料质量不合格造成的费用应由设备供应单位负责。</w:t>
      </w:r>
      <w:r w:rsidRPr="007B0DDC">
        <w:rPr>
          <w:rFonts w:ascii="楷体" w:eastAsia="楷体" w:hAnsi="楷体" w:hint="eastAsia"/>
          <w:sz w:val="24"/>
          <w:szCs w:val="24"/>
        </w:rPr>
        <w:br/>
        <w:t>④由于施工单位的原因、施工不当或施工错误，此变更费用不予处理，由施工单位自负，若对工期、质量、造价造成影响的，还应进行反索赔。</w:t>
      </w:r>
    </w:p>
    <w:bookmarkEnd w:id="0"/>
    <w:p w:rsidR="007B0DDC" w:rsidRPr="007B0DDC" w:rsidRDefault="007B0DDC" w:rsidP="007B0DDC">
      <w:pPr>
        <w:ind w:firstLineChars="200" w:firstLine="480"/>
        <w:rPr>
          <w:rFonts w:ascii="楷体" w:eastAsia="楷体" w:hAnsi="楷体" w:hint="eastAsia"/>
          <w:sz w:val="24"/>
          <w:szCs w:val="24"/>
        </w:rPr>
      </w:pPr>
    </w:p>
    <w:sectPr w:rsidR="007B0DDC" w:rsidRPr="007B0D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056" w:rsidRDefault="00A77056" w:rsidP="007B0DDC">
      <w:r>
        <w:separator/>
      </w:r>
    </w:p>
  </w:endnote>
  <w:endnote w:type="continuationSeparator" w:id="0">
    <w:p w:rsidR="00A77056" w:rsidRDefault="00A77056" w:rsidP="007B0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056" w:rsidRDefault="00A77056" w:rsidP="007B0DDC">
      <w:r>
        <w:separator/>
      </w:r>
    </w:p>
  </w:footnote>
  <w:footnote w:type="continuationSeparator" w:id="0">
    <w:p w:rsidR="00A77056" w:rsidRDefault="00A77056" w:rsidP="007B0D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747"/>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0DDC"/>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77056"/>
    <w:rsid w:val="00A91B42"/>
    <w:rsid w:val="00AB5891"/>
    <w:rsid w:val="00AE5022"/>
    <w:rsid w:val="00AE7D41"/>
    <w:rsid w:val="00AF0ED9"/>
    <w:rsid w:val="00B05DD1"/>
    <w:rsid w:val="00B13AE2"/>
    <w:rsid w:val="00B83E38"/>
    <w:rsid w:val="00C32747"/>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1F0CEE-F4AE-4847-B46E-B293E2E1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B0D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0D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0DDC"/>
    <w:rPr>
      <w:sz w:val="18"/>
      <w:szCs w:val="18"/>
    </w:rPr>
  </w:style>
  <w:style w:type="paragraph" w:styleId="a4">
    <w:name w:val="footer"/>
    <w:basedOn w:val="a"/>
    <w:link w:val="Char0"/>
    <w:uiPriority w:val="99"/>
    <w:unhideWhenUsed/>
    <w:rsid w:val="007B0DDC"/>
    <w:pPr>
      <w:tabs>
        <w:tab w:val="center" w:pos="4153"/>
        <w:tab w:val="right" w:pos="8306"/>
      </w:tabs>
      <w:snapToGrid w:val="0"/>
      <w:jc w:val="left"/>
    </w:pPr>
    <w:rPr>
      <w:sz w:val="18"/>
      <w:szCs w:val="18"/>
    </w:rPr>
  </w:style>
  <w:style w:type="character" w:customStyle="1" w:styleId="Char0">
    <w:name w:val="页脚 Char"/>
    <w:basedOn w:val="a0"/>
    <w:link w:val="a4"/>
    <w:uiPriority w:val="99"/>
    <w:rsid w:val="007B0DDC"/>
    <w:rPr>
      <w:sz w:val="18"/>
      <w:szCs w:val="18"/>
    </w:rPr>
  </w:style>
  <w:style w:type="character" w:styleId="a5">
    <w:name w:val="Hyperlink"/>
    <w:basedOn w:val="a0"/>
    <w:uiPriority w:val="99"/>
    <w:unhideWhenUsed/>
    <w:rsid w:val="007B0DDC"/>
    <w:rPr>
      <w:color w:val="0563C1" w:themeColor="hyperlink"/>
      <w:u w:val="single"/>
    </w:rPr>
  </w:style>
  <w:style w:type="character" w:styleId="a6">
    <w:name w:val="Strong"/>
    <w:basedOn w:val="a0"/>
    <w:uiPriority w:val="22"/>
    <w:qFormat/>
    <w:rsid w:val="007B0DDC"/>
    <w:rPr>
      <w:b/>
      <w:bCs/>
    </w:rPr>
  </w:style>
  <w:style w:type="character" w:customStyle="1" w:styleId="2Char">
    <w:name w:val="标题 2 Char"/>
    <w:basedOn w:val="a0"/>
    <w:link w:val="2"/>
    <w:uiPriority w:val="9"/>
    <w:rsid w:val="007B0DD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669755">
      <w:bodyDiv w:val="1"/>
      <w:marLeft w:val="0"/>
      <w:marRight w:val="0"/>
      <w:marTop w:val="0"/>
      <w:marBottom w:val="0"/>
      <w:divBdr>
        <w:top w:val="none" w:sz="0" w:space="0" w:color="auto"/>
        <w:left w:val="none" w:sz="0" w:space="0" w:color="auto"/>
        <w:bottom w:val="none" w:sz="0" w:space="0" w:color="auto"/>
        <w:right w:val="none" w:sz="0" w:space="0" w:color="auto"/>
      </w:divBdr>
      <w:divsChild>
        <w:div w:id="1820223765">
          <w:marLeft w:val="0"/>
          <w:marRight w:val="0"/>
          <w:marTop w:val="0"/>
          <w:marBottom w:val="0"/>
          <w:divBdr>
            <w:top w:val="none" w:sz="0" w:space="0" w:color="auto"/>
            <w:left w:val="none" w:sz="0" w:space="0" w:color="auto"/>
            <w:bottom w:val="none" w:sz="0" w:space="0" w:color="auto"/>
            <w:right w:val="none" w:sz="0" w:space="0" w:color="auto"/>
          </w:divBdr>
          <w:divsChild>
            <w:div w:id="1169248865">
              <w:marLeft w:val="0"/>
              <w:marRight w:val="0"/>
              <w:marTop w:val="0"/>
              <w:marBottom w:val="0"/>
              <w:divBdr>
                <w:top w:val="none" w:sz="0" w:space="0" w:color="auto"/>
                <w:left w:val="none" w:sz="0" w:space="0" w:color="auto"/>
                <w:bottom w:val="none" w:sz="0" w:space="0" w:color="auto"/>
                <w:right w:val="none" w:sz="0" w:space="0" w:color="auto"/>
              </w:divBdr>
              <w:divsChild>
                <w:div w:id="9405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20317">
          <w:marLeft w:val="0"/>
          <w:marRight w:val="0"/>
          <w:marTop w:val="0"/>
          <w:marBottom w:val="0"/>
          <w:divBdr>
            <w:top w:val="none" w:sz="0" w:space="0" w:color="auto"/>
            <w:left w:val="none" w:sz="0" w:space="0" w:color="auto"/>
            <w:bottom w:val="none" w:sz="0" w:space="0" w:color="auto"/>
            <w:right w:val="none" w:sz="0" w:space="0" w:color="auto"/>
          </w:divBdr>
          <w:divsChild>
            <w:div w:id="1721633584">
              <w:marLeft w:val="0"/>
              <w:marRight w:val="0"/>
              <w:marTop w:val="0"/>
              <w:marBottom w:val="0"/>
              <w:divBdr>
                <w:top w:val="none" w:sz="0" w:space="0" w:color="auto"/>
                <w:left w:val="none" w:sz="0" w:space="0" w:color="auto"/>
                <w:bottom w:val="none" w:sz="0" w:space="0" w:color="auto"/>
                <w:right w:val="none" w:sz="0" w:space="0" w:color="auto"/>
              </w:divBdr>
            </w:div>
          </w:divsChild>
        </w:div>
        <w:div w:id="453914298">
          <w:marLeft w:val="0"/>
          <w:marRight w:val="0"/>
          <w:marTop w:val="0"/>
          <w:marBottom w:val="0"/>
          <w:divBdr>
            <w:top w:val="none" w:sz="0" w:space="0" w:color="auto"/>
            <w:left w:val="none" w:sz="0" w:space="0" w:color="auto"/>
            <w:bottom w:val="none" w:sz="0" w:space="0" w:color="auto"/>
            <w:right w:val="none" w:sz="0" w:space="0" w:color="auto"/>
          </w:divBdr>
          <w:divsChild>
            <w:div w:id="620065854">
              <w:marLeft w:val="0"/>
              <w:marRight w:val="0"/>
              <w:marTop w:val="0"/>
              <w:marBottom w:val="0"/>
              <w:divBdr>
                <w:top w:val="none" w:sz="0" w:space="0" w:color="auto"/>
                <w:left w:val="none" w:sz="0" w:space="0" w:color="auto"/>
                <w:bottom w:val="none" w:sz="0" w:space="0" w:color="auto"/>
                <w:right w:val="none" w:sz="0" w:space="0" w:color="auto"/>
              </w:divBdr>
              <w:divsChild>
                <w:div w:id="21445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4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hijiancloud.com/%E7%A7%BB%E5%8A%A8%E5%8F%98%E6%9B%B4%E8%AE%BE%E8%AE%A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274</Words>
  <Characters>1565</Characters>
  <Application>Microsoft Office Word</Application>
  <DocSecurity>0</DocSecurity>
  <Lines>13</Lines>
  <Paragraphs>3</Paragraphs>
  <ScaleCrop>false</ScaleCrop>
  <Company>P R C</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2019-02-21T07:42:00Z</dcterms:created>
  <dcterms:modified xsi:type="dcterms:W3CDTF">2019-02-21T07:47:00Z</dcterms:modified>
</cp:coreProperties>
</file>