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2D4" w:rsidRPr="00FA02D4" w:rsidRDefault="00FA02D4" w:rsidP="00FA02D4">
      <w:pPr>
        <w:rPr>
          <w:rFonts w:ascii="楷体" w:eastAsia="楷体" w:hAnsi="楷体"/>
          <w:b/>
          <w:color w:val="000000" w:themeColor="text1"/>
          <w:sz w:val="28"/>
          <w:szCs w:val="28"/>
        </w:rPr>
      </w:pPr>
      <w:bookmarkStart w:id="0" w:name="_GoBack"/>
      <w:r w:rsidRPr="00FA02D4">
        <w:rPr>
          <w:rFonts w:ascii="楷体" w:eastAsia="楷体" w:hAnsi="楷体" w:hint="eastAsia"/>
          <w:b/>
          <w:color w:val="000000" w:themeColor="text1"/>
          <w:sz w:val="28"/>
          <w:szCs w:val="28"/>
        </w:rPr>
        <w:t>中国智慧城市“热战”的2018</w:t>
      </w:r>
    </w:p>
    <w:p w:rsidR="00A3185E" w:rsidRPr="00FA02D4" w:rsidRDefault="00FA02D4" w:rsidP="00FA02D4">
      <w:pPr>
        <w:rPr>
          <w:rFonts w:ascii="楷体" w:eastAsia="楷体" w:hAnsi="楷体"/>
          <w:color w:val="000000" w:themeColor="text1"/>
          <w:szCs w:val="21"/>
        </w:rPr>
      </w:pPr>
      <w:r w:rsidRPr="00FA02D4">
        <w:rPr>
          <w:rFonts w:ascii="楷体" w:eastAsia="楷体" w:hAnsi="楷体" w:hint="eastAsia"/>
          <w:color w:val="000000" w:themeColor="text1"/>
          <w:szCs w:val="21"/>
        </w:rPr>
        <w:t>出处：上海市红瓦信息科技  2</w:t>
      </w:r>
      <w:r w:rsidRPr="00FA02D4">
        <w:rPr>
          <w:rFonts w:ascii="楷体" w:eastAsia="楷体" w:hAnsi="楷体"/>
          <w:color w:val="000000" w:themeColor="text1"/>
          <w:szCs w:val="21"/>
        </w:rPr>
        <w:t>019.1.7</w:t>
      </w:r>
    </w:p>
    <w:p w:rsidR="00FA02D4" w:rsidRPr="00FA02D4" w:rsidRDefault="00FA02D4" w:rsidP="00FA02D4">
      <w:pPr>
        <w:rPr>
          <w:rFonts w:ascii="楷体" w:eastAsia="楷体" w:hAnsi="楷体"/>
          <w:color w:val="000000" w:themeColor="text1"/>
          <w:szCs w:val="21"/>
        </w:rPr>
      </w:pPr>
      <w:r w:rsidRPr="00FA02D4">
        <w:rPr>
          <w:rFonts w:ascii="楷体" w:eastAsia="楷体" w:hAnsi="楷体" w:hint="eastAsia"/>
          <w:color w:val="000000" w:themeColor="text1"/>
          <w:szCs w:val="21"/>
        </w:rPr>
        <w:t>链接</w:t>
      </w:r>
      <w:r w:rsidRPr="00FA02D4">
        <w:rPr>
          <w:rFonts w:ascii="楷体" w:eastAsia="楷体" w:hAnsi="楷体"/>
          <w:color w:val="000000" w:themeColor="text1"/>
          <w:szCs w:val="21"/>
        </w:rPr>
        <w:t>：</w:t>
      </w:r>
      <w:hyperlink r:id="rId6" w:history="1">
        <w:r w:rsidRPr="00FA02D4">
          <w:rPr>
            <w:rStyle w:val="a5"/>
            <w:rFonts w:ascii="楷体" w:eastAsia="楷体" w:hAnsi="楷体"/>
            <w:color w:val="000000" w:themeColor="text1"/>
            <w:szCs w:val="21"/>
          </w:rPr>
          <w:t>http://www.hwbim.com/news/getNewsById?newsInfomationId=390</w:t>
        </w:r>
      </w:hyperlink>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中国城市的发展遵循其内在规律，已经走过了40年的“由农村到城市化”的演进，而接下来的几十年，城市的“智慧化”需求正逐渐成为城市发展新的动力。</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如果说过去10年是智慧城市的奠基、研究和争议期，那么2018年则是智慧城市的“黄金期”。尽管这一年我们在经历着贸易摩擦、裁员潮、股价大跌，谁的日子都不太好过，但智慧城市的遍地开花，却是眼前的“风景”。</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这一年，阿里智慧城市在杭州和海口同时发力全面开火，拿下了海口4.83亿元的城市大脑项目，震惊业界；</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这一年，腾讯数字广东“粤省事”小程序正式上线，腾讯云的超级大脑要打造数字世界的操作系统，给出下一个十年的答案；</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这一年，京东城市在年初推出了“城市计算平台”，在11月更是成立了业界第一个智能城市研究院；</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这一年，平安智慧城签约了深圳和珠海，在珠江两岸打造了两颗智慧之珠；</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这一年，央企国企强势进入，地产龙头、运营商、安防、AIoT企业各自圈地，资本、实力、资源、人才、数据的对抗，2018年让智慧城市走向爆发。</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当然，从国际大背景来看，中国智慧城市建设的规模、力度、竞争，都属于少有之现象，Google也最多不过在加拿大多伦多有着一块73亩地的试验田。</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对于2018年的智慧城市建设的复盘和研究，显得尤为必要。雷锋网(公众号：雷锋网)在垂直行业深耕多年，将对智慧城市在2018年的发展进行细致的梳理和理性的分析。请看以下关键词。</w:t>
      </w:r>
    </w:p>
    <w:p w:rsidR="00FA02D4" w:rsidRPr="00FA02D4" w:rsidRDefault="00FA02D4" w:rsidP="00FA02D4">
      <w:pPr>
        <w:ind w:firstLineChars="100" w:firstLine="241"/>
        <w:rPr>
          <w:rFonts w:ascii="楷体" w:eastAsia="楷体" w:hAnsi="楷体" w:hint="eastAsia"/>
          <w:b/>
          <w:sz w:val="24"/>
          <w:szCs w:val="24"/>
        </w:rPr>
      </w:pPr>
      <w:r w:rsidRPr="00FA02D4">
        <w:rPr>
          <w:rFonts w:ascii="楷体" w:eastAsia="楷体" w:hAnsi="楷体" w:hint="eastAsia"/>
          <w:b/>
          <w:sz w:val="24"/>
          <w:szCs w:val="24"/>
        </w:rPr>
        <w:t xml:space="preserve"> “数字”：依旧让人充满信心</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智慧城市究竟有没有市场？这个问题很多人基本不再纠结：数据是硬道理。有4个数字：</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95%。副省级以上城市总共19个，其中有18个已经在《政府工作报告》或“十三五”规划中明确提出或正在建设智慧城市。</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83%。336个地级市中，279个已经明确提出或正在建设智慧城市。</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500+。据最新数据统计，有意建设智慧城市的政府单位，总计超过500个。</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290。目前已有290个城市入选国家智慧城市试点。</w:t>
      </w:r>
      <w:r w:rsidRPr="00FA02D4">
        <w:rPr>
          <w:rFonts w:ascii="楷体" w:eastAsia="楷体" w:hAnsi="楷体" w:hint="eastAsia"/>
          <w:sz w:val="24"/>
          <w:szCs w:val="24"/>
        </w:rPr>
        <w:br/>
        <w:t>此外，已经有众多城市分别与BATJ、华为以及三大运营商等优秀的数字经济和智慧城市运营服务企业签署了战略合作框架协议。此前2018年8月的重庆智博会，就是一个鲜明的例子：几乎成为了智慧城市的特展。18.6万平方米展览总面积，“智慧城市”成为了最高频词汇。彼时，BATJ等在重庆落地了很多重磅项目。（见报道：《智慧城市——科技巨头的“中场战事”》）</w:t>
      </w:r>
    </w:p>
    <w:p w:rsidR="00FA02D4" w:rsidRPr="00FA02D4" w:rsidRDefault="00FA02D4" w:rsidP="00FA02D4">
      <w:pPr>
        <w:ind w:firstLineChars="100" w:firstLine="241"/>
        <w:rPr>
          <w:rFonts w:ascii="楷体" w:eastAsia="楷体" w:hAnsi="楷体" w:hint="eastAsia"/>
          <w:b/>
          <w:sz w:val="24"/>
          <w:szCs w:val="24"/>
        </w:rPr>
      </w:pPr>
      <w:r w:rsidRPr="00FA02D4">
        <w:rPr>
          <w:rFonts w:ascii="楷体" w:eastAsia="楷体" w:hAnsi="楷体" w:hint="eastAsia"/>
          <w:b/>
          <w:sz w:val="24"/>
          <w:szCs w:val="24"/>
        </w:rPr>
        <w:t xml:space="preserve"> “最聪明城市”：争而不得</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2018年，尽管智慧城市的上马项目基本扎堆出现在北上深杭，但是对于“最聪明城市”，每个城市都在抢夺这顶桂冠。</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最聪明城市”之争，是人力资本、社会凝聚力、经济、环境、治理、城市规划、国际推广、技术、机动性和交通等标准的比较。纽约、伦敦和巴黎一直是公认的“全球最佳智慧城市”；北上广深杭、重庆、武汉均中国最具影响力智慧城市的热门“选手”。</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lastRenderedPageBreak/>
        <w:t>在北京这个政治和文化中心，国际大都市，央企国企虎视眈眈，巨头也纷纷紧抓政府项目；在上海，BAT接连出手，与市政府洽谈城市合作，腾讯还落地了华东总部；在深圳，平安智慧城和华为双雄并立，同时也是腾讯的总部，众多AI生态公司也分布其间；在广州，数字广东政务民生的智能指数已经独领风骚；在杭州，阿里智慧城市的脚步越走越快，大部分信号灯路口全部由城市大脑掌管；在福州，京东城市正打造爆款案例即“信用城市”；在济南，浪潮用“一平七通”的模式推动智慧应用的崛起；在重庆，一个智博会，就引得智慧城市运营商们纷纷宣布落地城市合作......</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无疑，综合实力来看，北上广深杭这5个区域居于智慧城市顶级格局，当然这与巨头大本营息息相关。但上马的项目接连扎堆在一线城市出现，虽然是企业背书的必要，但整体来看并非好事，城市差距（通信网络、科技水平）将进一步拉大。</w:t>
      </w:r>
    </w:p>
    <w:p w:rsidR="00FA02D4" w:rsidRPr="00FA02D4" w:rsidRDefault="00FA02D4" w:rsidP="00FA02D4">
      <w:pPr>
        <w:ind w:firstLineChars="150" w:firstLine="361"/>
        <w:rPr>
          <w:rFonts w:ascii="楷体" w:eastAsia="楷体" w:hAnsi="楷体" w:hint="eastAsia"/>
          <w:b/>
          <w:sz w:val="24"/>
          <w:szCs w:val="24"/>
        </w:rPr>
      </w:pPr>
      <w:r w:rsidRPr="00FA02D4">
        <w:rPr>
          <w:rFonts w:ascii="楷体" w:eastAsia="楷体" w:hAnsi="楷体" w:hint="eastAsia"/>
          <w:b/>
          <w:sz w:val="24"/>
          <w:szCs w:val="24"/>
        </w:rPr>
        <w:t>“商业模式”：各有千秋</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2018年，智慧城市运营商们的基本形态浮出水面。</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以交通治理为起点，从杭州城市大脑作为样板向全国推进，是阿里智慧城市基本逻辑。与传统智慧城市更关注硬件建设不同的是，阿里注重唤醒数据的价值，交通、能源、供水等基础设施全部数据化，此外其城市大脑计算平台采用飞天操作系统，提供源源不断的计算能力。</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以地方性运营公司为主要打法的典型是腾讯的数字广东。其主导的“数字政务”实践，并联合腾讯云的超级大脑所代表的技术体系，在各个具体场景上构建人联网、物联网和智联网。在应用端，则是发挥长处用微信、QQ、支付、位置数据、文娱等让对手逊色。</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注重和各地政府合作的典型是百度。以全面撒网的形式开启一座又一座城市的签约，但具体可落实仍需进一步了解。2018年，百度与北京、上海、雄安、重庆、阳泉等签约合作，推广百度大脑、自动驾驶、智能交通等能力，中小城市的样板则以阳泉为代表。</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提出打造“城市操作系统”的是京东城市。为了实现这个目标，京东配备了在微软做了12年城市计算的郑宇，以院士阵容成立了京东智能城市研究院，品牌升级后，京东城市和京东金融并列。打法上，京东城市挖掘时空数据，以点线面结合，进行信用城市建设。</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而其他公司则以与政府成立合资公司、与上下游抱团等为主。</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总的来看，独立品牌、跨界合作、成立合资公司、运行城市级小应用（粤省事、爱城市网、北京通APP等）均已成共识。</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智慧城市不仅是线下的资源争夺战，更是一场线上资源、社交关系网络的“看不见的竞争”。</w:t>
      </w:r>
    </w:p>
    <w:p w:rsidR="00FA02D4" w:rsidRPr="00FA02D4" w:rsidRDefault="00FA02D4" w:rsidP="00FA02D4">
      <w:pPr>
        <w:ind w:firstLineChars="150" w:firstLine="361"/>
        <w:rPr>
          <w:rFonts w:ascii="楷体" w:eastAsia="楷体" w:hAnsi="楷体" w:hint="eastAsia"/>
          <w:b/>
          <w:sz w:val="24"/>
          <w:szCs w:val="24"/>
        </w:rPr>
      </w:pPr>
      <w:r w:rsidRPr="00FA02D4">
        <w:rPr>
          <w:rFonts w:ascii="Calibri" w:eastAsia="楷体" w:hAnsi="Calibri" w:cs="Calibri"/>
          <w:b/>
          <w:sz w:val="24"/>
          <w:szCs w:val="24"/>
        </w:rPr>
        <w:t> </w:t>
      </w:r>
      <w:r w:rsidRPr="00FA02D4">
        <w:rPr>
          <w:rFonts w:ascii="楷体" w:eastAsia="楷体" w:hAnsi="楷体" w:hint="eastAsia"/>
          <w:b/>
          <w:sz w:val="24"/>
          <w:szCs w:val="24"/>
        </w:rPr>
        <w:t>“失败的构想”：智慧城市亦是如履薄冰</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商业模式繁多，是否成立，却有待验证。</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目前各家盈利情况均不透明，主要原因有三：第一是项目本身敏感，资金处于保密状态；第二是回报周期长，短期内无法确保效果，无法回笼资金；第三则是依靠政府补贴建设，但造血能力不足，企业自己也要往里贴钱。当补贴停止，就真正地考验商业模式的是否成立。2019年，随着早期项目的资金回笼以及智慧城市业务收入出现在财报中，外界将会有更多了解。</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智慧城市的失败案例，短期内的确还没看到，但是风险却一直存在。</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如果顶层设计的太过于“高大上”，脱离实际，跟不上城市本身发展节奏，</w:t>
      </w:r>
      <w:r w:rsidRPr="00FA02D4">
        <w:rPr>
          <w:rFonts w:ascii="楷体" w:eastAsia="楷体" w:hAnsi="楷体" w:hint="eastAsia"/>
          <w:sz w:val="24"/>
          <w:szCs w:val="24"/>
        </w:rPr>
        <w:lastRenderedPageBreak/>
        <w:t>或者只注重建设轻视服务，会失败；片面化，只打通了数据却没有进一步利用数据或者保护数据，造成安全威胁，会失败；成本未合理评估，当补贴停止，项目就可能死掉，就是失败；闭门造车，政府对智慧城市的项目太过于保密，公众无法参与在，增加了寻租空间以及决策科学的狭隘性，这也是一种失败。</w:t>
      </w:r>
    </w:p>
    <w:p w:rsidR="00FA02D4" w:rsidRPr="00FA02D4" w:rsidRDefault="00FA02D4" w:rsidP="00FA02D4">
      <w:pPr>
        <w:ind w:firstLineChars="150" w:firstLine="361"/>
        <w:rPr>
          <w:rFonts w:ascii="楷体" w:eastAsia="楷体" w:hAnsi="楷体" w:hint="eastAsia"/>
          <w:b/>
          <w:sz w:val="24"/>
          <w:szCs w:val="24"/>
        </w:rPr>
      </w:pPr>
      <w:r w:rsidRPr="00FA02D4">
        <w:rPr>
          <w:rFonts w:ascii="Calibri" w:eastAsia="楷体" w:hAnsi="Calibri" w:cs="Calibri"/>
          <w:b/>
          <w:sz w:val="24"/>
          <w:szCs w:val="24"/>
        </w:rPr>
        <w:t> </w:t>
      </w:r>
      <w:r w:rsidRPr="00FA02D4">
        <w:rPr>
          <w:rFonts w:ascii="楷体" w:eastAsia="楷体" w:hAnsi="楷体" w:hint="eastAsia"/>
          <w:b/>
          <w:sz w:val="24"/>
          <w:szCs w:val="24"/>
        </w:rPr>
        <w:t>“名利场”：有人春风得意，有人望洋兴叹</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强大背书、政策支持是抢夺城市资源的重要因素，但每个项目的巨大的利润来源也是不可忽视的。</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8月，海口市城市大脑2018年示范项目，以单一来源方式采购，阿里云4.83亿元中标——这成为了目前为止智慧城市领域最为知名的大单。据观察，其采购的是“构建海口市城市大脑”，管理的是“所有的城市数据”，因此看得出来其实践规模和路径与阿里在杭州是一致的。</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但海口是海南省省会、国家“一带一路”战略支点城市，资金充沛，但我国更多的是拿不出巨资买系统、搞建设的中小城市，尤其是本身IT基础设施比较差的区域，尽管欲求满满，但是奈何财政无法支持：智慧城市是规模化运作，盘子太大，不是简单的采购就能解决。当然，政府决策也会分外小心。</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曾经有一位市长找到一家智慧城市运营商，说想在自己的城市搞一套大脑。但是限于当地网络信息化建设迟缓，以及大脑系统的成本，最终这个项目没有对接成功。</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可见，超前的部署，在一线城市的确可以立竿见影，但在三四线城市，智能化只是目标——他们的眼前要事是网络化和信息化而已。</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厂商的巨额的利润，对于城市而言，就是财政负担。</w:t>
      </w:r>
    </w:p>
    <w:p w:rsidR="00FA02D4" w:rsidRPr="00FA02D4" w:rsidRDefault="00FA02D4" w:rsidP="00FA02D4">
      <w:pPr>
        <w:ind w:firstLineChars="150" w:firstLine="361"/>
        <w:rPr>
          <w:rFonts w:ascii="楷体" w:eastAsia="楷体" w:hAnsi="楷体" w:hint="eastAsia"/>
          <w:b/>
          <w:sz w:val="24"/>
          <w:szCs w:val="24"/>
        </w:rPr>
      </w:pPr>
      <w:r w:rsidRPr="00FA02D4">
        <w:rPr>
          <w:rFonts w:ascii="楷体" w:eastAsia="楷体" w:hAnsi="楷体" w:hint="eastAsia"/>
          <w:b/>
          <w:sz w:val="24"/>
          <w:szCs w:val="24"/>
        </w:rPr>
        <w:t>“关键之年”：2019智慧城市行业急速爬坡</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假如2018年是智慧城市的“第一天”，2019年就是横刀立马的真正战场了。</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手机市场诞生了Apple、Samsung、华为、小米这种国际级的巨头公司，但智慧城市赛道出现的均是国内的企业，这更加说明了城建是受政策驱动的行业，数据敏感性太强。</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思科和IBM尽管在国外早早试水这个领域，甚至理论层面他们更为领先，但在国内，仅有的资源就是一块与房地产企业共建的空地（试验田）——这沿袭了谷歌多伦多智慧城市的一贯作风。</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在北京这个政治和文化中心，国际大都市，央企国企虎视眈眈，巨头也纷纷紧抓政府项目；在上海，BAT接连出手，与市政府洽谈城市合作，腾讯还落地了华东总部；在深圳，平安智慧城和华为双雄并立，同时也是腾讯的总部，众多AI生态公司也分布其间；在广州，数字广东政务民生的智能指数已经独领风骚；在杭州，阿里智慧城市的脚步越走越快，大部分信号灯路口全部由城市大脑掌管；在福州，京东城市正打造爆款案例即“信用城市”；在济南，浪潮用“一平七通”的模式推动智慧应用的崛起；在重庆，一个智博会，就引得智慧城市运营商们纷纷宣布落地城市合作......</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无疑，综合实力来看，北上广深杭这5个区域居于智慧城市顶级格局，当然这与巨头大本营息息相关。但上马的项目接连扎堆在一线城市出现，虽然是企业背书的必要，但整体来看并非好事，城市差距（通信网络、科技水平）将进一步拉大。</w:t>
      </w:r>
    </w:p>
    <w:p w:rsidR="00FA02D4" w:rsidRPr="00FA02D4" w:rsidRDefault="00FA02D4" w:rsidP="00FA02D4">
      <w:pPr>
        <w:ind w:firstLineChars="150" w:firstLine="361"/>
        <w:rPr>
          <w:rFonts w:ascii="楷体" w:eastAsia="楷体" w:hAnsi="楷体" w:hint="eastAsia"/>
          <w:b/>
          <w:sz w:val="24"/>
          <w:szCs w:val="24"/>
        </w:rPr>
      </w:pPr>
      <w:r w:rsidRPr="00FA02D4">
        <w:rPr>
          <w:rFonts w:ascii="楷体" w:eastAsia="楷体" w:hAnsi="楷体" w:hint="eastAsia"/>
          <w:b/>
          <w:sz w:val="24"/>
          <w:szCs w:val="24"/>
        </w:rPr>
        <w:t>“商业模式”：各有千秋</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2018年，智慧城市运营商们的基本形态浮出水面。</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以交通治理为起点，从杭州城市大脑作为样板向全国推进，是阿里智慧城市</w:t>
      </w:r>
      <w:r w:rsidRPr="00FA02D4">
        <w:rPr>
          <w:rFonts w:ascii="楷体" w:eastAsia="楷体" w:hAnsi="楷体" w:hint="eastAsia"/>
          <w:sz w:val="24"/>
          <w:szCs w:val="24"/>
        </w:rPr>
        <w:lastRenderedPageBreak/>
        <w:t>基本逻辑。与传统智慧城市更关注硬件建设不同的是，阿里注重唤醒数据的价值，交通、能源、供水等基础设施全部数据化，此外其城市大脑计算平台采用飞天操作系统，提供源源不断的计算能力。</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以地方性运营公司为主要打法的典型是腾讯的数字广东。其主导的“数字政务”实践，并联合腾讯云的超级大脑所代表的技术体系，在各个具体场景上构建人联网、物联网和智联网。在应用端，则是发挥长处用微信、QQ、支付、位置数据、文娱等让对手逊色。</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注重和各地政府合作的典型是百度。以全面撒网的形式开启一座又一座城市的签约，但具体可落实仍需进一步了解。2018年，百度与北京、上海、雄安、重庆、阳泉等签约合作，推广百度大脑、自动驾驶、智能交通等能力，中小城市的样板则以阳泉为代表。</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提出打造“城市操作系统”的是京东城市。为了实现这个目标，京东配备了在微软做了12年城市计算的郑宇，以院士阵容成立了京东智能城市研究院，品牌升级后，京东城市和京东金融并列。打法上，京东城市挖掘时空数据，以点线面结合，进行信用城市建设。</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而其他公司则以与政府成立合资公司、与上下游抱团等为主。</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总的来看，独立品牌、跨界合作、成立合资公司、运行城市级小应用（粤省事、爱城市网、北京通APP等）均已成共识。</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智慧城市不仅是线下的资源争夺战，更是一场线上资源、社交关系网络的“看不见的竞争”。</w:t>
      </w:r>
    </w:p>
    <w:p w:rsidR="00FA02D4" w:rsidRPr="00FA02D4" w:rsidRDefault="00FA02D4" w:rsidP="00FA02D4">
      <w:pPr>
        <w:ind w:firstLineChars="150" w:firstLine="361"/>
        <w:rPr>
          <w:rFonts w:ascii="楷体" w:eastAsia="楷体" w:hAnsi="楷体" w:hint="eastAsia"/>
          <w:b/>
          <w:sz w:val="24"/>
          <w:szCs w:val="24"/>
        </w:rPr>
      </w:pPr>
      <w:r w:rsidRPr="00FA02D4">
        <w:rPr>
          <w:rFonts w:ascii="楷体" w:eastAsia="楷体" w:hAnsi="楷体" w:hint="eastAsia"/>
          <w:b/>
          <w:sz w:val="24"/>
          <w:szCs w:val="24"/>
        </w:rPr>
        <w:t xml:space="preserve"> “失败的构想”：智慧城市亦是如履薄冰</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商业模式繁多，是否成立，却有待验证。</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目前各家盈利情况均不透明，主要原因有三：第一是项目本身敏感，资金处于保密状态；第二是回报周期长，短期内无法确保效果，无法回笼资金；第三则是依靠政府补贴建设，但造血能力不足，企业自己也要往里贴钱。当补贴停止，就真正地考验商业模式的是否成立。2019年，随着早期项目的资金回笼以及智慧城市业务收入出现在财报中，外界将会有更多了解。</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智慧城市的失败案例，短期内的确还没看到，但是风险却一直存在。</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如果顶层设计的太过于“高大上”，脱离实际，跟不上城市本身发展节奏，或者只注重建设轻视服务，会失败；片面化，只打通了数据却没有进一步利用数据或者保护数据，造成安全威胁，会失败；成本未合理评估，当补贴停止，项目就可能死掉，就是失败；闭门造车，政府对智慧城市的项目太过于保密，公众无法参与在，增加了寻租空间以及决策科学的狭隘性，这也是一种失败。</w:t>
      </w:r>
    </w:p>
    <w:p w:rsidR="00FA02D4" w:rsidRPr="00FA02D4" w:rsidRDefault="00FA02D4" w:rsidP="00FA02D4">
      <w:pPr>
        <w:ind w:firstLineChars="150" w:firstLine="361"/>
        <w:rPr>
          <w:rFonts w:ascii="楷体" w:eastAsia="楷体" w:hAnsi="楷体" w:hint="eastAsia"/>
          <w:b/>
          <w:sz w:val="24"/>
          <w:szCs w:val="24"/>
        </w:rPr>
      </w:pPr>
      <w:r w:rsidRPr="00FA02D4">
        <w:rPr>
          <w:rFonts w:ascii="楷体" w:eastAsia="楷体" w:hAnsi="楷体" w:hint="eastAsia"/>
          <w:b/>
          <w:sz w:val="24"/>
          <w:szCs w:val="24"/>
        </w:rPr>
        <w:t>“名利场”：有人春风得意，有人望洋兴叹</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强大背书、政策支持是抢夺城市资源的重要因素，但每个项目的巨大的利润来源也是不可忽视的。</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8月，海口市城市大脑2018年示范项目，以单一来源方式采购，阿里云4.83亿元中标——这成为了目前为止智慧城市领域最为知名的大单。据观察，其采购的是“构建海口市城市大脑”，管理的是“所有的城市数据”，因此看得出来其实践规模和路径与阿里在杭州是一致的。</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但海口是海南省省会、国家“一带一路”战略支点城市，资金充沛，但我国更多的是拿不出巨资买系统、搞建设的中小城市，尤其是本身IT基础设施比较差的区域，尽管欲求满满，但是奈何财政无法支持：智慧城市是规模化运作，盘子太大，不是简单的采购就能解决。当然，政府决策也会分外小心。</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lastRenderedPageBreak/>
        <w:t>曾经有一位市长找到一家智慧城市运营商，说想在自己的城市搞一套大脑。但是限于当地网络信息化建设迟缓，以及大脑系统的成本，最终这个项目没有对接成功。</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可见，超前的部署，在一线城市的确可以立竿见影，但在三四线城市，智能化只是目标——他们的眼前要事是网络化和信息化而已。</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厂商的巨额的利润，对于城市而言，就是财政负担。</w:t>
      </w:r>
    </w:p>
    <w:p w:rsidR="00FA02D4" w:rsidRPr="00FA02D4" w:rsidRDefault="00FA02D4" w:rsidP="00FA02D4">
      <w:pPr>
        <w:ind w:firstLineChars="100" w:firstLine="241"/>
        <w:rPr>
          <w:rFonts w:ascii="楷体" w:eastAsia="楷体" w:hAnsi="楷体" w:hint="eastAsia"/>
          <w:b/>
          <w:sz w:val="24"/>
          <w:szCs w:val="24"/>
        </w:rPr>
      </w:pPr>
      <w:r w:rsidRPr="00FA02D4">
        <w:rPr>
          <w:rFonts w:ascii="楷体" w:eastAsia="楷体" w:hAnsi="楷体" w:hint="eastAsia"/>
          <w:b/>
          <w:sz w:val="24"/>
          <w:szCs w:val="24"/>
        </w:rPr>
        <w:t xml:space="preserve"> “关键之年”：2019智慧城市行业急速爬坡</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假如2018年是智慧城市的“第一天”，2019年就是横刀立马的真正战场了。</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手机市场诞生了Apple、Samsung、华为、小米这种国际级的巨头公司，但智慧城市赛道出现的均是国内的企业，这更加说明了城建是受政策驱动的行业，数据敏感性太强。</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思科和IBM尽管在国外早早试水这个领域，甚至理论层面他们更为领先，但在国内，仅有的资源就是一块与房地产企业共建的空地（试验田）——这沿袭了谷歌多伦多智慧城市的一贯作风。</w:t>
      </w:r>
      <w:r w:rsidRPr="00FA02D4">
        <w:rPr>
          <w:rFonts w:ascii="楷体" w:eastAsia="楷体" w:hAnsi="楷体" w:hint="eastAsia"/>
          <w:sz w:val="24"/>
          <w:szCs w:val="24"/>
        </w:rPr>
        <w:br/>
        <w:t>从每天持续不断的签约案例来看，2019年的城市资源会向3类企业汇聚：强大政府背景的企业、政府强合作的企业、技术实力领军企业。</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但市场也会有所松动，这主要取决于一批创新型、深度垂直的智慧城市相关企业拔地而起，例如主导位置数据的千寻位置、无人驾驶仿真平台的51VR、AIoT企业特斯联、主攻交通的专业厂商滴滴以及多年专攻安防产业的海康威视。</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2018年上半年智慧城市蠢蠢欲动，下半年全面爆发。而2019年，5G的商用，城市内部、城市之间的网络基础设施能力将进一步提升，云计算、大数据、AI、IoT的技术也将更加成熟，在其之上的各类大脑应用、城市计算平台将走过缓慢曲线，进入急速爬坡期。</w:t>
      </w:r>
    </w:p>
    <w:p w:rsidR="00FA02D4" w:rsidRPr="00FA02D4" w:rsidRDefault="00FA02D4" w:rsidP="00FA02D4">
      <w:pPr>
        <w:ind w:firstLineChars="200" w:firstLine="482"/>
        <w:rPr>
          <w:rFonts w:ascii="楷体" w:eastAsia="楷体" w:hAnsi="楷体" w:hint="eastAsia"/>
          <w:b/>
          <w:sz w:val="24"/>
          <w:szCs w:val="24"/>
        </w:rPr>
      </w:pPr>
      <w:r w:rsidRPr="00FA02D4">
        <w:rPr>
          <w:rFonts w:ascii="Calibri" w:eastAsia="楷体" w:hAnsi="Calibri" w:cs="Calibri"/>
          <w:b/>
          <w:sz w:val="24"/>
          <w:szCs w:val="24"/>
        </w:rPr>
        <w:t> </w:t>
      </w:r>
      <w:r w:rsidRPr="00FA02D4">
        <w:rPr>
          <w:rFonts w:ascii="楷体" w:eastAsia="楷体" w:hAnsi="楷体" w:hint="eastAsia"/>
          <w:b/>
          <w:sz w:val="24"/>
          <w:szCs w:val="24"/>
        </w:rPr>
        <w:t>雷锋网总结</w:t>
      </w:r>
      <w:r w:rsidRPr="00FA02D4">
        <w:rPr>
          <w:rFonts w:ascii="Calibri" w:eastAsia="楷体" w:hAnsi="Calibri" w:cs="Calibri"/>
          <w:b/>
          <w:sz w:val="24"/>
          <w:szCs w:val="24"/>
        </w:rPr>
        <w:t>  </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目前，产学研三界对“智慧城市”的把握进度是不同步的。</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产业界更钟情于实践，快速上马项目；而学界和研究界则注重城市的顶层规划与科学设计。雷锋网也注意到此前京东智能城市研究院的成立，委员会阵容中引入6位中国工程院院士，刚好是学界与产业界紧密结合的经典案例，业内少有。</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此外，由于智慧城市是集合了云数物智、5G、能源、地理数据、安全、金融等众多产业版块的领域，拥有单一能力的从业者也必将受限。可以说，除了城市资源，人才争夺战也将在2019年拉开。</w:t>
      </w:r>
    </w:p>
    <w:p w:rsidR="00FA02D4" w:rsidRPr="00FA02D4" w:rsidRDefault="00FA02D4" w:rsidP="00FA02D4">
      <w:pPr>
        <w:ind w:firstLineChars="200" w:firstLine="480"/>
        <w:rPr>
          <w:rFonts w:ascii="楷体" w:eastAsia="楷体" w:hAnsi="楷体"/>
          <w:sz w:val="24"/>
          <w:szCs w:val="24"/>
        </w:rPr>
      </w:pPr>
      <w:r w:rsidRPr="00FA02D4">
        <w:rPr>
          <w:rFonts w:ascii="楷体" w:eastAsia="楷体" w:hAnsi="楷体" w:hint="eastAsia"/>
          <w:sz w:val="24"/>
          <w:szCs w:val="24"/>
        </w:rPr>
        <w:t>值得一提的是，随着2018的脚步远去，智慧社区、智慧交通将成为智慧城市在2019年的下一片蓝海。</w:t>
      </w:r>
    </w:p>
    <w:p w:rsidR="00FA02D4" w:rsidRPr="00FA02D4" w:rsidRDefault="00FA02D4" w:rsidP="00FA02D4">
      <w:pPr>
        <w:ind w:firstLineChars="200" w:firstLine="480"/>
        <w:rPr>
          <w:rFonts w:ascii="楷体" w:eastAsia="楷体" w:hAnsi="楷体" w:hint="eastAsia"/>
          <w:sz w:val="24"/>
          <w:szCs w:val="24"/>
        </w:rPr>
      </w:pPr>
      <w:r w:rsidRPr="00FA02D4">
        <w:rPr>
          <w:rFonts w:ascii="楷体" w:eastAsia="楷体" w:hAnsi="楷体" w:hint="eastAsia"/>
          <w:sz w:val="24"/>
          <w:szCs w:val="24"/>
        </w:rPr>
        <w:t>狂喜，热战，冷思考.....2019年，智慧城市的版图，将有希望出现新的格局。</w:t>
      </w:r>
    </w:p>
    <w:bookmarkEnd w:id="0"/>
    <w:p w:rsidR="00FA02D4" w:rsidRPr="00FA02D4" w:rsidRDefault="00FA02D4" w:rsidP="00FA02D4">
      <w:pPr>
        <w:ind w:firstLineChars="200" w:firstLine="480"/>
        <w:rPr>
          <w:rFonts w:ascii="楷体" w:eastAsia="楷体" w:hAnsi="楷体" w:hint="eastAsia"/>
          <w:sz w:val="24"/>
          <w:szCs w:val="24"/>
        </w:rPr>
      </w:pPr>
    </w:p>
    <w:sectPr w:rsidR="00FA02D4" w:rsidRPr="00FA0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949" w:rsidRDefault="00992949" w:rsidP="00FA02D4">
      <w:r>
        <w:separator/>
      </w:r>
    </w:p>
  </w:endnote>
  <w:endnote w:type="continuationSeparator" w:id="0">
    <w:p w:rsidR="00992949" w:rsidRDefault="00992949" w:rsidP="00FA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949" w:rsidRDefault="00992949" w:rsidP="00FA02D4">
      <w:r>
        <w:separator/>
      </w:r>
    </w:p>
  </w:footnote>
  <w:footnote w:type="continuationSeparator" w:id="0">
    <w:p w:rsidR="00992949" w:rsidRDefault="00992949" w:rsidP="00FA02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0C"/>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2220C"/>
    <w:rsid w:val="0089270F"/>
    <w:rsid w:val="008B2D4C"/>
    <w:rsid w:val="008D6299"/>
    <w:rsid w:val="008D7451"/>
    <w:rsid w:val="008F27DB"/>
    <w:rsid w:val="009146D1"/>
    <w:rsid w:val="00952448"/>
    <w:rsid w:val="009656D6"/>
    <w:rsid w:val="00992949"/>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02D4"/>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EC9FA3-D5F6-40DB-9773-6363DFDC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02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02D4"/>
    <w:rPr>
      <w:sz w:val="18"/>
      <w:szCs w:val="18"/>
    </w:rPr>
  </w:style>
  <w:style w:type="paragraph" w:styleId="a4">
    <w:name w:val="footer"/>
    <w:basedOn w:val="a"/>
    <w:link w:val="Char0"/>
    <w:uiPriority w:val="99"/>
    <w:unhideWhenUsed/>
    <w:rsid w:val="00FA02D4"/>
    <w:pPr>
      <w:tabs>
        <w:tab w:val="center" w:pos="4153"/>
        <w:tab w:val="right" w:pos="8306"/>
      </w:tabs>
      <w:snapToGrid w:val="0"/>
      <w:jc w:val="left"/>
    </w:pPr>
    <w:rPr>
      <w:sz w:val="18"/>
      <w:szCs w:val="18"/>
    </w:rPr>
  </w:style>
  <w:style w:type="character" w:customStyle="1" w:styleId="Char0">
    <w:name w:val="页脚 Char"/>
    <w:basedOn w:val="a0"/>
    <w:link w:val="a4"/>
    <w:uiPriority w:val="99"/>
    <w:rsid w:val="00FA02D4"/>
    <w:rPr>
      <w:sz w:val="18"/>
      <w:szCs w:val="18"/>
    </w:rPr>
  </w:style>
  <w:style w:type="character" w:styleId="a5">
    <w:name w:val="Hyperlink"/>
    <w:basedOn w:val="a0"/>
    <w:uiPriority w:val="99"/>
    <w:unhideWhenUsed/>
    <w:rsid w:val="00FA02D4"/>
    <w:rPr>
      <w:color w:val="0563C1" w:themeColor="hyperlink"/>
      <w:u w:val="single"/>
    </w:rPr>
  </w:style>
  <w:style w:type="paragraph" w:styleId="a6">
    <w:name w:val="Normal (Web)"/>
    <w:basedOn w:val="a"/>
    <w:uiPriority w:val="99"/>
    <w:semiHidden/>
    <w:unhideWhenUsed/>
    <w:rsid w:val="00FA02D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A0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68639">
      <w:bodyDiv w:val="1"/>
      <w:marLeft w:val="0"/>
      <w:marRight w:val="0"/>
      <w:marTop w:val="0"/>
      <w:marBottom w:val="0"/>
      <w:divBdr>
        <w:top w:val="none" w:sz="0" w:space="0" w:color="auto"/>
        <w:left w:val="none" w:sz="0" w:space="0" w:color="auto"/>
        <w:bottom w:val="none" w:sz="0" w:space="0" w:color="auto"/>
        <w:right w:val="none" w:sz="0" w:space="0" w:color="auto"/>
      </w:divBdr>
    </w:div>
    <w:div w:id="185213791">
      <w:bodyDiv w:val="1"/>
      <w:marLeft w:val="0"/>
      <w:marRight w:val="0"/>
      <w:marTop w:val="0"/>
      <w:marBottom w:val="0"/>
      <w:divBdr>
        <w:top w:val="none" w:sz="0" w:space="0" w:color="auto"/>
        <w:left w:val="none" w:sz="0" w:space="0" w:color="auto"/>
        <w:bottom w:val="none" w:sz="0" w:space="0" w:color="auto"/>
        <w:right w:val="none" w:sz="0" w:space="0" w:color="auto"/>
      </w:divBdr>
    </w:div>
    <w:div w:id="196821836">
      <w:bodyDiv w:val="1"/>
      <w:marLeft w:val="0"/>
      <w:marRight w:val="0"/>
      <w:marTop w:val="0"/>
      <w:marBottom w:val="0"/>
      <w:divBdr>
        <w:top w:val="none" w:sz="0" w:space="0" w:color="auto"/>
        <w:left w:val="none" w:sz="0" w:space="0" w:color="auto"/>
        <w:bottom w:val="none" w:sz="0" w:space="0" w:color="auto"/>
        <w:right w:val="none" w:sz="0" w:space="0" w:color="auto"/>
      </w:divBdr>
    </w:div>
    <w:div w:id="713962356">
      <w:bodyDiv w:val="1"/>
      <w:marLeft w:val="0"/>
      <w:marRight w:val="0"/>
      <w:marTop w:val="0"/>
      <w:marBottom w:val="0"/>
      <w:divBdr>
        <w:top w:val="none" w:sz="0" w:space="0" w:color="auto"/>
        <w:left w:val="none" w:sz="0" w:space="0" w:color="auto"/>
        <w:bottom w:val="none" w:sz="0" w:space="0" w:color="auto"/>
        <w:right w:val="none" w:sz="0" w:space="0" w:color="auto"/>
      </w:divBdr>
    </w:div>
    <w:div w:id="789475996">
      <w:bodyDiv w:val="1"/>
      <w:marLeft w:val="0"/>
      <w:marRight w:val="0"/>
      <w:marTop w:val="0"/>
      <w:marBottom w:val="0"/>
      <w:divBdr>
        <w:top w:val="none" w:sz="0" w:space="0" w:color="auto"/>
        <w:left w:val="none" w:sz="0" w:space="0" w:color="auto"/>
        <w:bottom w:val="none" w:sz="0" w:space="0" w:color="auto"/>
        <w:right w:val="none" w:sz="0" w:space="0" w:color="auto"/>
      </w:divBdr>
    </w:div>
    <w:div w:id="1064720089">
      <w:bodyDiv w:val="1"/>
      <w:marLeft w:val="0"/>
      <w:marRight w:val="0"/>
      <w:marTop w:val="0"/>
      <w:marBottom w:val="0"/>
      <w:divBdr>
        <w:top w:val="none" w:sz="0" w:space="0" w:color="auto"/>
        <w:left w:val="none" w:sz="0" w:space="0" w:color="auto"/>
        <w:bottom w:val="none" w:sz="0" w:space="0" w:color="auto"/>
        <w:right w:val="none" w:sz="0" w:space="0" w:color="auto"/>
      </w:divBdr>
    </w:div>
    <w:div w:id="1908107097">
      <w:bodyDiv w:val="1"/>
      <w:marLeft w:val="0"/>
      <w:marRight w:val="0"/>
      <w:marTop w:val="0"/>
      <w:marBottom w:val="0"/>
      <w:divBdr>
        <w:top w:val="none" w:sz="0" w:space="0" w:color="auto"/>
        <w:left w:val="none" w:sz="0" w:space="0" w:color="auto"/>
        <w:bottom w:val="none" w:sz="0" w:space="0" w:color="auto"/>
        <w:right w:val="none" w:sz="0" w:space="0" w:color="auto"/>
      </w:divBdr>
    </w:div>
    <w:div w:id="207207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39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923</Words>
  <Characters>5265</Characters>
  <Application>Microsoft Office Word</Application>
  <DocSecurity>0</DocSecurity>
  <Lines>43</Lines>
  <Paragraphs>12</Paragraphs>
  <ScaleCrop>false</ScaleCrop>
  <Company>P R C</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2019-02-21T05:41:00Z</dcterms:created>
  <dcterms:modified xsi:type="dcterms:W3CDTF">2019-02-21T05:50:00Z</dcterms:modified>
</cp:coreProperties>
</file>