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78AC" w:rsidRPr="002E78AC" w:rsidRDefault="002E78AC" w:rsidP="002E78AC">
      <w:pPr>
        <w:pStyle w:val="2"/>
      </w:pPr>
      <w:bookmarkStart w:id="0" w:name="_GoBack"/>
      <w:r w:rsidRPr="002E78AC">
        <w:rPr>
          <w:rFonts w:hint="eastAsia"/>
        </w:rPr>
        <w:t>【行业资讯】住建部令：对执行绿色建筑标准的项目，还应当审查是否符合绿色建筑标准</w:t>
      </w:r>
    </w:p>
    <w:p w:rsidR="00A3185E" w:rsidRPr="002E78AC" w:rsidRDefault="002E78AC" w:rsidP="002E78AC">
      <w:pPr>
        <w:rPr>
          <w:rFonts w:ascii="楷体" w:eastAsia="楷体" w:hAnsi="楷体" w:hint="eastAsia"/>
          <w:color w:val="000000" w:themeColor="text1"/>
          <w:szCs w:val="21"/>
        </w:rPr>
      </w:pPr>
      <w:r w:rsidRPr="002E78AC">
        <w:rPr>
          <w:rFonts w:ascii="楷体" w:eastAsia="楷体" w:hAnsi="楷体" w:hint="eastAsia"/>
          <w:color w:val="000000" w:themeColor="text1"/>
          <w:szCs w:val="21"/>
        </w:rPr>
        <w:t>出处</w:t>
      </w:r>
      <w:r w:rsidRPr="002E78AC">
        <w:rPr>
          <w:rFonts w:ascii="楷体" w:eastAsia="楷体" w:hAnsi="楷体"/>
          <w:color w:val="000000" w:themeColor="text1"/>
          <w:szCs w:val="21"/>
        </w:rPr>
        <w:t>：</w:t>
      </w:r>
      <w:r w:rsidRPr="002E78AC">
        <w:rPr>
          <w:rFonts w:ascii="楷体" w:eastAsia="楷体" w:hAnsi="楷体" w:hint="eastAsia"/>
          <w:color w:val="000000" w:themeColor="text1"/>
          <w:szCs w:val="21"/>
        </w:rPr>
        <w:t>上海市绿色</w:t>
      </w:r>
      <w:r w:rsidRPr="002E78AC">
        <w:rPr>
          <w:rFonts w:ascii="楷体" w:eastAsia="楷体" w:hAnsi="楷体"/>
          <w:color w:val="000000" w:themeColor="text1"/>
          <w:szCs w:val="21"/>
        </w:rPr>
        <w:t>建筑协会</w:t>
      </w:r>
      <w:r w:rsidRPr="002E78AC">
        <w:rPr>
          <w:rFonts w:ascii="楷体" w:eastAsia="楷体" w:hAnsi="楷体" w:hint="eastAsia"/>
          <w:color w:val="000000" w:themeColor="text1"/>
          <w:szCs w:val="21"/>
        </w:rPr>
        <w:t xml:space="preserve">  2019.1.22</w:t>
      </w:r>
    </w:p>
    <w:p w:rsidR="002E78AC" w:rsidRPr="002E78AC" w:rsidRDefault="002E78AC" w:rsidP="002E78AC">
      <w:pPr>
        <w:rPr>
          <w:rFonts w:ascii="楷体" w:eastAsia="楷体" w:hAnsi="楷体"/>
          <w:sz w:val="24"/>
          <w:szCs w:val="24"/>
        </w:rPr>
      </w:pPr>
      <w:r w:rsidRPr="002E78AC">
        <w:rPr>
          <w:rFonts w:ascii="楷体" w:eastAsia="楷体" w:hAnsi="楷体" w:hint="eastAsia"/>
          <w:color w:val="000000" w:themeColor="text1"/>
          <w:szCs w:val="21"/>
        </w:rPr>
        <w:t>链接</w:t>
      </w:r>
      <w:r w:rsidRPr="002E78AC">
        <w:rPr>
          <w:rFonts w:ascii="楷体" w:eastAsia="楷体" w:hAnsi="楷体"/>
          <w:color w:val="000000" w:themeColor="text1"/>
          <w:szCs w:val="21"/>
        </w:rPr>
        <w:t>：</w:t>
      </w:r>
      <w:hyperlink r:id="rId6" w:history="1">
        <w:r w:rsidRPr="002E78AC">
          <w:rPr>
            <w:rStyle w:val="a5"/>
            <w:rFonts w:ascii="楷体" w:eastAsia="楷体" w:hAnsi="楷体"/>
            <w:color w:val="000000" w:themeColor="text1"/>
            <w:szCs w:val="21"/>
          </w:rPr>
          <w:t>https://mp.weixin.qq.com/s/txN83hDWvhCCAKFVNCSZvQ</w:t>
        </w:r>
      </w:hyperlink>
    </w:p>
    <w:p w:rsidR="002E78AC" w:rsidRPr="002E78AC" w:rsidRDefault="002E78AC" w:rsidP="002E78AC">
      <w:pPr>
        <w:rPr>
          <w:rFonts w:ascii="楷体" w:eastAsia="楷体" w:hAnsi="楷体"/>
          <w:sz w:val="24"/>
          <w:szCs w:val="24"/>
        </w:rPr>
      </w:pPr>
      <w:r w:rsidRPr="002E78AC">
        <w:rPr>
          <w:rFonts w:ascii="楷体" w:eastAsia="楷体" w:hAnsi="楷体" w:hint="eastAsia"/>
          <w:sz w:val="24"/>
          <w:szCs w:val="24"/>
        </w:rPr>
        <w:t>住房和城乡建设部关于修改《房屋建筑和市政基础设施工程施工图设计文件审查管理办法》的决定</w:t>
      </w:r>
    </w:p>
    <w:p w:rsidR="002E78AC" w:rsidRPr="002E78AC" w:rsidRDefault="002E78AC" w:rsidP="002E78AC">
      <w:pPr>
        <w:rPr>
          <w:rFonts w:ascii="楷体" w:eastAsia="楷体" w:hAnsi="楷体" w:hint="eastAsia"/>
          <w:b/>
          <w:sz w:val="24"/>
          <w:szCs w:val="24"/>
        </w:rPr>
      </w:pPr>
      <w:r w:rsidRPr="002E78AC">
        <w:rPr>
          <w:rFonts w:ascii="楷体" w:eastAsia="楷体" w:hAnsi="楷体" w:hint="eastAsia"/>
          <w:b/>
          <w:sz w:val="24"/>
          <w:szCs w:val="24"/>
        </w:rPr>
        <w:t>中华人民共和国住房和城乡建设部令第46号</w:t>
      </w:r>
      <w:r w:rsidRPr="002E78AC">
        <w:rPr>
          <w:rFonts w:ascii="Calibri" w:eastAsia="楷体" w:hAnsi="Calibri" w:cs="Calibri"/>
          <w:b/>
          <w:sz w:val="24"/>
          <w:szCs w:val="24"/>
        </w:rPr>
        <w:t> </w:t>
      </w:r>
    </w:p>
    <w:p w:rsidR="002E78AC" w:rsidRPr="002E78AC" w:rsidRDefault="002E78AC" w:rsidP="002E78AC">
      <w:pPr>
        <w:rPr>
          <w:rFonts w:ascii="楷体" w:eastAsia="楷体" w:hAnsi="楷体" w:hint="eastAsia"/>
          <w:sz w:val="24"/>
          <w:szCs w:val="24"/>
        </w:rPr>
      </w:pPr>
      <w:r w:rsidRPr="002E78AC">
        <w:rPr>
          <w:rFonts w:ascii="楷体" w:eastAsia="楷体" w:hAnsi="楷体" w:hint="eastAsia"/>
          <w:sz w:val="24"/>
          <w:szCs w:val="24"/>
        </w:rPr>
        <w:t>《住房和城乡建设部关于修改&lt;房屋建筑和市政基础设施工程施工图设计文件审查管理办法&gt;的决定》已经2018年12月13日第5次部常务会议审议通过，现予发布，自发布之日起施行。</w:t>
      </w:r>
    </w:p>
    <w:p w:rsidR="002E78AC" w:rsidRPr="002E78AC" w:rsidRDefault="002E78AC" w:rsidP="002E78AC">
      <w:pPr>
        <w:ind w:leftChars="2000" w:left="4200"/>
        <w:rPr>
          <w:rFonts w:ascii="楷体" w:eastAsia="楷体" w:hAnsi="楷体" w:hint="eastAsia"/>
          <w:sz w:val="24"/>
          <w:szCs w:val="24"/>
        </w:rPr>
      </w:pPr>
      <w:r w:rsidRPr="002E78AC">
        <w:rPr>
          <w:rFonts w:ascii="楷体" w:eastAsia="楷体" w:hAnsi="楷体" w:hint="eastAsia"/>
          <w:sz w:val="24"/>
          <w:szCs w:val="24"/>
        </w:rPr>
        <w:t>住房和城乡建设部部长　王蒙徽</w:t>
      </w:r>
    </w:p>
    <w:p w:rsidR="002E78AC" w:rsidRPr="002E78AC" w:rsidRDefault="002E78AC" w:rsidP="002E78AC">
      <w:pPr>
        <w:ind w:leftChars="2000" w:left="4200"/>
        <w:rPr>
          <w:rFonts w:ascii="楷体" w:eastAsia="楷体" w:hAnsi="楷体" w:hint="eastAsia"/>
          <w:sz w:val="24"/>
          <w:szCs w:val="24"/>
        </w:rPr>
      </w:pPr>
      <w:r w:rsidRPr="002E78AC">
        <w:rPr>
          <w:rFonts w:ascii="楷体" w:eastAsia="楷体" w:hAnsi="楷体" w:hint="eastAsia"/>
          <w:sz w:val="24"/>
          <w:szCs w:val="24"/>
        </w:rPr>
        <w:t>2018年12月29日</w:t>
      </w:r>
      <w:r w:rsidRPr="002E78AC">
        <w:rPr>
          <w:rFonts w:ascii="Calibri" w:eastAsia="楷体" w:hAnsi="Calibri" w:cs="Calibri"/>
          <w:sz w:val="24"/>
          <w:szCs w:val="24"/>
        </w:rPr>
        <w:t> </w:t>
      </w:r>
    </w:p>
    <w:p w:rsidR="002E78AC" w:rsidRPr="002E78AC" w:rsidRDefault="002E78AC" w:rsidP="002E78AC">
      <w:pPr>
        <w:rPr>
          <w:rFonts w:ascii="楷体" w:eastAsia="楷体" w:hAnsi="楷体" w:hint="eastAsia"/>
          <w:b/>
          <w:sz w:val="24"/>
          <w:szCs w:val="24"/>
        </w:rPr>
      </w:pPr>
      <w:r w:rsidRPr="002E78AC">
        <w:rPr>
          <w:rFonts w:ascii="楷体" w:eastAsia="楷体" w:hAnsi="楷体" w:hint="eastAsia"/>
          <w:b/>
          <w:sz w:val="24"/>
          <w:szCs w:val="24"/>
        </w:rPr>
        <w:t>住房和城乡建设部关于修改《房屋建筑和市政基础设施工程施工图设计文件审查管理办法》的决定</w:t>
      </w:r>
    </w:p>
    <w:p w:rsidR="002E78AC" w:rsidRPr="002E78AC" w:rsidRDefault="002E78AC" w:rsidP="002E78AC">
      <w:pPr>
        <w:rPr>
          <w:rFonts w:ascii="楷体" w:eastAsia="楷体" w:hAnsi="楷体" w:hint="eastAsia"/>
          <w:sz w:val="24"/>
          <w:szCs w:val="24"/>
        </w:rPr>
      </w:pPr>
      <w:r w:rsidRPr="002E78AC">
        <w:rPr>
          <w:rFonts w:ascii="Calibri" w:eastAsia="楷体" w:hAnsi="Calibri" w:cs="Calibri"/>
          <w:sz w:val="24"/>
          <w:szCs w:val="24"/>
        </w:rPr>
        <w:t> </w:t>
      </w:r>
    </w:p>
    <w:p w:rsidR="002E78AC" w:rsidRPr="002E78AC" w:rsidRDefault="002E78AC" w:rsidP="002E78AC">
      <w:pPr>
        <w:rPr>
          <w:rFonts w:ascii="楷体" w:eastAsia="楷体" w:hAnsi="楷体" w:hint="eastAsia"/>
          <w:sz w:val="24"/>
          <w:szCs w:val="24"/>
        </w:rPr>
      </w:pPr>
      <w:r w:rsidRPr="002E78AC">
        <w:rPr>
          <w:rFonts w:ascii="楷体" w:eastAsia="楷体" w:hAnsi="楷体" w:hint="eastAsia"/>
          <w:sz w:val="24"/>
          <w:szCs w:val="24"/>
        </w:rPr>
        <w:t>为贯彻落实国务院深化“放管服”改革、优化营商环境的要求，住房和城乡建设部决定对《房屋建筑和市政基础设施工程施工图设计文件审查管理办法》（住房和城乡建设部令第13号）作如下修改：</w:t>
      </w:r>
    </w:p>
    <w:p w:rsidR="002E78AC" w:rsidRPr="002E78AC" w:rsidRDefault="002E78AC" w:rsidP="002E78AC">
      <w:pPr>
        <w:rPr>
          <w:rFonts w:ascii="楷体" w:eastAsia="楷体" w:hAnsi="楷体" w:hint="eastAsia"/>
          <w:sz w:val="24"/>
          <w:szCs w:val="24"/>
        </w:rPr>
      </w:pPr>
      <w:r w:rsidRPr="002E78AC">
        <w:rPr>
          <w:rFonts w:ascii="楷体" w:eastAsia="楷体" w:hAnsi="楷体" w:hint="eastAsia"/>
          <w:sz w:val="24"/>
          <w:szCs w:val="24"/>
        </w:rPr>
        <w:t>一、将第五条第一款修改为“省、自治区、直辖市人民政府住房城乡建设主管部门应当会同有关主管部门按照本办法规定的审查机构条件，结合本行政区域内的建设规模，确定相应数量的审查机构，逐步推行以政府购买服务方式开展施工图设计文件审查。具体办法由国务院住房城乡建设主管部门另行规定”。</w:t>
      </w:r>
    </w:p>
    <w:p w:rsidR="002E78AC" w:rsidRPr="002E78AC" w:rsidRDefault="002E78AC" w:rsidP="002E78AC">
      <w:pPr>
        <w:rPr>
          <w:rFonts w:ascii="楷体" w:eastAsia="楷体" w:hAnsi="楷体" w:hint="eastAsia"/>
          <w:sz w:val="24"/>
          <w:szCs w:val="24"/>
        </w:rPr>
      </w:pPr>
      <w:r w:rsidRPr="002E78AC">
        <w:rPr>
          <w:rFonts w:ascii="楷体" w:eastAsia="楷体" w:hAnsi="楷体" w:hint="eastAsia"/>
          <w:sz w:val="24"/>
          <w:szCs w:val="24"/>
        </w:rPr>
        <w:t>二、将第十一条修改为“审查机构应当对施工图审查下列内容：</w:t>
      </w:r>
    </w:p>
    <w:p w:rsidR="002E78AC" w:rsidRPr="002E78AC" w:rsidRDefault="002E78AC" w:rsidP="002E78AC">
      <w:pPr>
        <w:rPr>
          <w:rFonts w:ascii="楷体" w:eastAsia="楷体" w:hAnsi="楷体" w:hint="eastAsia"/>
          <w:sz w:val="24"/>
          <w:szCs w:val="24"/>
        </w:rPr>
      </w:pPr>
      <w:r w:rsidRPr="002E78AC">
        <w:rPr>
          <w:rFonts w:ascii="楷体" w:eastAsia="楷体" w:hAnsi="楷体" w:hint="eastAsia"/>
          <w:sz w:val="24"/>
          <w:szCs w:val="24"/>
        </w:rPr>
        <w:t>（一）是否符合工程建设强制性标准；</w:t>
      </w:r>
    </w:p>
    <w:p w:rsidR="002E78AC" w:rsidRPr="002E78AC" w:rsidRDefault="002E78AC" w:rsidP="002E78AC">
      <w:pPr>
        <w:rPr>
          <w:rFonts w:ascii="楷体" w:eastAsia="楷体" w:hAnsi="楷体" w:hint="eastAsia"/>
          <w:sz w:val="24"/>
          <w:szCs w:val="24"/>
        </w:rPr>
      </w:pPr>
      <w:r w:rsidRPr="002E78AC">
        <w:rPr>
          <w:rFonts w:ascii="楷体" w:eastAsia="楷体" w:hAnsi="楷体" w:hint="eastAsia"/>
          <w:sz w:val="24"/>
          <w:szCs w:val="24"/>
        </w:rPr>
        <w:t>（二）地基基础和主体结构的安全性；</w:t>
      </w:r>
    </w:p>
    <w:p w:rsidR="002E78AC" w:rsidRPr="002E78AC" w:rsidRDefault="002E78AC" w:rsidP="002E78AC">
      <w:pPr>
        <w:rPr>
          <w:rFonts w:ascii="楷体" w:eastAsia="楷体" w:hAnsi="楷体" w:hint="eastAsia"/>
          <w:sz w:val="24"/>
          <w:szCs w:val="24"/>
        </w:rPr>
      </w:pPr>
      <w:r w:rsidRPr="002E78AC">
        <w:rPr>
          <w:rFonts w:ascii="楷体" w:eastAsia="楷体" w:hAnsi="楷体" w:hint="eastAsia"/>
          <w:sz w:val="24"/>
          <w:szCs w:val="24"/>
        </w:rPr>
        <w:t>（三）消防安全性；</w:t>
      </w:r>
    </w:p>
    <w:p w:rsidR="002E78AC" w:rsidRPr="002E78AC" w:rsidRDefault="002E78AC" w:rsidP="002E78AC">
      <w:pPr>
        <w:rPr>
          <w:rFonts w:ascii="楷体" w:eastAsia="楷体" w:hAnsi="楷体" w:hint="eastAsia"/>
          <w:sz w:val="24"/>
          <w:szCs w:val="24"/>
        </w:rPr>
      </w:pPr>
      <w:r w:rsidRPr="002E78AC">
        <w:rPr>
          <w:rFonts w:ascii="楷体" w:eastAsia="楷体" w:hAnsi="楷体" w:hint="eastAsia"/>
          <w:sz w:val="24"/>
          <w:szCs w:val="24"/>
        </w:rPr>
        <w:t>（四）人防工程（不含人防指挥工程）防护安全性；</w:t>
      </w:r>
    </w:p>
    <w:p w:rsidR="002E78AC" w:rsidRPr="002E78AC" w:rsidRDefault="002E78AC" w:rsidP="002E78AC">
      <w:pPr>
        <w:rPr>
          <w:rFonts w:ascii="楷体" w:eastAsia="楷体" w:hAnsi="楷体" w:hint="eastAsia"/>
          <w:sz w:val="24"/>
          <w:szCs w:val="24"/>
        </w:rPr>
      </w:pPr>
      <w:r w:rsidRPr="002E78AC">
        <w:rPr>
          <w:rFonts w:ascii="楷体" w:eastAsia="楷体" w:hAnsi="楷体" w:hint="eastAsia"/>
          <w:sz w:val="24"/>
          <w:szCs w:val="24"/>
        </w:rPr>
        <w:t>（五）是否符合民用建筑节能强制性标准，对执行绿色建筑标准的项目，还应当审查是否符合绿色建筑标准；</w:t>
      </w:r>
    </w:p>
    <w:p w:rsidR="002E78AC" w:rsidRPr="002E78AC" w:rsidRDefault="002E78AC" w:rsidP="002E78AC">
      <w:pPr>
        <w:rPr>
          <w:rFonts w:ascii="楷体" w:eastAsia="楷体" w:hAnsi="楷体" w:hint="eastAsia"/>
          <w:sz w:val="24"/>
          <w:szCs w:val="24"/>
        </w:rPr>
      </w:pPr>
      <w:r w:rsidRPr="002E78AC">
        <w:rPr>
          <w:rFonts w:ascii="楷体" w:eastAsia="楷体" w:hAnsi="楷体" w:hint="eastAsia"/>
          <w:sz w:val="24"/>
          <w:szCs w:val="24"/>
        </w:rPr>
        <w:t>（六）勘察设计企业和注册执业人员以及相关人员是否按规定在施工图上加盖相应的图章和签字；</w:t>
      </w:r>
    </w:p>
    <w:p w:rsidR="002E78AC" w:rsidRPr="002E78AC" w:rsidRDefault="002E78AC" w:rsidP="002E78AC">
      <w:pPr>
        <w:rPr>
          <w:rFonts w:ascii="楷体" w:eastAsia="楷体" w:hAnsi="楷体" w:hint="eastAsia"/>
          <w:sz w:val="24"/>
          <w:szCs w:val="24"/>
        </w:rPr>
      </w:pPr>
      <w:r w:rsidRPr="002E78AC">
        <w:rPr>
          <w:rFonts w:ascii="楷体" w:eastAsia="楷体" w:hAnsi="楷体" w:hint="eastAsia"/>
          <w:sz w:val="24"/>
          <w:szCs w:val="24"/>
        </w:rPr>
        <w:t>（七）法律、法规、规章规定必须审查的其他内容”。</w:t>
      </w:r>
    </w:p>
    <w:p w:rsidR="002E78AC" w:rsidRPr="002E78AC" w:rsidRDefault="002E78AC" w:rsidP="002E78AC">
      <w:pPr>
        <w:rPr>
          <w:rFonts w:ascii="楷体" w:eastAsia="楷体" w:hAnsi="楷体" w:hint="eastAsia"/>
          <w:sz w:val="24"/>
          <w:szCs w:val="24"/>
        </w:rPr>
      </w:pPr>
      <w:r w:rsidRPr="002E78AC">
        <w:rPr>
          <w:rFonts w:ascii="楷体" w:eastAsia="楷体" w:hAnsi="楷体" w:hint="eastAsia"/>
          <w:sz w:val="24"/>
          <w:szCs w:val="24"/>
        </w:rPr>
        <w:t>三、在第十九条增加一款，作为第三款“涉及消防安全性、人防工程（不含人防指挥工程）防护安全性的，由县级以上人民政府有关部门按照职责分工实施监督检查和行政处罚，并将监督检查结果向社会公布”。</w:t>
      </w:r>
    </w:p>
    <w:p w:rsidR="002E78AC" w:rsidRPr="002E78AC" w:rsidRDefault="002E78AC" w:rsidP="002E78AC">
      <w:pPr>
        <w:rPr>
          <w:rFonts w:ascii="楷体" w:eastAsia="楷体" w:hAnsi="楷体" w:hint="eastAsia"/>
          <w:sz w:val="24"/>
          <w:szCs w:val="24"/>
        </w:rPr>
      </w:pPr>
      <w:r w:rsidRPr="002E78AC">
        <w:rPr>
          <w:rFonts w:ascii="楷体" w:eastAsia="楷体" w:hAnsi="楷体" w:hint="eastAsia"/>
          <w:sz w:val="24"/>
          <w:szCs w:val="24"/>
        </w:rPr>
        <w:t>本决定自发布之日起施行。《房屋建筑和市政基础设施工程施工图设计文件审查管理办法》根据本决定作相应修改，重新发布。</w:t>
      </w:r>
      <w:bookmarkEnd w:id="0"/>
    </w:p>
    <w:sectPr w:rsidR="002E78AC" w:rsidRPr="002E78A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31717" w:rsidRDefault="00431717" w:rsidP="002E78AC">
      <w:r>
        <w:separator/>
      </w:r>
    </w:p>
  </w:endnote>
  <w:endnote w:type="continuationSeparator" w:id="0">
    <w:p w:rsidR="00431717" w:rsidRDefault="00431717" w:rsidP="002E78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楷体">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31717" w:rsidRDefault="00431717" w:rsidP="002E78AC">
      <w:r>
        <w:separator/>
      </w:r>
    </w:p>
  </w:footnote>
  <w:footnote w:type="continuationSeparator" w:id="0">
    <w:p w:rsidR="00431717" w:rsidRDefault="00431717" w:rsidP="002E78A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4070"/>
    <w:rsid w:val="00007436"/>
    <w:rsid w:val="000B2391"/>
    <w:rsid w:val="000B7207"/>
    <w:rsid w:val="000E29B5"/>
    <w:rsid w:val="000F73B0"/>
    <w:rsid w:val="0014466C"/>
    <w:rsid w:val="00183A63"/>
    <w:rsid w:val="001C060E"/>
    <w:rsid w:val="001F0CD4"/>
    <w:rsid w:val="001F7AC9"/>
    <w:rsid w:val="002529CE"/>
    <w:rsid w:val="00274070"/>
    <w:rsid w:val="0029372C"/>
    <w:rsid w:val="002E6EEB"/>
    <w:rsid w:val="002E78AC"/>
    <w:rsid w:val="003842B2"/>
    <w:rsid w:val="0038786D"/>
    <w:rsid w:val="00392CB9"/>
    <w:rsid w:val="003A3C3B"/>
    <w:rsid w:val="003B77CF"/>
    <w:rsid w:val="003E6029"/>
    <w:rsid w:val="00431717"/>
    <w:rsid w:val="004368E0"/>
    <w:rsid w:val="0048086E"/>
    <w:rsid w:val="004B007F"/>
    <w:rsid w:val="004B08C7"/>
    <w:rsid w:val="00521D91"/>
    <w:rsid w:val="00534B28"/>
    <w:rsid w:val="00537AB4"/>
    <w:rsid w:val="0058371F"/>
    <w:rsid w:val="00586547"/>
    <w:rsid w:val="00596433"/>
    <w:rsid w:val="005D734D"/>
    <w:rsid w:val="00766427"/>
    <w:rsid w:val="007933A7"/>
    <w:rsid w:val="007B60DE"/>
    <w:rsid w:val="007E09C4"/>
    <w:rsid w:val="00816EEB"/>
    <w:rsid w:val="0089270F"/>
    <w:rsid w:val="008B2D4C"/>
    <w:rsid w:val="008D6299"/>
    <w:rsid w:val="008D7451"/>
    <w:rsid w:val="008F27DB"/>
    <w:rsid w:val="009146D1"/>
    <w:rsid w:val="00952448"/>
    <w:rsid w:val="009656D6"/>
    <w:rsid w:val="009C24C4"/>
    <w:rsid w:val="009F6F2D"/>
    <w:rsid w:val="00A132E4"/>
    <w:rsid w:val="00A15A3D"/>
    <w:rsid w:val="00A17273"/>
    <w:rsid w:val="00A3185E"/>
    <w:rsid w:val="00A91B42"/>
    <w:rsid w:val="00AB5891"/>
    <w:rsid w:val="00AE5022"/>
    <w:rsid w:val="00AE7D41"/>
    <w:rsid w:val="00AF0ED9"/>
    <w:rsid w:val="00B05DD1"/>
    <w:rsid w:val="00B13AE2"/>
    <w:rsid w:val="00B83E38"/>
    <w:rsid w:val="00CF5DDB"/>
    <w:rsid w:val="00D02683"/>
    <w:rsid w:val="00D15988"/>
    <w:rsid w:val="00D46F33"/>
    <w:rsid w:val="00D7573A"/>
    <w:rsid w:val="00D95D6B"/>
    <w:rsid w:val="00DB01A9"/>
    <w:rsid w:val="00E21DEB"/>
    <w:rsid w:val="00E36C96"/>
    <w:rsid w:val="00EA66CA"/>
    <w:rsid w:val="00EC38BE"/>
    <w:rsid w:val="00EC70E8"/>
    <w:rsid w:val="00F11516"/>
    <w:rsid w:val="00F51B38"/>
    <w:rsid w:val="00F5562B"/>
    <w:rsid w:val="00F77BE7"/>
    <w:rsid w:val="00FA1629"/>
    <w:rsid w:val="00FB68F9"/>
    <w:rsid w:val="00FC7469"/>
    <w:rsid w:val="00FD05A0"/>
    <w:rsid w:val="00FD10F8"/>
    <w:rsid w:val="00FD2BDA"/>
    <w:rsid w:val="00FF6E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B3DA716-3402-4D08-9ACE-1576477C4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2E78A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E78A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E78AC"/>
    <w:rPr>
      <w:sz w:val="18"/>
      <w:szCs w:val="18"/>
    </w:rPr>
  </w:style>
  <w:style w:type="paragraph" w:styleId="a4">
    <w:name w:val="footer"/>
    <w:basedOn w:val="a"/>
    <w:link w:val="Char0"/>
    <w:uiPriority w:val="99"/>
    <w:unhideWhenUsed/>
    <w:rsid w:val="002E78AC"/>
    <w:pPr>
      <w:tabs>
        <w:tab w:val="center" w:pos="4153"/>
        <w:tab w:val="right" w:pos="8306"/>
      </w:tabs>
      <w:snapToGrid w:val="0"/>
      <w:jc w:val="left"/>
    </w:pPr>
    <w:rPr>
      <w:sz w:val="18"/>
      <w:szCs w:val="18"/>
    </w:rPr>
  </w:style>
  <w:style w:type="character" w:customStyle="1" w:styleId="Char0">
    <w:name w:val="页脚 Char"/>
    <w:basedOn w:val="a0"/>
    <w:link w:val="a4"/>
    <w:uiPriority w:val="99"/>
    <w:rsid w:val="002E78AC"/>
    <w:rPr>
      <w:sz w:val="18"/>
      <w:szCs w:val="18"/>
    </w:rPr>
  </w:style>
  <w:style w:type="character" w:styleId="a5">
    <w:name w:val="Hyperlink"/>
    <w:basedOn w:val="a0"/>
    <w:uiPriority w:val="99"/>
    <w:unhideWhenUsed/>
    <w:rsid w:val="002E78AC"/>
    <w:rPr>
      <w:color w:val="0563C1" w:themeColor="hyperlink"/>
      <w:u w:val="single"/>
    </w:rPr>
  </w:style>
  <w:style w:type="paragraph" w:styleId="a6">
    <w:name w:val="Normal (Web)"/>
    <w:basedOn w:val="a"/>
    <w:uiPriority w:val="99"/>
    <w:semiHidden/>
    <w:unhideWhenUsed/>
    <w:rsid w:val="002E78AC"/>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2E78AC"/>
    <w:rPr>
      <w:b/>
      <w:bCs/>
    </w:rPr>
  </w:style>
  <w:style w:type="character" w:customStyle="1" w:styleId="2Char">
    <w:name w:val="标题 2 Char"/>
    <w:basedOn w:val="a0"/>
    <w:link w:val="2"/>
    <w:uiPriority w:val="9"/>
    <w:rsid w:val="002E78AC"/>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7310481">
      <w:bodyDiv w:val="1"/>
      <w:marLeft w:val="0"/>
      <w:marRight w:val="0"/>
      <w:marTop w:val="0"/>
      <w:marBottom w:val="0"/>
      <w:divBdr>
        <w:top w:val="none" w:sz="0" w:space="0" w:color="auto"/>
        <w:left w:val="none" w:sz="0" w:space="0" w:color="auto"/>
        <w:bottom w:val="none" w:sz="0" w:space="0" w:color="auto"/>
        <w:right w:val="none" w:sz="0" w:space="0" w:color="auto"/>
      </w:divBdr>
    </w:div>
    <w:div w:id="1711690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mp.weixin.qq.com/s/txN83hDWvhCCAKFVNCSZvQ"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149</Words>
  <Characters>854</Characters>
  <Application>Microsoft Office Word</Application>
  <DocSecurity>0</DocSecurity>
  <Lines>7</Lines>
  <Paragraphs>2</Paragraphs>
  <ScaleCrop>false</ScaleCrop>
  <Company>P R C</Company>
  <LinksUpToDate>false</LinksUpToDate>
  <CharactersWithSpaces>1001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张丽杰</dc:creator>
  <cp:keywords/>
  <dc:description/>
  <cp:lastModifiedBy>张丽杰</cp:lastModifiedBy>
  <cp:revision>2</cp:revision>
  <dcterms:created xsi:type="dcterms:W3CDTF">2019-02-22T01:42:00Z</dcterms:created>
  <dcterms:modified xsi:type="dcterms:W3CDTF">2019-02-22T01:45:00Z</dcterms:modified>
</cp:coreProperties>
</file>