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6D4" w:rsidRPr="005116D4" w:rsidRDefault="005116D4" w:rsidP="005116D4">
      <w:pPr>
        <w:pStyle w:val="2"/>
      </w:pPr>
      <w:r w:rsidRPr="005116D4">
        <w:rPr>
          <w:rFonts w:hint="eastAsia"/>
        </w:rPr>
        <w:t>转型千万条，上云第一条，</w:t>
      </w:r>
      <w:r w:rsidRPr="005116D4">
        <w:rPr>
          <w:rFonts w:hint="eastAsia"/>
        </w:rPr>
        <w:t>IT</w:t>
      </w:r>
      <w:r w:rsidRPr="005116D4">
        <w:rPr>
          <w:rFonts w:hint="eastAsia"/>
        </w:rPr>
        <w:t>不升级，运维两行泪</w:t>
      </w:r>
    </w:p>
    <w:p w:rsidR="005116D4" w:rsidRPr="005116D4" w:rsidRDefault="005116D4" w:rsidP="005116D4">
      <w:pPr>
        <w:widowControl/>
        <w:jc w:val="left"/>
        <w:rPr>
          <w:rFonts w:ascii="楷体" w:eastAsia="楷体" w:hAnsi="楷体" w:cs="宋体"/>
          <w:color w:val="666666"/>
          <w:kern w:val="0"/>
          <w:szCs w:val="21"/>
          <w:shd w:val="clear" w:color="auto" w:fill="FFFFFF"/>
        </w:rPr>
      </w:pPr>
      <w:r w:rsidRPr="005116D4">
        <w:rPr>
          <w:rFonts w:ascii="楷体" w:eastAsia="楷体" w:hAnsi="楷体" w:cs="宋体" w:hint="eastAsia"/>
          <w:color w:val="666666"/>
          <w:kern w:val="0"/>
          <w:szCs w:val="21"/>
          <w:shd w:val="clear" w:color="auto" w:fill="FFFFFF"/>
        </w:rPr>
        <w:t>来源：华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Cs w:val="21"/>
          <w:shd w:val="clear" w:color="auto" w:fill="FFFFFF"/>
        </w:rPr>
        <w:t>云公众号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Cs w:val="21"/>
          <w:shd w:val="clear" w:color="auto" w:fill="FFFFFF"/>
        </w:rPr>
        <w:t xml:space="preserve"> 2019-02-18</w:t>
      </w:r>
    </w:p>
    <w:p w:rsidR="005116D4" w:rsidRPr="005116D4" w:rsidRDefault="005116D4" w:rsidP="005116D4">
      <w:pPr>
        <w:widowControl/>
        <w:jc w:val="left"/>
        <w:rPr>
          <w:rFonts w:ascii="楷体" w:eastAsia="楷体" w:hAnsi="楷体" w:cs="宋体" w:hint="eastAsia"/>
          <w:kern w:val="0"/>
          <w:szCs w:val="21"/>
        </w:rPr>
      </w:pPr>
      <w:r w:rsidRPr="005116D4">
        <w:rPr>
          <w:rFonts w:ascii="楷体" w:eastAsia="楷体" w:hAnsi="楷体" w:cs="宋体" w:hint="eastAsia"/>
          <w:color w:val="666666"/>
          <w:kern w:val="0"/>
          <w:szCs w:val="21"/>
          <w:shd w:val="clear" w:color="auto" w:fill="FFFFFF"/>
        </w:rPr>
        <w:t>链接:</w:t>
      </w:r>
      <w:r w:rsidRPr="005116D4">
        <w:rPr>
          <w:szCs w:val="21"/>
        </w:rPr>
        <w:t xml:space="preserve"> </w:t>
      </w:r>
      <w:r w:rsidRPr="005116D4">
        <w:rPr>
          <w:rFonts w:ascii="楷体" w:eastAsia="楷体" w:hAnsi="楷体" w:cs="宋体"/>
          <w:color w:val="666666"/>
          <w:kern w:val="0"/>
          <w:szCs w:val="21"/>
          <w:shd w:val="clear" w:color="auto" w:fill="FFFFFF"/>
        </w:rPr>
        <w:t>https://www.huayun.com/news/566.html</w:t>
      </w:r>
    </w:p>
    <w:p w:rsidR="005116D4" w:rsidRPr="005116D4" w:rsidRDefault="005116D4" w:rsidP="005116D4">
      <w:pPr>
        <w:widowControl/>
        <w:shd w:val="clear" w:color="auto" w:fill="FAF9FC"/>
        <w:spacing w:line="480" w:lineRule="atLeast"/>
        <w:ind w:firstLineChars="200" w:firstLine="560"/>
        <w:jc w:val="left"/>
        <w:rPr>
          <w:rFonts w:ascii="楷体" w:eastAsia="楷体" w:hAnsi="楷体" w:cs="宋体"/>
          <w:color w:val="333333"/>
          <w:kern w:val="0"/>
          <w:sz w:val="28"/>
          <w:szCs w:val="28"/>
        </w:rPr>
      </w:pPr>
      <w:r w:rsidRPr="005116D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“转型之路千万条，上云才是第一条。”这样接地气的台词用在企业转型里同样</w:t>
      </w:r>
      <w:bookmarkStart w:id="0" w:name="_GoBack"/>
      <w:bookmarkEnd w:id="0"/>
      <w:r w:rsidRPr="005116D4">
        <w:rPr>
          <w:rFonts w:ascii="楷体" w:eastAsia="楷体" w:hAnsi="楷体" w:cs="宋体" w:hint="eastAsia"/>
          <w:color w:val="333333"/>
          <w:kern w:val="0"/>
          <w:sz w:val="28"/>
          <w:szCs w:val="28"/>
        </w:rPr>
        <w:t>应景。</w:t>
      </w:r>
    </w:p>
    <w:p w:rsidR="005116D4" w:rsidRPr="005116D4" w:rsidRDefault="005116D4" w:rsidP="005116D4">
      <w:pPr>
        <w:widowControl/>
        <w:shd w:val="clear" w:color="auto" w:fill="FFFFFF"/>
        <w:spacing w:line="480" w:lineRule="atLeast"/>
        <w:ind w:firstLineChars="200" w:firstLine="560"/>
        <w:jc w:val="left"/>
        <w:rPr>
          <w:rFonts w:ascii="楷体" w:eastAsia="楷体" w:hAnsi="楷体" w:cs="宋体" w:hint="eastAsia"/>
          <w:color w:val="666666"/>
          <w:kern w:val="0"/>
          <w:sz w:val="28"/>
          <w:szCs w:val="28"/>
        </w:rPr>
      </w:pP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北京第三区交通委提醒您：道路千万条，安全第一条；行车不规范，亲人两行泪。</w:t>
      </w:r>
    </w:p>
    <w:p w:rsidR="005116D4" w:rsidRPr="005116D4" w:rsidRDefault="005116D4" w:rsidP="005116D4">
      <w:pPr>
        <w:widowControl/>
        <w:shd w:val="clear" w:color="auto" w:fill="FFFFFF"/>
        <w:spacing w:line="480" w:lineRule="atLeast"/>
        <w:ind w:firstLineChars="200" w:firstLine="560"/>
        <w:jc w:val="left"/>
        <w:rPr>
          <w:rFonts w:ascii="楷体" w:eastAsia="楷体" w:hAnsi="楷体" w:cs="宋体" w:hint="eastAsia"/>
          <w:color w:val="666666"/>
          <w:kern w:val="0"/>
          <w:sz w:val="28"/>
          <w:szCs w:val="28"/>
        </w:rPr>
      </w:pP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春节期间，科幻电影《流浪地球》的这句台词火了。电影中未来世界的重载机车一启动，就会自动播报这段“公益广告”。</w:t>
      </w:r>
    </w:p>
    <w:p w:rsidR="005116D4" w:rsidRPr="005116D4" w:rsidRDefault="005116D4" w:rsidP="005116D4">
      <w:pPr>
        <w:widowControl/>
        <w:shd w:val="clear" w:color="auto" w:fill="FFFFFF"/>
        <w:spacing w:line="480" w:lineRule="atLeast"/>
        <w:ind w:firstLineChars="200" w:firstLine="560"/>
        <w:jc w:val="left"/>
        <w:rPr>
          <w:rFonts w:ascii="楷体" w:eastAsia="楷体" w:hAnsi="楷体" w:cs="宋体" w:hint="eastAsia"/>
          <w:color w:val="666666"/>
          <w:kern w:val="0"/>
          <w:sz w:val="28"/>
          <w:szCs w:val="28"/>
        </w:rPr>
      </w:pP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在《流浪地球》电影中，“未来科技”、“硬核科幻”让人看了大呼过瘾，而在企业数字化转型方面，也是同样如此。“转型之路千万条，上云才是第一条。”这样接地气的台词用在企业转型里同样应景。</w:t>
      </w:r>
    </w:p>
    <w:p w:rsidR="005116D4" w:rsidRPr="005116D4" w:rsidRDefault="005116D4" w:rsidP="005116D4">
      <w:pPr>
        <w:widowControl/>
        <w:shd w:val="clear" w:color="auto" w:fill="FFFFFF"/>
        <w:spacing w:line="480" w:lineRule="atLeast"/>
        <w:ind w:firstLineChars="200" w:firstLine="560"/>
        <w:jc w:val="left"/>
        <w:rPr>
          <w:rFonts w:ascii="楷体" w:eastAsia="楷体" w:hAnsi="楷体" w:cs="宋体" w:hint="eastAsia"/>
          <w:color w:val="666666"/>
          <w:kern w:val="0"/>
          <w:sz w:val="28"/>
          <w:szCs w:val="28"/>
        </w:rPr>
      </w:pP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转型千万条，上云第一条；IT不升级，运维两行泪。</w:t>
      </w:r>
    </w:p>
    <w:p w:rsidR="005116D4" w:rsidRPr="005116D4" w:rsidRDefault="005116D4" w:rsidP="005116D4">
      <w:pPr>
        <w:widowControl/>
        <w:shd w:val="clear" w:color="auto" w:fill="FFFFFF"/>
        <w:spacing w:line="480" w:lineRule="atLeast"/>
        <w:ind w:firstLineChars="200" w:firstLine="560"/>
        <w:jc w:val="left"/>
        <w:rPr>
          <w:rFonts w:ascii="楷体" w:eastAsia="楷体" w:hAnsi="楷体" w:cs="宋体" w:hint="eastAsia"/>
          <w:color w:val="666666"/>
          <w:kern w:val="0"/>
          <w:sz w:val="28"/>
          <w:szCs w:val="28"/>
        </w:rPr>
      </w:pP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现在，全球80%的企业都在将“数字化转型”作为最重要的策略，中国已成为全球数字经济第二大市场。根据IDC的研究，到2021年全球数字经济将达45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万亿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美元，比重超过50%，而中国数字经济的比重将超过55%。在经济下行，数字经济不断发展的时代，企业客户只有采用新型IT技术，完成数字化转型，才能寻找业务突破口，搞好研发，开拓市场。</w:t>
      </w:r>
    </w:p>
    <w:p w:rsidR="005116D4" w:rsidRPr="005116D4" w:rsidRDefault="005116D4" w:rsidP="005116D4">
      <w:pPr>
        <w:widowControl/>
        <w:shd w:val="clear" w:color="auto" w:fill="FFFFFF"/>
        <w:spacing w:line="480" w:lineRule="atLeast"/>
        <w:ind w:firstLineChars="200" w:firstLine="560"/>
        <w:jc w:val="left"/>
        <w:rPr>
          <w:rFonts w:ascii="楷体" w:eastAsia="楷体" w:hAnsi="楷体" w:cs="宋体" w:hint="eastAsia"/>
          <w:color w:val="666666"/>
          <w:kern w:val="0"/>
          <w:sz w:val="28"/>
          <w:szCs w:val="28"/>
        </w:rPr>
      </w:pP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在全新的数字化时代，我国经济已由高速增长阶段转向高质量发展阶段，社会生产和业务模式正在焕然一新，利用人工智能、大</w:t>
      </w: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lastRenderedPageBreak/>
        <w:t>数据、物联网等先进技术，提升各个产业和企业的效率已成为潮流。企业上云可以有效驱动企业流程创新和业务创新，是企业新的利润增长点，将成为促进企业转型的新引擎。</w:t>
      </w:r>
    </w:p>
    <w:p w:rsidR="005116D4" w:rsidRPr="005116D4" w:rsidRDefault="005116D4" w:rsidP="005116D4">
      <w:pPr>
        <w:widowControl/>
        <w:shd w:val="clear" w:color="auto" w:fill="FFFFFF"/>
        <w:spacing w:line="480" w:lineRule="atLeast"/>
        <w:ind w:firstLineChars="200" w:firstLine="560"/>
        <w:jc w:val="left"/>
        <w:rPr>
          <w:rFonts w:ascii="楷体" w:eastAsia="楷体" w:hAnsi="楷体" w:cs="宋体" w:hint="eastAsia"/>
          <w:color w:val="666666"/>
          <w:kern w:val="0"/>
          <w:sz w:val="28"/>
          <w:szCs w:val="28"/>
        </w:rPr>
      </w:pP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对于传统企业而言，企业的IT架构多为烟囱式架构，没有统一的基础架构，运维复杂，在面对大量数据和层出不穷的新业务时灵活性不足，弹性扩容不够，无法实现自动化，创新业务发展，无法有效应对不断升级的市场竞争。企业实现数字化转型，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需藉由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上云来实现。</w:t>
      </w:r>
    </w:p>
    <w:p w:rsidR="005116D4" w:rsidRPr="005116D4" w:rsidRDefault="005116D4" w:rsidP="005116D4">
      <w:pPr>
        <w:widowControl/>
        <w:shd w:val="clear" w:color="auto" w:fill="FFFFFF"/>
        <w:spacing w:line="480" w:lineRule="atLeast"/>
        <w:ind w:firstLineChars="200" w:firstLine="560"/>
        <w:jc w:val="left"/>
        <w:rPr>
          <w:rFonts w:ascii="楷体" w:eastAsia="楷体" w:hAnsi="楷体" w:cs="宋体" w:hint="eastAsia"/>
          <w:color w:val="666666"/>
          <w:kern w:val="0"/>
          <w:sz w:val="28"/>
          <w:szCs w:val="28"/>
        </w:rPr>
      </w:pP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道路千万条，安全第一条；上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云不可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控，企业两行泪。</w:t>
      </w:r>
    </w:p>
    <w:p w:rsidR="005116D4" w:rsidRPr="005116D4" w:rsidRDefault="005116D4" w:rsidP="005116D4">
      <w:pPr>
        <w:widowControl/>
        <w:shd w:val="clear" w:color="auto" w:fill="FFFFFF"/>
        <w:spacing w:line="480" w:lineRule="atLeast"/>
        <w:ind w:firstLineChars="200" w:firstLine="560"/>
        <w:jc w:val="left"/>
        <w:rPr>
          <w:rFonts w:ascii="楷体" w:eastAsia="楷体" w:hAnsi="楷体" w:cs="宋体" w:hint="eastAsia"/>
          <w:color w:val="666666"/>
          <w:kern w:val="0"/>
          <w:sz w:val="28"/>
          <w:szCs w:val="28"/>
        </w:rPr>
      </w:pP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对于企业而言，大数据、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云计算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是近年来产业互联网变革的核心基础技术，对企业完成数字化转型起着关键性的作用，许多传统企业都选择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云计算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作为企业完成数字化转型的秘密武器。但当前，网络数字化、智能化快速发展，网络威胁加速渗透，网络安全面临重大风险和挑战。</w:t>
      </w:r>
    </w:p>
    <w:p w:rsidR="005116D4" w:rsidRPr="005116D4" w:rsidRDefault="005116D4" w:rsidP="005116D4">
      <w:pPr>
        <w:widowControl/>
        <w:shd w:val="clear" w:color="auto" w:fill="FFFFFF"/>
        <w:spacing w:line="480" w:lineRule="atLeast"/>
        <w:ind w:firstLineChars="200" w:firstLine="560"/>
        <w:jc w:val="left"/>
        <w:rPr>
          <w:rFonts w:ascii="楷体" w:eastAsia="楷体" w:hAnsi="楷体" w:cs="宋体" w:hint="eastAsia"/>
          <w:color w:val="666666"/>
          <w:kern w:val="0"/>
          <w:sz w:val="28"/>
          <w:szCs w:val="28"/>
        </w:rPr>
      </w:pP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对于大中型企业而言，系统可控、数据安全、隐私保护、业务流畅才是企业上云的关键点所在。针对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企业云化的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多样化、安全性需求，华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云数据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早就开始布局并研发。目前，华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云数据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已拥有512项知识产权，通过了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公安部等保三级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认证，具备国家保密局甲级涉密单位资质，在公有云、私有云、混合云、超融合、云分发、云主机、云存储、对象存储均通过可信云认证。</w:t>
      </w:r>
    </w:p>
    <w:p w:rsidR="005116D4" w:rsidRPr="005116D4" w:rsidRDefault="005116D4" w:rsidP="005116D4">
      <w:pPr>
        <w:widowControl/>
        <w:shd w:val="clear" w:color="auto" w:fill="FFFFFF"/>
        <w:spacing w:line="480" w:lineRule="atLeast"/>
        <w:ind w:firstLineChars="200" w:firstLine="560"/>
        <w:jc w:val="left"/>
        <w:rPr>
          <w:rFonts w:ascii="楷体" w:eastAsia="楷体" w:hAnsi="楷体" w:cs="宋体" w:hint="eastAsia"/>
          <w:color w:val="666666"/>
          <w:kern w:val="0"/>
          <w:sz w:val="28"/>
          <w:szCs w:val="28"/>
        </w:rPr>
      </w:pP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lastRenderedPageBreak/>
        <w:t>华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云数据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可为企业提供可运营的，多层次全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栈云安全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防护体系，实现一个平台，五层安全保障，针对租户安全、运营安全、技术安全、平台安全和IDC安全的全方位一体化安全保障体系。</w:t>
      </w:r>
    </w:p>
    <w:p w:rsidR="005116D4" w:rsidRPr="005116D4" w:rsidRDefault="005116D4" w:rsidP="005116D4">
      <w:pPr>
        <w:widowControl/>
        <w:shd w:val="clear" w:color="auto" w:fill="FFFFFF"/>
        <w:spacing w:line="480" w:lineRule="atLeast"/>
        <w:ind w:firstLineChars="200" w:firstLine="560"/>
        <w:jc w:val="left"/>
        <w:rPr>
          <w:rFonts w:ascii="楷体" w:eastAsia="楷体" w:hAnsi="楷体" w:cs="宋体" w:hint="eastAsia"/>
          <w:color w:val="666666"/>
          <w:kern w:val="0"/>
          <w:sz w:val="28"/>
          <w:szCs w:val="28"/>
        </w:rPr>
      </w:pP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上云千万条，融合第一条；混合双保险，企业快发展。</w:t>
      </w:r>
    </w:p>
    <w:p w:rsidR="005116D4" w:rsidRPr="005116D4" w:rsidRDefault="005116D4" w:rsidP="005116D4">
      <w:pPr>
        <w:widowControl/>
        <w:shd w:val="clear" w:color="auto" w:fill="FFFFFF"/>
        <w:spacing w:line="480" w:lineRule="atLeast"/>
        <w:ind w:firstLineChars="200" w:firstLine="560"/>
        <w:jc w:val="left"/>
        <w:rPr>
          <w:rFonts w:ascii="楷体" w:eastAsia="楷体" w:hAnsi="楷体" w:cs="宋体" w:hint="eastAsia"/>
          <w:color w:val="666666"/>
          <w:kern w:val="0"/>
          <w:sz w:val="28"/>
          <w:szCs w:val="28"/>
        </w:rPr>
      </w:pP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IDC预测，全球未来混合云将占据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整个云市场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份额的67%；而Gartner的观点则要更加激进，到2020年，90%的组织将利用混合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云管理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基础设施。混合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云时代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已经来临，作为企业而言，需要建设功能更加全面，灵活的云平台，选择混合云可以减少基础设施投资、获得更快的资源扩展速度、简化IT、降低管理复杂度。</w:t>
      </w:r>
    </w:p>
    <w:p w:rsidR="005116D4" w:rsidRPr="005116D4" w:rsidRDefault="005116D4" w:rsidP="005116D4">
      <w:pPr>
        <w:widowControl/>
        <w:shd w:val="clear" w:color="auto" w:fill="FFFFFF"/>
        <w:spacing w:line="480" w:lineRule="atLeast"/>
        <w:ind w:firstLineChars="200" w:firstLine="560"/>
        <w:jc w:val="left"/>
        <w:rPr>
          <w:rFonts w:ascii="楷体" w:eastAsia="楷体" w:hAnsi="楷体" w:cs="宋体" w:hint="eastAsia"/>
          <w:color w:val="666666"/>
          <w:kern w:val="0"/>
          <w:sz w:val="28"/>
          <w:szCs w:val="28"/>
        </w:rPr>
      </w:pP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企业实际的IT环境是非常复杂的，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私有云只是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第一步。企业通常也会考虑将一部分非关键业务放到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公有云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上。混合云和多云必然是企业IT应用的未来。为了深度剖析和总结2018年中国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私有云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市场，至顶网邀请了中国信息通信研究院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云计算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与大数据研究所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云计算部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副主任（主持工作）栗蔚、IDC企业级研究部市场研究经理李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昭和华云数据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联席总裁、首席技术官谭瑞忠，共同就2018年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私有云市场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的发展变化和2019年中国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私有云市场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的演进趋势进行对话。</w:t>
      </w:r>
    </w:p>
    <w:p w:rsidR="005116D4" w:rsidRPr="005116D4" w:rsidRDefault="005116D4" w:rsidP="005116D4">
      <w:pPr>
        <w:widowControl/>
        <w:shd w:val="clear" w:color="auto" w:fill="FFFFFF"/>
        <w:spacing w:line="480" w:lineRule="atLeast"/>
        <w:ind w:firstLineChars="200" w:firstLine="560"/>
        <w:jc w:val="left"/>
        <w:rPr>
          <w:rFonts w:ascii="楷体" w:eastAsia="楷体" w:hAnsi="楷体" w:cs="宋体" w:hint="eastAsia"/>
          <w:color w:val="666666"/>
          <w:kern w:val="0"/>
          <w:sz w:val="28"/>
          <w:szCs w:val="28"/>
        </w:rPr>
      </w:pP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在云计算、大数据领域，华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云数据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一直致力于助力中国企业全面上云，专注于自身产品研发的同时与产业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链其他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环节的企业进行广泛合作。在坚持自主创新研发产品的基础上，华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云数据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2018年发布了新一代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企业级云平台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CloudUltra</w:t>
      </w:r>
      <w:r w:rsidRPr="005116D4">
        <w:rPr>
          <w:rFonts w:ascii="Calibri" w:eastAsia="楷体" w:hAnsi="Calibri" w:cs="Calibri"/>
          <w:color w:val="666666"/>
          <w:kern w:val="0"/>
          <w:sz w:val="28"/>
          <w:szCs w:val="28"/>
        </w:rPr>
        <w:t>®</w:t>
      </w: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4和双技术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栈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企业级超融合产品，基于中国企业现有的IT环境，帮助企业一键上云，打造软件定</w:t>
      </w: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lastRenderedPageBreak/>
        <w:t>义的混合运营模式，让企业发展更敏捷，风险降至最低，全面助力企业一站式上云。</w:t>
      </w:r>
    </w:p>
    <w:p w:rsidR="005116D4" w:rsidRPr="005116D4" w:rsidRDefault="005116D4" w:rsidP="005116D4">
      <w:pPr>
        <w:widowControl/>
        <w:shd w:val="clear" w:color="auto" w:fill="FFFFFF"/>
        <w:spacing w:line="480" w:lineRule="atLeast"/>
        <w:ind w:firstLineChars="200" w:firstLine="560"/>
        <w:jc w:val="left"/>
        <w:rPr>
          <w:rFonts w:ascii="楷体" w:eastAsia="楷体" w:hAnsi="楷体" w:cs="宋体" w:hint="eastAsia"/>
          <w:color w:val="666666"/>
          <w:kern w:val="0"/>
          <w:sz w:val="28"/>
          <w:szCs w:val="28"/>
        </w:rPr>
      </w:pP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基于深厚的技术基础，结合自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研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的CloudUltra</w:t>
      </w:r>
      <w:r w:rsidRPr="005116D4">
        <w:rPr>
          <w:rFonts w:ascii="Calibri" w:eastAsia="楷体" w:hAnsi="Calibri" w:cs="Calibri"/>
          <w:color w:val="666666"/>
          <w:kern w:val="0"/>
          <w:sz w:val="28"/>
          <w:szCs w:val="28"/>
        </w:rPr>
        <w:t>®</w:t>
      </w: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4和大数据分析平台、企业级超融合产品等多种产品，华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云数据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为公安、军工、金融、交通等行业量身定制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云计算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服务，具备低成本、高弹性、高可用、安全等特性，可助力行业智慧化，实现智慧行业云。</w:t>
      </w:r>
    </w:p>
    <w:p w:rsidR="005116D4" w:rsidRPr="005116D4" w:rsidRDefault="005116D4" w:rsidP="005116D4">
      <w:pPr>
        <w:widowControl/>
        <w:shd w:val="clear" w:color="auto" w:fill="FFFFFF"/>
        <w:spacing w:line="480" w:lineRule="atLeast"/>
        <w:ind w:firstLineChars="200" w:firstLine="560"/>
        <w:jc w:val="left"/>
        <w:rPr>
          <w:rFonts w:ascii="楷体" w:eastAsia="楷体" w:hAnsi="楷体" w:cs="宋体" w:hint="eastAsia"/>
          <w:color w:val="666666"/>
          <w:kern w:val="0"/>
          <w:sz w:val="28"/>
          <w:szCs w:val="28"/>
        </w:rPr>
      </w:pP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以上药控股为例，华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云数据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助力上药控股有限公司打造了云平台，推动企业数字化转型，提升企业运营效率，推动医药产业向智慧化、数字化转型。通过云平台，上药控股实现了研发、生产、销售、服务与运营为一体的全面信息化业务协同与管控体系，消除了信息孤岛，资源利用率提了80%，运营效率提升70%，成本降低30%。加速企业数字化转型进程，为企业跨越式发展、各业态一体化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运营及业态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协同提供核心动能。</w:t>
      </w:r>
    </w:p>
    <w:p w:rsidR="005116D4" w:rsidRPr="005116D4" w:rsidRDefault="005116D4" w:rsidP="005116D4">
      <w:pPr>
        <w:widowControl/>
        <w:shd w:val="clear" w:color="auto" w:fill="FFFFFF"/>
        <w:spacing w:line="480" w:lineRule="atLeast"/>
        <w:ind w:firstLineChars="200" w:firstLine="560"/>
        <w:jc w:val="left"/>
        <w:rPr>
          <w:rFonts w:ascii="楷体" w:eastAsia="楷体" w:hAnsi="楷体" w:cs="宋体" w:hint="eastAsia"/>
          <w:color w:val="666666"/>
          <w:kern w:val="0"/>
          <w:sz w:val="28"/>
          <w:szCs w:val="28"/>
        </w:rPr>
      </w:pPr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未来，华</w:t>
      </w:r>
      <w:proofErr w:type="gramStart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云数据</w:t>
      </w:r>
      <w:proofErr w:type="gramEnd"/>
      <w:r w:rsidRPr="005116D4">
        <w:rPr>
          <w:rFonts w:ascii="楷体" w:eastAsia="楷体" w:hAnsi="楷体" w:cs="宋体" w:hint="eastAsia"/>
          <w:color w:val="666666"/>
          <w:kern w:val="0"/>
          <w:sz w:val="28"/>
          <w:szCs w:val="28"/>
        </w:rPr>
        <w:t>将在能源电力、交通运输、工业制造、政府金融、国防军工、教育医疗等行业中深耕，实现行业云的快速复制，推动更多企业借云转型，在新经济形势下获得新机遇。</w:t>
      </w:r>
    </w:p>
    <w:p w:rsidR="00A3185E" w:rsidRPr="005116D4" w:rsidRDefault="00A3185E" w:rsidP="005116D4">
      <w:pPr>
        <w:ind w:firstLineChars="200" w:firstLine="560"/>
        <w:rPr>
          <w:rFonts w:ascii="楷体" w:eastAsia="楷体" w:hAnsi="楷体"/>
          <w:sz w:val="28"/>
          <w:szCs w:val="28"/>
        </w:rPr>
      </w:pPr>
    </w:p>
    <w:sectPr w:rsidR="00A3185E" w:rsidRPr="0051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5FF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116D4"/>
    <w:rsid w:val="00521D91"/>
    <w:rsid w:val="00534B28"/>
    <w:rsid w:val="00537AB4"/>
    <w:rsid w:val="0058371F"/>
    <w:rsid w:val="00586547"/>
    <w:rsid w:val="00596433"/>
    <w:rsid w:val="005D734D"/>
    <w:rsid w:val="006E05FF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8ED6B-EB2D-4667-A340-F5459F21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11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116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116D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11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116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3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1794</Characters>
  <Application>Microsoft Office Word</Application>
  <DocSecurity>0</DocSecurity>
  <Lines>14</Lines>
  <Paragraphs>4</Paragraphs>
  <ScaleCrop>false</ScaleCrop>
  <Company>P R C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2019-03-20T07:56:00Z</dcterms:created>
  <dcterms:modified xsi:type="dcterms:W3CDTF">2019-03-20T07:58:00Z</dcterms:modified>
</cp:coreProperties>
</file>