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6561" w:rsidRPr="004D6561" w:rsidRDefault="004D6561" w:rsidP="004D6561">
      <w:pPr>
        <w:pStyle w:val="2"/>
      </w:pPr>
      <w:r w:rsidRPr="004D6561">
        <w:rPr>
          <w:rFonts w:hint="eastAsia"/>
        </w:rPr>
        <w:t>福气满满</w:t>
      </w:r>
      <w:r w:rsidRPr="004D6561">
        <w:rPr>
          <w:rFonts w:hint="eastAsia"/>
        </w:rPr>
        <w:t>| CIM/DIM</w:t>
      </w:r>
      <w:r w:rsidRPr="004D6561">
        <w:rPr>
          <w:rFonts w:hint="eastAsia"/>
        </w:rPr>
        <w:t>年度技术合辑更新啦！</w:t>
      </w:r>
    </w:p>
    <w:p w:rsidR="00A3185E" w:rsidRPr="004D6561" w:rsidRDefault="004D6561" w:rsidP="004D6561">
      <w:pPr>
        <w:rPr>
          <w:rFonts w:ascii="楷体" w:eastAsia="楷体" w:hAnsi="楷体"/>
          <w:szCs w:val="21"/>
        </w:rPr>
      </w:pPr>
      <w:r w:rsidRPr="004D6561">
        <w:rPr>
          <w:rFonts w:ascii="楷体" w:eastAsia="楷体" w:hAnsi="楷体" w:hint="eastAsia"/>
          <w:szCs w:val="21"/>
        </w:rPr>
        <w:t>出处:鲁班软件 2019.2.2</w:t>
      </w:r>
    </w:p>
    <w:p w:rsidR="004D6561" w:rsidRPr="004D6561" w:rsidRDefault="004D6561" w:rsidP="004D6561">
      <w:pPr>
        <w:rPr>
          <w:rFonts w:ascii="楷体" w:eastAsia="楷体" w:hAnsi="楷体"/>
          <w:szCs w:val="21"/>
        </w:rPr>
      </w:pPr>
      <w:r w:rsidRPr="004D6561">
        <w:rPr>
          <w:rFonts w:ascii="楷体" w:eastAsia="楷体" w:hAnsi="楷体" w:hint="eastAsia"/>
          <w:szCs w:val="21"/>
        </w:rPr>
        <w:t>链接:</w:t>
      </w:r>
      <w:r w:rsidRPr="004D6561">
        <w:rPr>
          <w:rFonts w:ascii="楷体" w:eastAsia="楷体" w:hAnsi="楷体"/>
          <w:szCs w:val="21"/>
        </w:rPr>
        <w:t xml:space="preserve"> </w:t>
      </w:r>
      <w:hyperlink r:id="rId6" w:history="1">
        <w:r w:rsidRPr="004D6561">
          <w:rPr>
            <w:rStyle w:val="a5"/>
            <w:rFonts w:ascii="楷体" w:eastAsia="楷体" w:hAnsi="楷体"/>
            <w:szCs w:val="21"/>
          </w:rPr>
          <w:t>http://www.lubansoft.com/news/show/1/2762</w:t>
        </w:r>
      </w:hyperlink>
    </w:p>
    <w:p w:rsidR="004D6561" w:rsidRPr="004D6561" w:rsidRDefault="004D6561" w:rsidP="004D6561">
      <w:pPr>
        <w:rPr>
          <w:rFonts w:ascii="楷体" w:eastAsia="楷体" w:hAnsi="楷体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春节越来越临近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现在的你是不是从一座城市，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赶往另一个城市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奔赴在回家团圆的路上？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无论春运的人潮多拥挤</w:t>
      </w:r>
    </w:p>
    <w:p w:rsidR="004D6561" w:rsidRDefault="004D6561" w:rsidP="004D6561">
      <w:pPr>
        <w:rPr>
          <w:rFonts w:ascii="楷体" w:eastAsia="楷体" w:hAnsi="楷体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都不能阻挡在外打拼的人回家过年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在路上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带上CIM城市的温度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感受DIM回家的温暖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小编为你送上CIM/DIM年度技术合辑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祝您新的一年福气满满，阖家幸福！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Calibri" w:eastAsia="楷体" w:hAnsi="Calibri" w:cs="Calibri"/>
          <w:sz w:val="24"/>
          <w:szCs w:val="24"/>
        </w:rPr>
        <w:t> </w:t>
      </w:r>
      <w:bookmarkStart w:id="0" w:name="_GoBack"/>
      <w:bookmarkEnd w:id="0"/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CIM平台篇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2018年度，班联数城在数字孪生城市建设者的道路上砥砺前行，留下了令人瞩目的印记。年度已发布版本93个，已达到2017年发布数量（16个）的近6倍，平均每月发布近8个。</w:t>
      </w:r>
    </w:p>
    <w:p w:rsidR="004D6561" w:rsidRPr="004D6561" w:rsidRDefault="004D6561" w:rsidP="004D6561">
      <w:pPr>
        <w:rPr>
          <w:rFonts w:ascii="楷体" w:eastAsia="楷体" w:hAnsi="楷体"/>
          <w:sz w:val="24"/>
          <w:szCs w:val="24"/>
        </w:rPr>
      </w:pPr>
      <w:r w:rsidRPr="004D6561">
        <w:rPr>
          <w:rFonts w:ascii="楷体" w:eastAsia="楷体" w:hAnsi="楷体"/>
          <w:sz w:val="24"/>
          <w:szCs w:val="24"/>
        </w:rPr>
        <w:drawing>
          <wp:inline distT="0" distB="0" distL="0" distR="0" wp14:anchorId="0462E55F" wp14:editId="37C0A27F">
            <wp:extent cx="5274310" cy="26727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61" w:rsidRPr="004D6561" w:rsidRDefault="004D6561" w:rsidP="004D6561">
      <w:pPr>
        <w:rPr>
          <w:rFonts w:ascii="楷体" w:eastAsia="楷体" w:hAnsi="楷体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在平台建设上，AI基础平台、AR探索、图形平台优化、CIM Editor、WEB版、BIM打通、JS SDK、HUB产品化、科技风渲染器……</w:t>
      </w:r>
    </w:p>
    <w:p w:rsidR="004D6561" w:rsidRPr="004D6561" w:rsidRDefault="004D6561" w:rsidP="004D6561">
      <w:pPr>
        <w:rPr>
          <w:rFonts w:ascii="楷体" w:eastAsia="楷体" w:hAnsi="楷体"/>
          <w:sz w:val="24"/>
          <w:szCs w:val="24"/>
        </w:rPr>
      </w:pPr>
      <w:r w:rsidRPr="004D6561">
        <w:rPr>
          <w:rFonts w:ascii="楷体" w:eastAsia="楷体" w:hAnsi="楷体"/>
          <w:sz w:val="24"/>
          <w:szCs w:val="24"/>
        </w:rPr>
        <w:lastRenderedPageBreak/>
        <w:drawing>
          <wp:inline distT="0" distB="0" distL="0" distR="0" wp14:anchorId="4C7DFB11" wp14:editId="5764E6BE">
            <wp:extent cx="5274310" cy="29527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61" w:rsidRPr="004D6561" w:rsidRDefault="004D6561" w:rsidP="004D6561">
      <w:pPr>
        <w:rPr>
          <w:rFonts w:ascii="楷体" w:eastAsia="楷体" w:hAnsi="楷体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CIM平台已建成植被覆盖分析模型，并分析了上海1996-2016植被覆盖情况及变化；通过汇总分析全国城市公共设施百万级样本数据，建立城市宜居算法模型，分析各省市的宜居度；对上海的出租车行驶轨迹进行采样，形成上海出租时空轨迹数据库，数据记录已超过三百万条；同时建立城市化分析模型，对1992-2013年全国各省市城市化程度进行了模型分析。</w:t>
      </w:r>
    </w:p>
    <w:p w:rsidR="004D6561" w:rsidRPr="004D6561" w:rsidRDefault="004D6561" w:rsidP="004D6561">
      <w:pPr>
        <w:rPr>
          <w:rFonts w:ascii="楷体" w:eastAsia="楷体" w:hAnsi="楷体"/>
          <w:sz w:val="24"/>
          <w:szCs w:val="24"/>
        </w:rPr>
      </w:pPr>
      <w:r w:rsidRPr="004D6561">
        <w:rPr>
          <w:rFonts w:ascii="楷体" w:eastAsia="楷体" w:hAnsi="楷体"/>
          <w:sz w:val="24"/>
          <w:szCs w:val="24"/>
        </w:rPr>
        <w:drawing>
          <wp:inline distT="0" distB="0" distL="0" distR="0" wp14:anchorId="342C9BEE" wp14:editId="58FAF3EB">
            <wp:extent cx="5274310" cy="33623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61" w:rsidRPr="004D6561" w:rsidRDefault="004D6561" w:rsidP="004D6561">
      <w:pPr>
        <w:rPr>
          <w:rFonts w:ascii="楷体" w:eastAsia="楷体" w:hAnsi="楷体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CIM图形平台支持静态模型，大大提高场景承载力，为构件级BIM打通进行基础技术支撑，大幅优化Revit管型构件的处理逻辑，大幅度简化管型对象的面片数量。</w:t>
      </w:r>
    </w:p>
    <w:p w:rsidR="004D6561" w:rsidRPr="004D6561" w:rsidRDefault="004D6561" w:rsidP="004D6561">
      <w:pPr>
        <w:rPr>
          <w:rFonts w:ascii="楷体" w:eastAsia="楷体" w:hAnsi="楷体"/>
          <w:sz w:val="24"/>
          <w:szCs w:val="24"/>
        </w:rPr>
      </w:pPr>
      <w:r w:rsidRPr="004D6561">
        <w:rPr>
          <w:rFonts w:ascii="楷体" w:eastAsia="楷体" w:hAnsi="楷体"/>
          <w:sz w:val="24"/>
          <w:szCs w:val="24"/>
        </w:rPr>
        <w:lastRenderedPageBreak/>
        <w:drawing>
          <wp:inline distT="0" distB="0" distL="0" distR="0" wp14:anchorId="77ECD50D" wp14:editId="48839E46">
            <wp:extent cx="5274310" cy="17125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61" w:rsidRPr="004D6561" w:rsidRDefault="004D6561" w:rsidP="004D6561">
      <w:pPr>
        <w:rPr>
          <w:rFonts w:ascii="楷体" w:eastAsia="楷体" w:hAnsi="楷体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CIM Editor由V0.1升级到V0.3，使场景数据生产摆脱Unigine的束缚。实现地形的自主生成、BIM模型从Builder系统中无缝接入，为B3M数据打造的转化平台。</w:t>
      </w:r>
    </w:p>
    <w:p w:rsidR="004D6561" w:rsidRPr="004D6561" w:rsidRDefault="004D6561" w:rsidP="004D6561">
      <w:pPr>
        <w:rPr>
          <w:rFonts w:ascii="楷体" w:eastAsia="楷体" w:hAnsi="楷体"/>
          <w:sz w:val="24"/>
          <w:szCs w:val="24"/>
        </w:rPr>
      </w:pPr>
      <w:r w:rsidRPr="004D6561">
        <w:rPr>
          <w:rFonts w:ascii="楷体" w:eastAsia="楷体" w:hAnsi="楷体"/>
          <w:sz w:val="24"/>
          <w:szCs w:val="24"/>
        </w:rPr>
        <w:drawing>
          <wp:inline distT="0" distB="0" distL="0" distR="0" wp14:anchorId="59CD5A0C" wp14:editId="6781DC0F">
            <wp:extent cx="5274310" cy="13557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61" w:rsidRPr="004D6561" w:rsidRDefault="004D6561" w:rsidP="004D6561">
      <w:pPr>
        <w:rPr>
          <w:rFonts w:ascii="楷体" w:eastAsia="楷体" w:hAnsi="楷体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CIM-WEB版丰富了CIM的产品形态和交付能力，完成了多个项目交付。</w:t>
      </w:r>
    </w:p>
    <w:p w:rsidR="004D6561" w:rsidRPr="004D6561" w:rsidRDefault="004D6561" w:rsidP="004D6561">
      <w:pPr>
        <w:rPr>
          <w:rFonts w:ascii="楷体" w:eastAsia="楷体" w:hAnsi="楷体"/>
          <w:sz w:val="24"/>
          <w:szCs w:val="24"/>
        </w:rPr>
      </w:pPr>
      <w:r w:rsidRPr="004D6561">
        <w:rPr>
          <w:rFonts w:ascii="楷体" w:eastAsia="楷体" w:hAnsi="楷体"/>
          <w:sz w:val="24"/>
          <w:szCs w:val="24"/>
        </w:rPr>
        <w:drawing>
          <wp:inline distT="0" distB="0" distL="0" distR="0" wp14:anchorId="5CA0C0F5" wp14:editId="10126AA0">
            <wp:extent cx="5274310" cy="15341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61" w:rsidRPr="004D6561" w:rsidRDefault="004D6561" w:rsidP="004D6561">
      <w:pPr>
        <w:rPr>
          <w:rFonts w:ascii="楷体" w:eastAsia="楷体" w:hAnsi="楷体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将CIM平台的能力通过SDK的形式封装，交付集团及合作伙伴通过CIM平台开发CIM应用的能力。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Calibri" w:eastAsia="楷体" w:hAnsi="Calibri" w:cs="Calibri"/>
          <w:sz w:val="24"/>
          <w:szCs w:val="24"/>
        </w:rPr>
        <w:t> </w:t>
      </w:r>
    </w:p>
    <w:p w:rsidR="004D6561" w:rsidRPr="004D6561" w:rsidRDefault="004D6561" w:rsidP="004D6561">
      <w:pPr>
        <w:rPr>
          <w:rFonts w:ascii="楷体" w:eastAsia="楷体" w:hAnsi="楷体"/>
          <w:sz w:val="24"/>
          <w:szCs w:val="24"/>
        </w:rPr>
      </w:pPr>
      <w:r w:rsidRPr="004D6561">
        <w:rPr>
          <w:rFonts w:ascii="楷体" w:eastAsia="楷体" w:hAnsi="楷体"/>
          <w:sz w:val="24"/>
          <w:szCs w:val="24"/>
        </w:rPr>
        <w:drawing>
          <wp:inline distT="0" distB="0" distL="0" distR="0" wp14:anchorId="503ADBC5" wp14:editId="59AE9F64">
            <wp:extent cx="5274310" cy="13874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61" w:rsidRPr="004D6561" w:rsidRDefault="004D6561" w:rsidP="004D6561">
      <w:pPr>
        <w:rPr>
          <w:rFonts w:ascii="楷体" w:eastAsia="楷体" w:hAnsi="楷体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将HUB作为CIM平台的重要建设内容形成产品化路线图与交付能力，提供集团及合作伙伴集成IoT的能力。</w:t>
      </w:r>
    </w:p>
    <w:p w:rsidR="004D6561" w:rsidRPr="004D6561" w:rsidRDefault="004D6561" w:rsidP="004D6561">
      <w:pPr>
        <w:rPr>
          <w:rFonts w:ascii="楷体" w:eastAsia="楷体" w:hAnsi="楷体"/>
          <w:sz w:val="24"/>
          <w:szCs w:val="24"/>
        </w:rPr>
      </w:pPr>
      <w:r w:rsidRPr="004D6561">
        <w:rPr>
          <w:rFonts w:ascii="楷体" w:eastAsia="楷体" w:hAnsi="楷体"/>
          <w:sz w:val="24"/>
          <w:szCs w:val="24"/>
        </w:rPr>
        <w:lastRenderedPageBreak/>
        <w:drawing>
          <wp:inline distT="0" distB="0" distL="0" distR="0" wp14:anchorId="70B34A92" wp14:editId="7780D57A">
            <wp:extent cx="5274310" cy="56368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61" w:rsidRPr="004D6561" w:rsidRDefault="004D6561" w:rsidP="004D6561">
      <w:pPr>
        <w:rPr>
          <w:rFonts w:ascii="楷体" w:eastAsia="楷体" w:hAnsi="楷体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根据市场需求制作科技风渲染器,按照标准技术模块要求研发,实现和实时切换科技风和写实风。</w:t>
      </w:r>
    </w:p>
    <w:p w:rsidR="004D6561" w:rsidRPr="004D6561" w:rsidRDefault="004D6561" w:rsidP="004D6561">
      <w:pPr>
        <w:rPr>
          <w:rFonts w:ascii="楷体" w:eastAsia="楷体" w:hAnsi="楷体"/>
          <w:sz w:val="24"/>
          <w:szCs w:val="24"/>
        </w:rPr>
      </w:pPr>
      <w:r w:rsidRPr="004D6561">
        <w:rPr>
          <w:rFonts w:ascii="楷体" w:eastAsia="楷体" w:hAnsi="楷体"/>
          <w:sz w:val="24"/>
          <w:szCs w:val="24"/>
        </w:rPr>
        <w:lastRenderedPageBreak/>
        <w:drawing>
          <wp:inline distT="0" distB="0" distL="0" distR="0" wp14:anchorId="5EF2C60D" wp14:editId="5784323D">
            <wp:extent cx="5274310" cy="2841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61" w:rsidRPr="004D6561" w:rsidRDefault="004D6561" w:rsidP="004D6561">
      <w:pPr>
        <w:rPr>
          <w:rFonts w:ascii="楷体" w:eastAsia="楷体" w:hAnsi="楷体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DIM篇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2018年班筑家装针对实战应用全面发力，Remiz软件、家装企业中心等不断更新升级，全面对接房企、装配式装修需求，进一步完善</w:t>
      </w:r>
      <w:hyperlink r:id="rId16" w:tgtFrame="_self" w:history="1">
        <w:r w:rsidRPr="004D6561">
          <w:rPr>
            <w:rStyle w:val="a5"/>
            <w:rFonts w:ascii="楷体" w:eastAsia="楷体" w:hAnsi="楷体" w:hint="eastAsia"/>
            <w:sz w:val="24"/>
            <w:szCs w:val="24"/>
          </w:rPr>
          <w:t>家装BIM</w:t>
        </w:r>
      </w:hyperlink>
      <w:r w:rsidRPr="004D6561">
        <w:rPr>
          <w:rFonts w:ascii="楷体" w:eastAsia="楷体" w:hAnsi="楷体" w:hint="eastAsia"/>
          <w:sz w:val="24"/>
          <w:szCs w:val="24"/>
        </w:rPr>
        <w:t>建模的深化、便利化、全面化，助力装企、房企全面进入BIM时代。</w:t>
      </w:r>
    </w:p>
    <w:p w:rsidR="004D6561" w:rsidRPr="004D6561" w:rsidRDefault="004D6561" w:rsidP="004D6561">
      <w:pPr>
        <w:rPr>
          <w:rFonts w:ascii="楷体" w:eastAsia="楷体" w:hAnsi="楷体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1.</w:t>
      </w:r>
      <w:r w:rsidRPr="004D6561">
        <w:rPr>
          <w:rFonts w:ascii="Calibri" w:eastAsia="楷体" w:hAnsi="Calibri" w:cs="Calibri"/>
          <w:sz w:val="24"/>
          <w:szCs w:val="24"/>
        </w:rPr>
        <w:t> </w:t>
      </w:r>
      <w:r w:rsidRPr="004D6561">
        <w:rPr>
          <w:rFonts w:ascii="楷体" w:eastAsia="楷体" w:hAnsi="楷体" w:hint="eastAsia"/>
          <w:sz w:val="24"/>
          <w:szCs w:val="24"/>
        </w:rPr>
        <w:t>班筑家装Remiz</w:t>
      </w:r>
    </w:p>
    <w:p w:rsidR="004D6561" w:rsidRPr="004D6561" w:rsidRDefault="004D6561" w:rsidP="004D6561">
      <w:pPr>
        <w:rPr>
          <w:rFonts w:ascii="楷体" w:eastAsia="楷体" w:hAnsi="楷体"/>
          <w:sz w:val="24"/>
          <w:szCs w:val="24"/>
        </w:rPr>
      </w:pPr>
      <w:r w:rsidRPr="004D6561">
        <w:rPr>
          <w:rFonts w:ascii="楷体" w:eastAsia="楷体" w:hAnsi="楷体"/>
          <w:sz w:val="24"/>
          <w:szCs w:val="24"/>
        </w:rPr>
        <w:drawing>
          <wp:inline distT="0" distB="0" distL="0" distR="0" wp14:anchorId="06B816AD" wp14:editId="6960AC03">
            <wp:extent cx="5274310" cy="28587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61" w:rsidRPr="004D6561" w:rsidRDefault="004D6561" w:rsidP="004D6561">
      <w:pPr>
        <w:rPr>
          <w:rFonts w:ascii="楷体" w:eastAsia="楷体" w:hAnsi="楷体"/>
          <w:sz w:val="24"/>
          <w:szCs w:val="24"/>
        </w:rPr>
      </w:pPr>
      <w:r w:rsidRPr="004D6561">
        <w:rPr>
          <w:rFonts w:ascii="楷体" w:eastAsia="楷体" w:hAnsi="楷体"/>
          <w:sz w:val="24"/>
          <w:szCs w:val="24"/>
        </w:rPr>
        <w:br w:type="page"/>
      </w:r>
    </w:p>
    <w:p w:rsidR="004D6561" w:rsidRPr="004D6561" w:rsidRDefault="004D6561" w:rsidP="004D6561">
      <w:pPr>
        <w:rPr>
          <w:rFonts w:ascii="楷体" w:eastAsia="楷体" w:hAnsi="楷体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lastRenderedPageBreak/>
        <w:br/>
        <w:t>版本数量：Remiz全年对外发版15次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功能数量：Remiz130余个新增功能或优化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亮点功能：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1）新增一键出图功能，支持一键生成封面、目录、图纸说明、平面图、立面图、工艺工法、材料表、节点大样等全套施工图纸，完整性及完成度进一步提升。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2）新增云三维功能，支持在线显示三维效果，颜色填充更真实，拟真度更好，支持自动隐藏外墙、顶面、地面，查看更方便。支持工程的在线上传功能，企业管理更规范。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3）新增高级渲染功能，无需布置相机，可在视角范围内直接渲染图，也可直接生成3D全屋漫游（支持VR），新增支持渲染灯光的修改功能，渲染效果更丰富。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4）新增智能布插座功能，设计师完成用电设备，家具摆放后，点击智能布插座即可根据位置自动生成强电与弱电插座，大大增加建模效率。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5）新增智能水管生成，可根据用排水设备位置，及管径、走向设置自动生成冷热水管，节省大量建模时间，提高建模准确率。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6）新增智能强电生成功能，自动根据分路及开关、插座、强电箱位置形成强电线，节省大量建模时间，提高建模准确率。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7）新增智能弱电生成功能，自动根据弱电箱、弱电插座位置生成弱电线路，节省大量建模时间，提高建模准确率。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8）新增工艺工法库功能，指导施工更规范。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9）新增商品属性，支持构件库引入商家商品，吸引更多商家参与建模，丰富模型库。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2.</w:t>
      </w:r>
      <w:r w:rsidRPr="004D6561">
        <w:rPr>
          <w:rFonts w:ascii="Calibri" w:eastAsia="楷体" w:hAnsi="Calibri" w:cs="Calibri"/>
          <w:sz w:val="24"/>
          <w:szCs w:val="24"/>
        </w:rPr>
        <w:t> </w:t>
      </w:r>
      <w:r w:rsidRPr="004D6561">
        <w:rPr>
          <w:rFonts w:ascii="楷体" w:eastAsia="楷体" w:hAnsi="楷体" w:hint="eastAsia"/>
          <w:sz w:val="24"/>
          <w:szCs w:val="24"/>
        </w:rPr>
        <w:t>班筑家装企业中心</w:t>
      </w:r>
    </w:p>
    <w:p w:rsidR="004D6561" w:rsidRPr="004D6561" w:rsidRDefault="004D6561" w:rsidP="004D6561">
      <w:pPr>
        <w:rPr>
          <w:rFonts w:ascii="楷体" w:eastAsia="楷体" w:hAnsi="楷体"/>
          <w:sz w:val="24"/>
          <w:szCs w:val="24"/>
        </w:rPr>
      </w:pPr>
      <w:r w:rsidRPr="004D6561">
        <w:rPr>
          <w:rFonts w:ascii="楷体" w:eastAsia="楷体" w:hAnsi="楷体"/>
          <w:sz w:val="24"/>
          <w:szCs w:val="24"/>
        </w:rPr>
        <w:drawing>
          <wp:inline distT="0" distB="0" distL="0" distR="0" wp14:anchorId="1144DA3D" wp14:editId="791ACCC2">
            <wp:extent cx="5274310" cy="30041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61" w:rsidRPr="004D6561" w:rsidRDefault="004D6561" w:rsidP="004D6561">
      <w:pPr>
        <w:rPr>
          <w:rFonts w:ascii="楷体" w:eastAsia="楷体" w:hAnsi="楷体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br/>
        <w:t>版本数量：班筑家装企业中心发版6次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功能数量：班筑家装企业中心新增28个功能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亮点功能：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1）企业中心支持项目管理，包含效果图、全屋漫游、数字之家的上传、查看及</w:t>
      </w:r>
      <w:r w:rsidRPr="004D6561">
        <w:rPr>
          <w:rFonts w:ascii="楷体" w:eastAsia="楷体" w:hAnsi="楷体" w:hint="eastAsia"/>
          <w:sz w:val="24"/>
          <w:szCs w:val="24"/>
        </w:rPr>
        <w:lastRenderedPageBreak/>
        <w:t>分享。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2）3D全屋漫游支持多房间多视角漫游，720°无死角，全面提升了用户体验，满足了各类人群的需求；一个项目支持多个漫游，并可通过整案来分享多个漫游。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3）扫描效果图中二维码，即可把全景漫游转移到手机上，分享给家人、朋友、客户。也可点击鼠标右键保存二维码，再发送。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4）支持VR虚拟体验，让人身临其境，开启沉浸式体验，实景级效果。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5）移动端支持管理项目，设计师可以通过移动端登录“企业中心（m.xfl.live）”进行项目管理，并支持“个人设计师”和“企业中心”两类用户登录。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6）移动端支持通过组织结构和更新时间检索项目，也可通过模糊搜索，快速找到需求项目，简单、便捷。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7）支持整个项目、单个板块、单张图片、任意选择分享和删除。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8）支持永久、7天、3天、24小时、12小时对不同时间长度的分享需求；还可通过链接、qq空间、微博来分享。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9）项目详情支持设计理念、3D全屋漫游、户型图、效果图平铺或列表形式查看，满足设计师的各类查看需求。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  <w:r w:rsidRPr="004D6561">
        <w:rPr>
          <w:rFonts w:ascii="楷体" w:eastAsia="楷体" w:hAnsi="楷体" w:hint="eastAsia"/>
          <w:sz w:val="24"/>
          <w:szCs w:val="24"/>
        </w:rPr>
        <w:t>10）业主专属分享页，支持设计理念、3D全屋漫游、户型图、效果图平铺或列表查看让业主阅读起来更舒适。</w:t>
      </w:r>
    </w:p>
    <w:p w:rsidR="004D6561" w:rsidRPr="004D6561" w:rsidRDefault="004D6561" w:rsidP="004D6561">
      <w:pPr>
        <w:rPr>
          <w:rFonts w:ascii="楷体" w:eastAsia="楷体" w:hAnsi="楷体" w:hint="eastAsia"/>
          <w:sz w:val="24"/>
          <w:szCs w:val="24"/>
        </w:rPr>
      </w:pPr>
    </w:p>
    <w:sectPr w:rsidR="004D6561" w:rsidRPr="004D65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374F" w:rsidRDefault="00AA374F" w:rsidP="004D6561">
      <w:r>
        <w:separator/>
      </w:r>
    </w:p>
  </w:endnote>
  <w:endnote w:type="continuationSeparator" w:id="0">
    <w:p w:rsidR="00AA374F" w:rsidRDefault="00AA374F" w:rsidP="004D65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374F" w:rsidRDefault="00AA374F" w:rsidP="004D6561">
      <w:r>
        <w:separator/>
      </w:r>
    </w:p>
  </w:footnote>
  <w:footnote w:type="continuationSeparator" w:id="0">
    <w:p w:rsidR="00AA374F" w:rsidRDefault="00AA374F" w:rsidP="004D656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E0C"/>
    <w:rsid w:val="00007436"/>
    <w:rsid w:val="000B2391"/>
    <w:rsid w:val="000B7207"/>
    <w:rsid w:val="000E29B5"/>
    <w:rsid w:val="000F73B0"/>
    <w:rsid w:val="0014466C"/>
    <w:rsid w:val="00183A63"/>
    <w:rsid w:val="001C060E"/>
    <w:rsid w:val="001F0CD4"/>
    <w:rsid w:val="001F7AC9"/>
    <w:rsid w:val="002529CE"/>
    <w:rsid w:val="0029372C"/>
    <w:rsid w:val="002D3E0C"/>
    <w:rsid w:val="002E6EEB"/>
    <w:rsid w:val="003842B2"/>
    <w:rsid w:val="0038786D"/>
    <w:rsid w:val="00392CB9"/>
    <w:rsid w:val="003A3C3B"/>
    <w:rsid w:val="003B77CF"/>
    <w:rsid w:val="003E6029"/>
    <w:rsid w:val="004368E0"/>
    <w:rsid w:val="0048086E"/>
    <w:rsid w:val="004B007F"/>
    <w:rsid w:val="004B08C7"/>
    <w:rsid w:val="004D6561"/>
    <w:rsid w:val="00521D91"/>
    <w:rsid w:val="00534B28"/>
    <w:rsid w:val="00537AB4"/>
    <w:rsid w:val="0058371F"/>
    <w:rsid w:val="00586547"/>
    <w:rsid w:val="00596433"/>
    <w:rsid w:val="005D734D"/>
    <w:rsid w:val="00766427"/>
    <w:rsid w:val="007933A7"/>
    <w:rsid w:val="007B60DE"/>
    <w:rsid w:val="007E09C4"/>
    <w:rsid w:val="00816EEB"/>
    <w:rsid w:val="0089270F"/>
    <w:rsid w:val="008B2D4C"/>
    <w:rsid w:val="008D6299"/>
    <w:rsid w:val="008D7451"/>
    <w:rsid w:val="008F27DB"/>
    <w:rsid w:val="009146D1"/>
    <w:rsid w:val="00952448"/>
    <w:rsid w:val="009656D6"/>
    <w:rsid w:val="009C24C4"/>
    <w:rsid w:val="009F6F2D"/>
    <w:rsid w:val="00A132E4"/>
    <w:rsid w:val="00A15A3D"/>
    <w:rsid w:val="00A17273"/>
    <w:rsid w:val="00A3185E"/>
    <w:rsid w:val="00A91B42"/>
    <w:rsid w:val="00AA374F"/>
    <w:rsid w:val="00AB5891"/>
    <w:rsid w:val="00AE5022"/>
    <w:rsid w:val="00AE7D41"/>
    <w:rsid w:val="00AF0ED9"/>
    <w:rsid w:val="00B05DD1"/>
    <w:rsid w:val="00B13AE2"/>
    <w:rsid w:val="00B83E38"/>
    <w:rsid w:val="00CF5DDB"/>
    <w:rsid w:val="00D02683"/>
    <w:rsid w:val="00D15988"/>
    <w:rsid w:val="00D46F33"/>
    <w:rsid w:val="00D7573A"/>
    <w:rsid w:val="00D95D6B"/>
    <w:rsid w:val="00DB01A9"/>
    <w:rsid w:val="00E21DEB"/>
    <w:rsid w:val="00E36C96"/>
    <w:rsid w:val="00EA66CA"/>
    <w:rsid w:val="00EC38BE"/>
    <w:rsid w:val="00EC70E8"/>
    <w:rsid w:val="00F11516"/>
    <w:rsid w:val="00F51B38"/>
    <w:rsid w:val="00F5562B"/>
    <w:rsid w:val="00F77BE7"/>
    <w:rsid w:val="00FA1629"/>
    <w:rsid w:val="00FB68F9"/>
    <w:rsid w:val="00FC7469"/>
    <w:rsid w:val="00FD05A0"/>
    <w:rsid w:val="00FD10F8"/>
    <w:rsid w:val="00FD2BDA"/>
    <w:rsid w:val="00FF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D4492F2-8F7A-4191-B490-5CD9CE9DF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D656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656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D65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D656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D65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D656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D6561"/>
    <w:rPr>
      <w:rFonts w:ascii="宋体" w:eastAsia="宋体" w:hAnsi="宋体" w:cs="宋体"/>
      <w:b/>
      <w:bCs/>
      <w:kern w:val="36"/>
      <w:sz w:val="48"/>
      <w:szCs w:val="48"/>
    </w:rPr>
  </w:style>
  <w:style w:type="character" w:styleId="a5">
    <w:name w:val="Hyperlink"/>
    <w:basedOn w:val="a0"/>
    <w:uiPriority w:val="99"/>
    <w:unhideWhenUsed/>
    <w:rsid w:val="004D6561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4D656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4D6561"/>
    <w:rPr>
      <w:b/>
      <w:bCs/>
    </w:rPr>
  </w:style>
  <w:style w:type="character" w:customStyle="1" w:styleId="2Char">
    <w:name w:val="标题 2 Char"/>
    <w:basedOn w:val="a0"/>
    <w:link w:val="2"/>
    <w:uiPriority w:val="9"/>
    <w:rsid w:val="004D656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4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3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hyperlink" Target="http://www.lubansoft.com/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www.lubansoft.com/news/show/1/2762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340</Words>
  <Characters>1941</Characters>
  <Application>Microsoft Office Word</Application>
  <DocSecurity>0</DocSecurity>
  <Lines>16</Lines>
  <Paragraphs>4</Paragraphs>
  <ScaleCrop>false</ScaleCrop>
  <Company>P R C</Company>
  <LinksUpToDate>false</LinksUpToDate>
  <CharactersWithSpaces>2277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张丽杰</dc:creator>
  <cp:keywords/>
  <dc:description/>
  <cp:lastModifiedBy>张丽杰</cp:lastModifiedBy>
  <cp:revision>2</cp:revision>
  <dcterms:created xsi:type="dcterms:W3CDTF">2019-03-20T06:57:00Z</dcterms:created>
  <dcterms:modified xsi:type="dcterms:W3CDTF">2019-03-20T07:07:00Z</dcterms:modified>
</cp:coreProperties>
</file>