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17" w:rsidRPr="00224B17" w:rsidRDefault="00224B17" w:rsidP="00224B17">
      <w:pPr>
        <w:pStyle w:val="2"/>
      </w:pPr>
      <w:r w:rsidRPr="00224B17">
        <w:rPr>
          <w:rFonts w:hint="eastAsia"/>
        </w:rPr>
        <w:t>中国建筑装饰行业一周大事记（2.11-2.17）</w:t>
      </w:r>
    </w:p>
    <w:p w:rsidR="00224B17" w:rsidRPr="00224B17" w:rsidRDefault="00224B17" w:rsidP="00224B17">
      <w:pPr>
        <w:widowControl/>
        <w:shd w:val="clear" w:color="auto" w:fill="FFFFFF"/>
        <w:spacing w:line="300" w:lineRule="atLeast"/>
        <w:jc w:val="left"/>
        <w:rPr>
          <w:rFonts w:ascii="楷体" w:eastAsia="楷体" w:hAnsi="楷体" w:cs="宋体"/>
          <w:color w:val="333333"/>
          <w:spacing w:val="8"/>
          <w:kern w:val="0"/>
          <w:szCs w:val="21"/>
        </w:rPr>
      </w:pPr>
      <w:r w:rsidRPr="00224B17">
        <w:rPr>
          <w:rFonts w:ascii="楷体" w:eastAsia="楷体" w:hAnsi="楷体" w:cs="宋体" w:hint="eastAsia"/>
          <w:color w:val="333333"/>
          <w:spacing w:val="8"/>
          <w:kern w:val="0"/>
          <w:szCs w:val="21"/>
        </w:rPr>
        <w:t>出处:</w:t>
      </w:r>
      <w:hyperlink r:id="rId4" w:history="1">
        <w:r w:rsidRPr="00224B17">
          <w:rPr>
            <w:rFonts w:ascii="楷体" w:eastAsia="楷体" w:hAnsi="楷体" w:cs="宋体" w:hint="eastAsia"/>
            <w:color w:val="576B95"/>
            <w:spacing w:val="8"/>
            <w:kern w:val="0"/>
            <w:szCs w:val="21"/>
          </w:rPr>
          <w:t>中装新网</w:t>
        </w:r>
      </w:hyperlink>
      <w:r w:rsidRPr="00224B17">
        <w:rPr>
          <w:rFonts w:ascii="Calibri" w:eastAsia="楷体" w:hAnsi="Calibri" w:cs="Calibri"/>
          <w:color w:val="333333"/>
          <w:spacing w:val="8"/>
          <w:kern w:val="0"/>
          <w:szCs w:val="21"/>
        </w:rPr>
        <w:t> </w:t>
      </w:r>
      <w:r w:rsidRPr="00224B17">
        <w:rPr>
          <w:rFonts w:ascii="楷体" w:eastAsia="楷体" w:hAnsi="楷体" w:cs="宋体" w:hint="eastAsia"/>
          <w:color w:val="333333"/>
          <w:spacing w:val="8"/>
          <w:kern w:val="0"/>
          <w:szCs w:val="21"/>
        </w:rPr>
        <w:t xml:space="preserve">  2019.2.18</w:t>
      </w:r>
    </w:p>
    <w:p w:rsidR="00224B17" w:rsidRPr="00224B17" w:rsidRDefault="00224B17" w:rsidP="00224B17">
      <w:pPr>
        <w:widowControl/>
        <w:shd w:val="clear" w:color="auto" w:fill="FFFFFF"/>
        <w:spacing w:line="300" w:lineRule="atLeast"/>
        <w:jc w:val="left"/>
        <w:rPr>
          <w:rFonts w:ascii="楷体" w:eastAsia="楷体" w:hAnsi="楷体" w:cs="宋体" w:hint="eastAsia"/>
          <w:color w:val="333333"/>
          <w:spacing w:val="8"/>
          <w:kern w:val="0"/>
          <w:szCs w:val="21"/>
        </w:rPr>
      </w:pPr>
      <w:r w:rsidRPr="00224B17">
        <w:rPr>
          <w:rFonts w:ascii="楷体" w:eastAsia="楷体" w:hAnsi="楷体" w:cs="宋体" w:hint="eastAsia"/>
          <w:color w:val="333333"/>
          <w:spacing w:val="8"/>
          <w:kern w:val="0"/>
          <w:szCs w:val="21"/>
        </w:rPr>
        <w:t>链接:</w:t>
      </w:r>
      <w:r w:rsidRPr="00224B17">
        <w:rPr>
          <w:rFonts w:ascii="楷体" w:eastAsia="楷体" w:hAnsi="楷体"/>
          <w:szCs w:val="21"/>
        </w:rPr>
        <w:t xml:space="preserve"> </w:t>
      </w:r>
      <w:r w:rsidRPr="00224B17">
        <w:rPr>
          <w:rFonts w:ascii="楷体" w:eastAsia="楷体" w:hAnsi="楷体" w:cs="宋体"/>
          <w:color w:val="333333"/>
          <w:spacing w:val="8"/>
          <w:kern w:val="0"/>
          <w:szCs w:val="21"/>
        </w:rPr>
        <w:t>https://mp.weixin.qq.com/s/YXjXkA_hi1quvA3CIxXX_w</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经济大势</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五部委发文明确金融服务乡村振兴举措：强调市场运作</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中长期目标，到2035年，基本建立多层次、广覆盖、可持续、适度竞争、有序创新、风险可控的现代农村金融体系，金融服务能力和水平显著提升，农业农村发展的金融需求得到有效满足；到2050年，现代农村金融组织体系、政策体系、产品体系全面建立，城乡金融资源配置合理有序，城乡金融服务均等</w:t>
      </w:r>
      <w:proofErr w:type="gramStart"/>
      <w:r w:rsidRPr="00224B17">
        <w:rPr>
          <w:rFonts w:ascii="楷体" w:eastAsia="楷体" w:hAnsi="楷体" w:cs="宋体" w:hint="eastAsia"/>
          <w:color w:val="333333"/>
          <w:spacing w:val="8"/>
          <w:kern w:val="0"/>
          <w:sz w:val="28"/>
          <w:szCs w:val="28"/>
        </w:rPr>
        <w:t>化全面</w:t>
      </w:r>
      <w:proofErr w:type="gramEnd"/>
      <w:r w:rsidRPr="00224B17">
        <w:rPr>
          <w:rFonts w:ascii="楷体" w:eastAsia="楷体" w:hAnsi="楷体" w:cs="宋体" w:hint="eastAsia"/>
          <w:color w:val="333333"/>
          <w:spacing w:val="8"/>
          <w:kern w:val="0"/>
          <w:sz w:val="28"/>
          <w:szCs w:val="28"/>
        </w:rPr>
        <w:t>实现。</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http://www.cbda.cn/html/ds/20190212/125320.html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《通州区总体规划》将出炉 与北三县整合规划正编制</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去年，市规划自然资源委会同河北省城乡住房建设厅，组织编制《通州区与廊坊北三县地区整合规划》，立足京津冀协同发展，处理好副中心与通州区、</w:t>
      </w:r>
      <w:proofErr w:type="gramStart"/>
      <w:r w:rsidRPr="00224B17">
        <w:rPr>
          <w:rFonts w:ascii="楷体" w:eastAsia="楷体" w:hAnsi="楷体" w:cs="宋体" w:hint="eastAsia"/>
          <w:color w:val="333333"/>
          <w:spacing w:val="8"/>
          <w:kern w:val="0"/>
          <w:sz w:val="28"/>
          <w:szCs w:val="28"/>
        </w:rPr>
        <w:t>廊坊北</w:t>
      </w:r>
      <w:proofErr w:type="gramEnd"/>
      <w:r w:rsidRPr="00224B17">
        <w:rPr>
          <w:rFonts w:ascii="楷体" w:eastAsia="楷体" w:hAnsi="楷体" w:cs="宋体" w:hint="eastAsia"/>
          <w:color w:val="333333"/>
          <w:spacing w:val="8"/>
          <w:kern w:val="0"/>
          <w:sz w:val="28"/>
          <w:szCs w:val="28"/>
        </w:rPr>
        <w:t>三县地区的关系，打破“一亩三分地”思维定式，积极稳妥做好交界地区规划建设管理，推动北京城市副中心与河北省廊坊市北三县地区统一规划、统一政策、统一标准、统一管控。</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http://www.cbda.cn/html/ds/20190212/125322.html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上海优化营商环境“2.0版”来了</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此前一年多的努力已经表明，“优化营商环境，抓与不抓大不一样，抓得紧不紧、力度大不大，效果也大不一样，企业感受也大不一样”，比如建设项目审批、商事制度改革等方面的一大</w:t>
      </w:r>
      <w:r w:rsidRPr="00224B17">
        <w:rPr>
          <w:rFonts w:ascii="楷体" w:eastAsia="楷体" w:hAnsi="楷体" w:cs="宋体" w:hint="eastAsia"/>
          <w:color w:val="333333"/>
          <w:spacing w:val="8"/>
          <w:kern w:val="0"/>
          <w:sz w:val="28"/>
          <w:szCs w:val="28"/>
        </w:rPr>
        <w:lastRenderedPageBreak/>
        <w:t>批突破，比如“一网通办”为载体的资源大整合，比如各部门的理念大转变，比如各区推出的各种亮点，都是佐证。</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http://www.cbda.cn/html/ds/20190212/125326.html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经济日报：未来国际经济格局十大变化趋势</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根据预测，全球人口将由2015年的73.5亿增长至2035年的88.9亿和2050年的97.7亿，全球老龄人口（65岁以上）的比重将由2015年的8.3%上升到2035年的13.0%、2050年的15.8%。其二，在能源资源利用领域，新技术的涌现将改变全球能源供给和产业分工的格局。其三，尽管长期来看全球化仍将继续深入发展，但近期内全球化面临诸多挑战。</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http://www.cbda.cn/html/ds/20190212/125334.html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2019年楼市是否松绑成悬念 部分地区财政压力显现</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在2018年年</w:t>
      </w:r>
      <w:proofErr w:type="gramStart"/>
      <w:r w:rsidRPr="00224B17">
        <w:rPr>
          <w:rFonts w:ascii="楷体" w:eastAsia="楷体" w:hAnsi="楷体" w:cs="宋体" w:hint="eastAsia"/>
          <w:color w:val="333333"/>
          <w:spacing w:val="8"/>
          <w:kern w:val="0"/>
          <w:sz w:val="28"/>
          <w:szCs w:val="28"/>
        </w:rPr>
        <w:t>末召开</w:t>
      </w:r>
      <w:proofErr w:type="gramEnd"/>
      <w:r w:rsidRPr="00224B17">
        <w:rPr>
          <w:rFonts w:ascii="楷体" w:eastAsia="楷体" w:hAnsi="楷体" w:cs="宋体" w:hint="eastAsia"/>
          <w:color w:val="333333"/>
          <w:spacing w:val="8"/>
          <w:kern w:val="0"/>
          <w:sz w:val="28"/>
          <w:szCs w:val="28"/>
        </w:rPr>
        <w:t>的中央经济工作会议上， “房子是用来住的、不是用来炒的”这一定位再次被重申，提出“因城施策、分类指导，夯实城市政府主体责任，完善住房市场体系和住房保障体系”。</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http://www.cbda.cn/html/ds/20190213/125339.html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解读：中国经济的“L”会横在哪儿？</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预计从2016年到2050年，中国GDP增速（美元计价）由7.0%下滑到1.5%，因人均GDP增速收敛下滑4.6%，因人口增速下降下滑约0.9%，人均GDP水平从美国的23.7%上升至55.8%，长期可能收敛到美国的60%，略低于可比东亚国家/地区的收敛水平。</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lastRenderedPageBreak/>
        <w:t>http://www.cbda.cn/html/ds/20190213/125346.html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中国经济成绩单：经济增长6.6% 中等收入</w:t>
      </w:r>
      <w:proofErr w:type="gramStart"/>
      <w:r w:rsidRPr="00224B17">
        <w:rPr>
          <w:rFonts w:ascii="楷体" w:eastAsia="楷体" w:hAnsi="楷体" w:cs="宋体" w:hint="eastAsia"/>
          <w:b/>
          <w:bCs/>
          <w:color w:val="333333"/>
          <w:spacing w:val="8"/>
          <w:kern w:val="0"/>
          <w:sz w:val="28"/>
          <w:szCs w:val="28"/>
        </w:rPr>
        <w:t>群体超</w:t>
      </w:r>
      <w:proofErr w:type="gramEnd"/>
      <w:r w:rsidRPr="00224B17">
        <w:rPr>
          <w:rFonts w:ascii="楷体" w:eastAsia="楷体" w:hAnsi="楷体" w:cs="宋体" w:hint="eastAsia"/>
          <w:b/>
          <w:bCs/>
          <w:color w:val="333333"/>
          <w:spacing w:val="8"/>
          <w:kern w:val="0"/>
          <w:sz w:val="28"/>
          <w:szCs w:val="28"/>
        </w:rPr>
        <w:t>4亿人</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2018年国民经济继续运行在合理区间，实现了总体平稳、稳中有进。同时也要看到，经济运行稳中有变、变中有忧，外部环境复杂严峻，经济面临下行压力，前进中的问题必须有针对性地解决。</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http://www.cbda.cn/html/ds/20190215/125375.html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2018年GDP同比增6.6% 2019年投资数据或较2018强劲</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2018年GDP6.6%的增速，基本符合预期，也较好地完成了年初设定的目标。个人认为，在现有政策组合下，2019年GDP增速将回落到6.2%附近，拖累因素包括制造业和房地产投资增速见顶回落、净出口对经济增长的供需减弱等。在这种情况下，加大逆周期调控的必要性上升。”</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http://www.cbda.cn/html/ds/20190215/125378.html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Calibri" w:eastAsia="楷体" w:hAnsi="Calibri" w:cs="Calibri"/>
          <w:color w:val="333333"/>
          <w:spacing w:val="8"/>
          <w:kern w:val="0"/>
          <w:sz w:val="28"/>
          <w:szCs w:val="28"/>
        </w:rPr>
        <w:t> </w:t>
      </w:r>
      <w:r w:rsidRPr="00224B17">
        <w:rPr>
          <w:rFonts w:ascii="楷体" w:eastAsia="楷体" w:hAnsi="楷体" w:cs="宋体" w:hint="eastAsia"/>
          <w:b/>
          <w:bCs/>
          <w:color w:val="333333"/>
          <w:spacing w:val="8"/>
          <w:kern w:val="0"/>
          <w:sz w:val="28"/>
          <w:szCs w:val="28"/>
        </w:rPr>
        <w:t>深度解读：2019宏观经济政策怎么走？</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如果做到既深化供给侧结构性改革，又使得总量需求扩张确实是支持供给侧结构性改革，这要求政策精准发力，更需要具体有效的措施。仅仅是总量政策，按照历史经验，可能延缓走向高质量发展和供给侧结构性改革取得成效的时间进程。</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http://www.cbda.cn/html/ds/20190215/125383.html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Calibri" w:eastAsia="楷体" w:hAnsi="Calibri" w:cs="Calibri"/>
          <w:color w:val="333333"/>
          <w:spacing w:val="8"/>
          <w:kern w:val="0"/>
          <w:sz w:val="28"/>
          <w:szCs w:val="28"/>
        </w:rPr>
        <w:t> </w:t>
      </w:r>
      <w:r w:rsidRPr="00224B17">
        <w:rPr>
          <w:rFonts w:ascii="楷体" w:eastAsia="楷体" w:hAnsi="楷体" w:cs="宋体" w:hint="eastAsia"/>
          <w:b/>
          <w:bCs/>
          <w:color w:val="333333"/>
          <w:spacing w:val="8"/>
          <w:kern w:val="0"/>
          <w:sz w:val="28"/>
          <w:szCs w:val="28"/>
        </w:rPr>
        <w:t>1月CPI同比上涨1.7% 涨幅创2018年1月以来新低</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lastRenderedPageBreak/>
        <w:t>1月份，食品烟酒价格环比上涨1.1%，影响CPI上涨约0.34个百分点。其中，鲜菜价格上涨9.1%，影响CPI上涨约0.22个百分点；鲜果价格上涨2.3%，影响CPI上涨约0.04个百分点；水产品价格上涨2.0%，影响CPI上涨约0.04个百分点；禽肉类价格上涨0.5%，影响CPI上涨约0.01个百分点。</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http://www.cbda.cn/html/ds/20190215/125391.html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建筑装饰</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住房和城乡建设部办公厅关于支持民营建筑企业发展的通知</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招标人不得排斥民营建筑企业参与房屋建筑和市政基础设施工程招投标活动，对依法必须进行招标的项目不得非法限定潜在投标人或者投标人的所有制形式或者组织形式，不得对民营建筑企业与国有建筑企业采取不同的资格审查或者评标标准等。</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http://www.cbda.cn/html/jd/20190212/125329.html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住房城乡建设部关于发布行业标准《住宅建筑室内装修污染控制技术标准》的公告</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proofErr w:type="gramStart"/>
      <w:r w:rsidRPr="00224B17">
        <w:rPr>
          <w:rFonts w:ascii="楷体" w:eastAsia="楷体" w:hAnsi="楷体" w:cs="宋体" w:hint="eastAsia"/>
          <w:color w:val="333333"/>
          <w:spacing w:val="8"/>
          <w:kern w:val="0"/>
          <w:sz w:val="28"/>
          <w:szCs w:val="28"/>
        </w:rPr>
        <w:t>现批准</w:t>
      </w:r>
      <w:proofErr w:type="gramEnd"/>
      <w:r w:rsidRPr="00224B17">
        <w:rPr>
          <w:rFonts w:ascii="楷体" w:eastAsia="楷体" w:hAnsi="楷体" w:cs="宋体" w:hint="eastAsia"/>
          <w:color w:val="333333"/>
          <w:spacing w:val="8"/>
          <w:kern w:val="0"/>
          <w:sz w:val="28"/>
          <w:szCs w:val="28"/>
        </w:rPr>
        <w:t>《住宅建筑室内装修污染控制技术标准》为行业标准，编号为JGJ/T436-2018，自2019年1月1日起实施。</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http://www.cbda.cn/html/jd/20190212/125330.html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住建部发布行业标准《建材及装饰材料经营场馆建筑设计标准》</w:t>
      </w:r>
      <w:r w:rsidRPr="00224B17">
        <w:rPr>
          <w:rFonts w:ascii="楷体" w:eastAsia="楷体" w:hAnsi="楷体" w:cs="宋体" w:hint="eastAsia"/>
          <w:color w:val="333333"/>
          <w:spacing w:val="8"/>
          <w:kern w:val="0"/>
          <w:sz w:val="28"/>
          <w:szCs w:val="28"/>
        </w:rPr>
        <w:br/>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proofErr w:type="gramStart"/>
      <w:r w:rsidRPr="00224B17">
        <w:rPr>
          <w:rFonts w:ascii="楷体" w:eastAsia="楷体" w:hAnsi="楷体" w:cs="宋体" w:hint="eastAsia"/>
          <w:color w:val="333333"/>
          <w:spacing w:val="8"/>
          <w:kern w:val="0"/>
          <w:sz w:val="28"/>
          <w:szCs w:val="28"/>
        </w:rPr>
        <w:lastRenderedPageBreak/>
        <w:t>现批准</w:t>
      </w:r>
      <w:proofErr w:type="gramEnd"/>
      <w:r w:rsidRPr="00224B17">
        <w:rPr>
          <w:rFonts w:ascii="楷体" w:eastAsia="楷体" w:hAnsi="楷体" w:cs="宋体" w:hint="eastAsia"/>
          <w:color w:val="333333"/>
          <w:spacing w:val="8"/>
          <w:kern w:val="0"/>
          <w:sz w:val="28"/>
          <w:szCs w:val="28"/>
        </w:rPr>
        <w:t>《建材及装饰材料经营场馆建筑设计标准》为行业标准，编号为JGJ/T452-2018，自2018年12月1日起实施。</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http://www.cbda.cn/html/jd/20190212/125332.html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2018～2019年度第一批中国建设工程鲁班奖(国家优质工程)入选工程名单</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2018～2019年度第一批中国建设工程鲁班奖(国家优质工程)评选工作已结束。现将2018～2019年度第一批中国建设工程鲁班奖(国家优质工程)入选工程名单予以公布。</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http://www.cbda.cn/html/jd/20190215/125381.html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住建部：6种社保情形不属“挂证”，自查自纠延长至3月底</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2019年2月3日，住房和城乡建设部办公厅发布《关于做好工程建设领域专业技术人员职业资格“挂证”等违法违规行为专项整治工作的补充通知》。</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http://www.cbda.cn/html/jd/20190215/125384.html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开门红！洲际装饰集团喜中3.6亿医疗工程大单</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该项目占地面积219.64亩，规划总建筑面积25万平方米，位于</w:t>
      </w:r>
      <w:proofErr w:type="gramStart"/>
      <w:r w:rsidRPr="00224B17">
        <w:rPr>
          <w:rFonts w:ascii="楷体" w:eastAsia="楷体" w:hAnsi="楷体" w:cs="宋体" w:hint="eastAsia"/>
          <w:color w:val="333333"/>
          <w:spacing w:val="8"/>
          <w:kern w:val="0"/>
          <w:sz w:val="28"/>
          <w:szCs w:val="28"/>
        </w:rPr>
        <w:t>晋中市</w:t>
      </w:r>
      <w:proofErr w:type="gramEnd"/>
      <w:r w:rsidRPr="00224B17">
        <w:rPr>
          <w:rFonts w:ascii="楷体" w:eastAsia="楷体" w:hAnsi="楷体" w:cs="宋体" w:hint="eastAsia"/>
          <w:color w:val="333333"/>
          <w:spacing w:val="8"/>
          <w:kern w:val="0"/>
          <w:sz w:val="28"/>
          <w:szCs w:val="28"/>
        </w:rPr>
        <w:t>榆次区高校新校区山西医科大学新校区东侧，中都北路东侧、文华街南侧。是集科研、教学、行政办公、学术交流中心、职工公寓等为一体的群体性建筑。</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http://www.cbda.cn/html/gongchengxx/20190213/125363.html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lastRenderedPageBreak/>
        <w:t>中装园林荣获2项“2017-2018年度广东省风景园林优良样板工程奖”</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为提升清湖转型示范园片区整体环境，建设国际级标准文化产业园区，对清丽路（清宁路~清</w:t>
      </w:r>
      <w:proofErr w:type="gramStart"/>
      <w:r w:rsidRPr="00224B17">
        <w:rPr>
          <w:rFonts w:ascii="楷体" w:eastAsia="楷体" w:hAnsi="楷体" w:cs="宋体" w:hint="eastAsia"/>
          <w:color w:val="333333"/>
          <w:spacing w:val="8"/>
          <w:kern w:val="0"/>
          <w:sz w:val="28"/>
          <w:szCs w:val="28"/>
        </w:rPr>
        <w:t>祥</w:t>
      </w:r>
      <w:proofErr w:type="gramEnd"/>
      <w:r w:rsidRPr="00224B17">
        <w:rPr>
          <w:rFonts w:ascii="楷体" w:eastAsia="楷体" w:hAnsi="楷体" w:cs="宋体" w:hint="eastAsia"/>
          <w:color w:val="333333"/>
          <w:spacing w:val="8"/>
          <w:kern w:val="0"/>
          <w:sz w:val="28"/>
          <w:szCs w:val="28"/>
        </w:rPr>
        <w:t>路）、清宁路（雪岗北路~清新路）、清</w:t>
      </w:r>
      <w:proofErr w:type="gramStart"/>
      <w:r w:rsidRPr="00224B17">
        <w:rPr>
          <w:rFonts w:ascii="楷体" w:eastAsia="楷体" w:hAnsi="楷体" w:cs="宋体" w:hint="eastAsia"/>
          <w:color w:val="333333"/>
          <w:spacing w:val="8"/>
          <w:kern w:val="0"/>
          <w:sz w:val="28"/>
          <w:szCs w:val="28"/>
        </w:rPr>
        <w:t>祥</w:t>
      </w:r>
      <w:proofErr w:type="gramEnd"/>
      <w:r w:rsidRPr="00224B17">
        <w:rPr>
          <w:rFonts w:ascii="楷体" w:eastAsia="楷体" w:hAnsi="楷体" w:cs="宋体" w:hint="eastAsia"/>
          <w:color w:val="333333"/>
          <w:spacing w:val="8"/>
          <w:kern w:val="0"/>
          <w:sz w:val="28"/>
          <w:szCs w:val="28"/>
        </w:rPr>
        <w:t>路（雪岗北路~清新路）这三条道路的人行道，绿道及绿化带进行提升改造，人行道面积约19720平方、绿</w:t>
      </w:r>
      <w:proofErr w:type="gramStart"/>
      <w:r w:rsidRPr="00224B17">
        <w:rPr>
          <w:rFonts w:ascii="楷体" w:eastAsia="楷体" w:hAnsi="楷体" w:cs="宋体" w:hint="eastAsia"/>
          <w:color w:val="333333"/>
          <w:spacing w:val="8"/>
          <w:kern w:val="0"/>
          <w:sz w:val="28"/>
          <w:szCs w:val="28"/>
        </w:rPr>
        <w:t>道面积</w:t>
      </w:r>
      <w:proofErr w:type="gramEnd"/>
      <w:r w:rsidRPr="00224B17">
        <w:rPr>
          <w:rFonts w:ascii="楷体" w:eastAsia="楷体" w:hAnsi="楷体" w:cs="宋体" w:hint="eastAsia"/>
          <w:color w:val="333333"/>
          <w:spacing w:val="8"/>
          <w:kern w:val="0"/>
          <w:sz w:val="28"/>
          <w:szCs w:val="28"/>
        </w:rPr>
        <w:t>约7458平方、提升</w:t>
      </w:r>
      <w:proofErr w:type="gramStart"/>
      <w:r w:rsidRPr="00224B17">
        <w:rPr>
          <w:rFonts w:ascii="楷体" w:eastAsia="楷体" w:hAnsi="楷体" w:cs="宋体" w:hint="eastAsia"/>
          <w:color w:val="333333"/>
          <w:spacing w:val="8"/>
          <w:kern w:val="0"/>
          <w:sz w:val="28"/>
          <w:szCs w:val="28"/>
        </w:rPr>
        <w:t>绿化面织约</w:t>
      </w:r>
      <w:proofErr w:type="gramEnd"/>
      <w:r w:rsidRPr="00224B17">
        <w:rPr>
          <w:rFonts w:ascii="楷体" w:eastAsia="楷体" w:hAnsi="楷体" w:cs="宋体" w:hint="eastAsia"/>
          <w:color w:val="333333"/>
          <w:spacing w:val="8"/>
          <w:kern w:val="0"/>
          <w:sz w:val="28"/>
          <w:szCs w:val="28"/>
        </w:rPr>
        <w:t>24942平方。</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http://www.cbda.cn/html/qyxw/20190213/125349.html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维业股份总裁李建强荣膺2018年度深圳市装饰行业“创新型人才”</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李建强总裁从事企业管理工作近二十年，先后在知名企业担任高管，具有丰富的企业管理实践经验。进入维业股份之后，他采用新思维提升管理深度，采用新模式转变经营格局，深耕细作品质工程，打造出一批新的匠心佳作，为维</w:t>
      </w:r>
      <w:proofErr w:type="gramStart"/>
      <w:r w:rsidRPr="00224B17">
        <w:rPr>
          <w:rFonts w:ascii="楷体" w:eastAsia="楷体" w:hAnsi="楷体" w:cs="宋体" w:hint="eastAsia"/>
          <w:color w:val="333333"/>
          <w:spacing w:val="8"/>
          <w:kern w:val="0"/>
          <w:sz w:val="28"/>
          <w:szCs w:val="28"/>
        </w:rPr>
        <w:t>业品牌</w:t>
      </w:r>
      <w:proofErr w:type="gramEnd"/>
      <w:r w:rsidRPr="00224B17">
        <w:rPr>
          <w:rFonts w:ascii="楷体" w:eastAsia="楷体" w:hAnsi="楷体" w:cs="宋体" w:hint="eastAsia"/>
          <w:color w:val="333333"/>
          <w:spacing w:val="8"/>
          <w:kern w:val="0"/>
          <w:sz w:val="28"/>
          <w:szCs w:val="28"/>
        </w:rPr>
        <w:t>添砖加瓦，实现了经营业绩有质量、有内涵的提升，助力维业做大、做优、做强。</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http://www.cbda.cn/html/qyxw/20190213/125351.html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喜讯 | 科源集团两项工法获评2018年度广东省省级工法</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近年来，科源高度重视工</w:t>
      </w:r>
      <w:proofErr w:type="gramStart"/>
      <w:r w:rsidRPr="00224B17">
        <w:rPr>
          <w:rFonts w:ascii="楷体" w:eastAsia="楷体" w:hAnsi="楷体" w:cs="宋体" w:hint="eastAsia"/>
          <w:color w:val="333333"/>
          <w:spacing w:val="8"/>
          <w:kern w:val="0"/>
          <w:sz w:val="28"/>
          <w:szCs w:val="28"/>
        </w:rPr>
        <w:t>法开发</w:t>
      </w:r>
      <w:proofErr w:type="gramEnd"/>
      <w:r w:rsidRPr="00224B17">
        <w:rPr>
          <w:rFonts w:ascii="楷体" w:eastAsia="楷体" w:hAnsi="楷体" w:cs="宋体" w:hint="eastAsia"/>
          <w:color w:val="333333"/>
          <w:spacing w:val="8"/>
          <w:kern w:val="0"/>
          <w:sz w:val="28"/>
          <w:szCs w:val="28"/>
        </w:rPr>
        <w:t>及推广应用工作，使工法为项目有效进行施工管理，保质保量的完成施工任务提供了有力的技术支持，取得良好的经济和社会效益。未来，科源集团将进一</w:t>
      </w:r>
      <w:r w:rsidRPr="00224B17">
        <w:rPr>
          <w:rFonts w:ascii="楷体" w:eastAsia="楷体" w:hAnsi="楷体" w:cs="宋体" w:hint="eastAsia"/>
          <w:color w:val="333333"/>
          <w:spacing w:val="8"/>
          <w:kern w:val="0"/>
          <w:sz w:val="28"/>
          <w:szCs w:val="28"/>
        </w:rPr>
        <w:lastRenderedPageBreak/>
        <w:t>步强化自主创新能力，加速科技成果向现实生产力转化，继续提升企业的整体施工管理水平和工程科技含量。</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http://www.cbda.cn/html/qyxw/20190213/125354.html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Calibri" w:eastAsia="楷体" w:hAnsi="Calibri" w:cs="Calibri"/>
          <w:color w:val="333333"/>
          <w:spacing w:val="8"/>
          <w:kern w:val="0"/>
          <w:sz w:val="28"/>
          <w:szCs w:val="28"/>
        </w:rPr>
        <w:t> </w:t>
      </w:r>
      <w:r w:rsidRPr="00224B17">
        <w:rPr>
          <w:rFonts w:ascii="楷体" w:eastAsia="楷体" w:hAnsi="楷体" w:cs="宋体" w:hint="eastAsia"/>
          <w:b/>
          <w:bCs/>
          <w:color w:val="333333"/>
          <w:spacing w:val="8"/>
          <w:kern w:val="0"/>
          <w:sz w:val="28"/>
          <w:szCs w:val="28"/>
        </w:rPr>
        <w:t>城市</w:t>
      </w:r>
      <w:proofErr w:type="gramStart"/>
      <w:r w:rsidRPr="00224B17">
        <w:rPr>
          <w:rFonts w:ascii="楷体" w:eastAsia="楷体" w:hAnsi="楷体" w:cs="宋体" w:hint="eastAsia"/>
          <w:b/>
          <w:bCs/>
          <w:color w:val="333333"/>
          <w:spacing w:val="8"/>
          <w:kern w:val="0"/>
          <w:sz w:val="28"/>
          <w:szCs w:val="28"/>
        </w:rPr>
        <w:t>建装成功</w:t>
      </w:r>
      <w:proofErr w:type="gramEnd"/>
      <w:r w:rsidRPr="00224B17">
        <w:rPr>
          <w:rFonts w:ascii="楷体" w:eastAsia="楷体" w:hAnsi="楷体" w:cs="宋体" w:hint="eastAsia"/>
          <w:b/>
          <w:bCs/>
          <w:color w:val="333333"/>
          <w:spacing w:val="8"/>
          <w:kern w:val="0"/>
          <w:sz w:val="28"/>
          <w:szCs w:val="28"/>
        </w:rPr>
        <w:t>入选深圳市罗湖区政府投资预选企业库</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会议组建了2018-2020年度罗湖区政府投资建设工程预选企业</w:t>
      </w:r>
      <w:proofErr w:type="gramStart"/>
      <w:r w:rsidRPr="00224B17">
        <w:rPr>
          <w:rFonts w:ascii="楷体" w:eastAsia="楷体" w:hAnsi="楷体" w:cs="宋体" w:hint="eastAsia"/>
          <w:color w:val="333333"/>
          <w:spacing w:val="8"/>
          <w:kern w:val="0"/>
          <w:sz w:val="28"/>
          <w:szCs w:val="28"/>
        </w:rPr>
        <w:t>库建筑</w:t>
      </w:r>
      <w:proofErr w:type="gramEnd"/>
      <w:r w:rsidRPr="00224B17">
        <w:rPr>
          <w:rFonts w:ascii="楷体" w:eastAsia="楷体" w:hAnsi="楷体" w:cs="宋体" w:hint="eastAsia"/>
          <w:color w:val="333333"/>
          <w:spacing w:val="8"/>
          <w:kern w:val="0"/>
          <w:sz w:val="28"/>
          <w:szCs w:val="28"/>
        </w:rPr>
        <w:t>装饰装修工程专业承包组，并与50家企业签约，深圳城市建筑装饰工程有限公司（以下简称：城市建装）成功入选。</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http://www.cbda.cn/html/qyxw/20190213/125355.html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Calibri" w:eastAsia="楷体" w:hAnsi="Calibri" w:cs="Calibri"/>
          <w:color w:val="333333"/>
          <w:spacing w:val="8"/>
          <w:kern w:val="0"/>
          <w:sz w:val="28"/>
          <w:szCs w:val="28"/>
        </w:rPr>
        <w:t> </w:t>
      </w:r>
      <w:r w:rsidRPr="00224B17">
        <w:rPr>
          <w:rFonts w:ascii="楷体" w:eastAsia="楷体" w:hAnsi="楷体" w:cs="宋体" w:hint="eastAsia"/>
          <w:b/>
          <w:bCs/>
          <w:color w:val="333333"/>
          <w:spacing w:val="8"/>
          <w:kern w:val="0"/>
          <w:sz w:val="28"/>
          <w:szCs w:val="28"/>
        </w:rPr>
        <w:t>广田国际亮相深圳市大湾区建设重大项目集中开工仪式</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代表福田保税区-河套区域的深港科技创新合作区有11个重大项目，其中</w:t>
      </w:r>
      <w:proofErr w:type="gramStart"/>
      <w:r w:rsidRPr="00224B17">
        <w:rPr>
          <w:rFonts w:ascii="楷体" w:eastAsia="楷体" w:hAnsi="楷体" w:cs="宋体" w:hint="eastAsia"/>
          <w:color w:val="333333"/>
          <w:spacing w:val="8"/>
          <w:kern w:val="0"/>
          <w:sz w:val="28"/>
          <w:szCs w:val="28"/>
        </w:rPr>
        <w:t>广田深港</w:t>
      </w:r>
      <w:proofErr w:type="gramEnd"/>
      <w:r w:rsidRPr="00224B17">
        <w:rPr>
          <w:rFonts w:ascii="楷体" w:eastAsia="楷体" w:hAnsi="楷体" w:cs="宋体" w:hint="eastAsia"/>
          <w:color w:val="333333"/>
          <w:spacing w:val="8"/>
          <w:kern w:val="0"/>
          <w:sz w:val="28"/>
          <w:szCs w:val="28"/>
        </w:rPr>
        <w:t>国际科技园作为“集中建设”类别的代表精彩亮相，同时代表区域重大科研项目“深圳清洁能源研究院”也将落户广田国际，今天一起亮相开工仪式，成为亮点。</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http://www.cbda.cn/html/qyxw/20190215/125386.html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中装协</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《住宅装配式装修技术规程》立项的公示</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现将中国建筑装饰协会CBDA标准《住宅装配式装修技术规程》立项申请予以公示，公示期自即日起10个工作日。公示期内，任何单位和个人如对立项标准有异议，请填写《标准立项反馈意见表》（见附件）并反馈至我会标准编制工作委员会办公室。</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http://www.cbda.cn/html/cbdayj/20190213/125359.html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建材业</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lastRenderedPageBreak/>
        <w:t>“高精尖”可作为建材行业突破口</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中国建材行业绝大多数产业产能严重过剩，在绝对需求开始减少的背景下，化解过剩产能是当前建材行业的首要任务。”中国建筑材料联合会会长乔龙德表示，近年来去产能工作取得一定成效，也不可避免地碰到了一些阻力，未来必须坚定决心，利用市场化手段、发挥大企业引领作用，才能达到化解过剩产能的目的。</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http://www.cbda.cn/html/jczixun/20190212/125338.html</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Calibri" w:eastAsia="楷体" w:hAnsi="Calibri" w:cs="Calibri"/>
          <w:color w:val="333333"/>
          <w:spacing w:val="8"/>
          <w:kern w:val="0"/>
          <w:sz w:val="28"/>
          <w:szCs w:val="28"/>
        </w:rPr>
        <w:t> </w:t>
      </w:r>
      <w:r w:rsidRPr="00224B17">
        <w:rPr>
          <w:rFonts w:ascii="楷体" w:eastAsia="楷体" w:hAnsi="楷体" w:cs="宋体" w:hint="eastAsia"/>
          <w:b/>
          <w:bCs/>
          <w:color w:val="333333"/>
          <w:spacing w:val="8"/>
          <w:kern w:val="0"/>
          <w:sz w:val="28"/>
          <w:szCs w:val="28"/>
        </w:rPr>
        <w:t>亚马逊、谷歌收集用户数据“上瘾” 染指智能家居系统</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北京时间2月13日消息，由亚马逊和谷歌大力推动普及的语音助手似乎在消费者家庭中无所不在——其中包括智能冰箱、坐便器和灯泡。这给消费者带来极大便利，因为他们只需“君子动口不动手”，就可以完成许多日常任务，例如锁门或开灯。</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http://www.cbda.cn/html/jczixun/20190214/125372.html</w:t>
      </w:r>
    </w:p>
    <w:p w:rsidR="00224B17" w:rsidRPr="00224B17" w:rsidRDefault="00224B17" w:rsidP="00224B17">
      <w:pPr>
        <w:widowControl/>
        <w:shd w:val="clear" w:color="auto" w:fill="FFFFFF"/>
        <w:ind w:firstLineChars="200" w:firstLine="594"/>
        <w:rPr>
          <w:rFonts w:ascii="楷体" w:eastAsia="楷体" w:hAnsi="楷体" w:cs="宋体" w:hint="eastAsia"/>
          <w:color w:val="333333"/>
          <w:spacing w:val="8"/>
          <w:kern w:val="0"/>
          <w:sz w:val="28"/>
          <w:szCs w:val="28"/>
        </w:rPr>
      </w:pPr>
      <w:r w:rsidRPr="00224B17">
        <w:rPr>
          <w:rFonts w:ascii="楷体" w:eastAsia="楷体" w:hAnsi="楷体" w:cs="宋体" w:hint="eastAsia"/>
          <w:b/>
          <w:bCs/>
          <w:color w:val="333333"/>
          <w:spacing w:val="8"/>
          <w:kern w:val="0"/>
          <w:sz w:val="28"/>
          <w:szCs w:val="28"/>
        </w:rPr>
        <w:t>非金属建材行业：年报业绩分化 优质企业增长无忧</w:t>
      </w:r>
    </w:p>
    <w:p w:rsidR="00224B17" w:rsidRPr="00224B17" w:rsidRDefault="00224B17" w:rsidP="00224B17">
      <w:pPr>
        <w:widowControl/>
        <w:shd w:val="clear" w:color="auto" w:fill="FFFFFF"/>
        <w:ind w:firstLineChars="200" w:firstLine="592"/>
        <w:rPr>
          <w:rFonts w:ascii="楷体" w:eastAsia="楷体" w:hAnsi="楷体" w:cs="宋体" w:hint="eastAsia"/>
          <w:color w:val="333333"/>
          <w:spacing w:val="8"/>
          <w:kern w:val="0"/>
          <w:sz w:val="28"/>
          <w:szCs w:val="28"/>
        </w:rPr>
      </w:pPr>
      <w:r w:rsidRPr="00224B17">
        <w:rPr>
          <w:rFonts w:ascii="楷体" w:eastAsia="楷体" w:hAnsi="楷体" w:cs="宋体" w:hint="eastAsia"/>
          <w:color w:val="333333"/>
          <w:spacing w:val="8"/>
          <w:kern w:val="0"/>
          <w:sz w:val="28"/>
          <w:szCs w:val="28"/>
        </w:rPr>
        <w:t>2018年水泥需求总体保持基本平稳，全国水泥产量21.77亿吨，同比增长3％。在供给端严控下，水泥市场持续高景气，价格全年保持历史同期高位水平，库存持续低位运行。玻璃行业差强人意，全国玻璃产量8.69亿重箱，同比增长2.1％，受复产冲击影响，玻璃价格全年呈现小幅下行趋势，但整体仍在历史中高位水平，库存维持近年来的平均水平。其他建材板块表现分化明显。</w:t>
      </w:r>
    </w:p>
    <w:p w:rsidR="00224B17" w:rsidRPr="00224B17" w:rsidRDefault="00224B17" w:rsidP="00224B17">
      <w:pPr>
        <w:widowControl/>
        <w:shd w:val="clear" w:color="auto" w:fill="FFFFFF"/>
        <w:rPr>
          <w:rFonts w:ascii="楷体" w:eastAsia="楷体" w:hAnsi="楷体" w:cs="宋体" w:hint="eastAsia"/>
          <w:color w:val="333333"/>
          <w:spacing w:val="8"/>
          <w:kern w:val="0"/>
          <w:sz w:val="28"/>
          <w:szCs w:val="28"/>
        </w:rPr>
      </w:pPr>
      <w:bookmarkStart w:id="0" w:name="_GoBack"/>
      <w:bookmarkEnd w:id="0"/>
      <w:r w:rsidRPr="00224B17">
        <w:rPr>
          <w:rFonts w:ascii="楷体" w:eastAsia="楷体" w:hAnsi="楷体" w:cs="宋体" w:hint="eastAsia"/>
          <w:color w:val="333333"/>
          <w:spacing w:val="8"/>
          <w:kern w:val="0"/>
          <w:sz w:val="28"/>
          <w:szCs w:val="28"/>
        </w:rPr>
        <w:t>http://www.cbda.cn/html/jczixun/20190215/125380.html</w:t>
      </w:r>
    </w:p>
    <w:p w:rsidR="00224B17" w:rsidRPr="00224B17" w:rsidRDefault="00224B17" w:rsidP="00224B17">
      <w:pPr>
        <w:ind w:firstLineChars="200" w:firstLine="560"/>
        <w:rPr>
          <w:rFonts w:ascii="楷体" w:eastAsia="楷体" w:hAnsi="楷体"/>
          <w:sz w:val="28"/>
          <w:szCs w:val="28"/>
        </w:rPr>
      </w:pPr>
    </w:p>
    <w:sectPr w:rsidR="00224B17" w:rsidRPr="00224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588"/>
    <w:rsid w:val="00007436"/>
    <w:rsid w:val="000B2391"/>
    <w:rsid w:val="000B7207"/>
    <w:rsid w:val="000E29B5"/>
    <w:rsid w:val="000F73B0"/>
    <w:rsid w:val="0014466C"/>
    <w:rsid w:val="00183A63"/>
    <w:rsid w:val="001C060E"/>
    <w:rsid w:val="001F0CD4"/>
    <w:rsid w:val="001F7AC9"/>
    <w:rsid w:val="00224B17"/>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D058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2AEEC-EBE1-4C76-B561-D9B9D63E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24B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4B17"/>
    <w:rPr>
      <w:rFonts w:ascii="宋体" w:eastAsia="宋体" w:hAnsi="宋体" w:cs="宋体"/>
      <w:b/>
      <w:bCs/>
      <w:kern w:val="0"/>
      <w:sz w:val="36"/>
      <w:szCs w:val="36"/>
    </w:rPr>
  </w:style>
  <w:style w:type="character" w:customStyle="1" w:styleId="richmediameta">
    <w:name w:val="rich_media_meta"/>
    <w:basedOn w:val="a0"/>
    <w:rsid w:val="00224B17"/>
  </w:style>
  <w:style w:type="character" w:styleId="a3">
    <w:name w:val="Hyperlink"/>
    <w:basedOn w:val="a0"/>
    <w:uiPriority w:val="99"/>
    <w:semiHidden/>
    <w:unhideWhenUsed/>
    <w:rsid w:val="00224B17"/>
    <w:rPr>
      <w:color w:val="0000FF"/>
      <w:u w:val="single"/>
    </w:rPr>
  </w:style>
  <w:style w:type="character" w:styleId="a4">
    <w:name w:val="Emphasis"/>
    <w:basedOn w:val="a0"/>
    <w:uiPriority w:val="20"/>
    <w:qFormat/>
    <w:rsid w:val="00224B17"/>
    <w:rPr>
      <w:i/>
      <w:iCs/>
    </w:rPr>
  </w:style>
  <w:style w:type="paragraph" w:styleId="a5">
    <w:name w:val="Normal (Web)"/>
    <w:basedOn w:val="a"/>
    <w:uiPriority w:val="99"/>
    <w:semiHidden/>
    <w:unhideWhenUsed/>
    <w:rsid w:val="00224B1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4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3897">
      <w:bodyDiv w:val="1"/>
      <w:marLeft w:val="0"/>
      <w:marRight w:val="0"/>
      <w:marTop w:val="0"/>
      <w:marBottom w:val="0"/>
      <w:divBdr>
        <w:top w:val="none" w:sz="0" w:space="0" w:color="auto"/>
        <w:left w:val="none" w:sz="0" w:space="0" w:color="auto"/>
        <w:bottom w:val="none" w:sz="0" w:space="0" w:color="auto"/>
        <w:right w:val="none" w:sz="0" w:space="0" w:color="auto"/>
      </w:divBdr>
      <w:divsChild>
        <w:div w:id="1822387805">
          <w:marLeft w:val="0"/>
          <w:marRight w:val="0"/>
          <w:marTop w:val="0"/>
          <w:marBottom w:val="330"/>
          <w:divBdr>
            <w:top w:val="none" w:sz="0" w:space="0" w:color="auto"/>
            <w:left w:val="none" w:sz="0" w:space="0" w:color="auto"/>
            <w:bottom w:val="none" w:sz="0" w:space="0" w:color="auto"/>
            <w:right w:val="none" w:sz="0" w:space="0" w:color="auto"/>
          </w:divBdr>
        </w:div>
      </w:divsChild>
    </w:div>
    <w:div w:id="582026913">
      <w:bodyDiv w:val="1"/>
      <w:marLeft w:val="0"/>
      <w:marRight w:val="0"/>
      <w:marTop w:val="0"/>
      <w:marBottom w:val="0"/>
      <w:divBdr>
        <w:top w:val="none" w:sz="0" w:space="0" w:color="auto"/>
        <w:left w:val="none" w:sz="0" w:space="0" w:color="auto"/>
        <w:bottom w:val="none" w:sz="0" w:space="0" w:color="auto"/>
        <w:right w:val="none" w:sz="0" w:space="0" w:color="auto"/>
      </w:divBdr>
      <w:divsChild>
        <w:div w:id="439644813">
          <w:marLeft w:val="0"/>
          <w:marRight w:val="0"/>
          <w:marTop w:val="0"/>
          <w:marBottom w:val="330"/>
          <w:divBdr>
            <w:top w:val="none" w:sz="0" w:space="0" w:color="auto"/>
            <w:left w:val="none" w:sz="0" w:space="0" w:color="auto"/>
            <w:bottom w:val="none" w:sz="0" w:space="0" w:color="auto"/>
            <w:right w:val="none" w:sz="0" w:space="0" w:color="auto"/>
          </w:divBdr>
        </w:div>
      </w:divsChild>
    </w:div>
    <w:div w:id="1385175933">
      <w:bodyDiv w:val="1"/>
      <w:marLeft w:val="0"/>
      <w:marRight w:val="0"/>
      <w:marTop w:val="0"/>
      <w:marBottom w:val="0"/>
      <w:divBdr>
        <w:top w:val="none" w:sz="0" w:space="0" w:color="auto"/>
        <w:left w:val="none" w:sz="0" w:space="0" w:color="auto"/>
        <w:bottom w:val="none" w:sz="0" w:space="0" w:color="auto"/>
        <w:right w:val="none" w:sz="0" w:space="0" w:color="auto"/>
      </w:divBdr>
    </w:div>
    <w:div w:id="1949576661">
      <w:bodyDiv w:val="1"/>
      <w:marLeft w:val="0"/>
      <w:marRight w:val="0"/>
      <w:marTop w:val="0"/>
      <w:marBottom w:val="0"/>
      <w:divBdr>
        <w:top w:val="none" w:sz="0" w:space="0" w:color="auto"/>
        <w:left w:val="none" w:sz="0" w:space="0" w:color="auto"/>
        <w:bottom w:val="none" w:sz="0" w:space="0" w:color="auto"/>
        <w:right w:val="none" w:sz="0" w:space="0" w:color="auto"/>
      </w:divBdr>
    </w:div>
    <w:div w:id="2085906655">
      <w:bodyDiv w:val="1"/>
      <w:marLeft w:val="0"/>
      <w:marRight w:val="0"/>
      <w:marTop w:val="0"/>
      <w:marBottom w:val="0"/>
      <w:divBdr>
        <w:top w:val="none" w:sz="0" w:space="0" w:color="auto"/>
        <w:left w:val="none" w:sz="0" w:space="0" w:color="auto"/>
        <w:bottom w:val="none" w:sz="0" w:space="0" w:color="auto"/>
        <w:right w:val="none" w:sz="0" w:space="0" w:color="auto"/>
      </w:divBdr>
    </w:div>
    <w:div w:id="2092238019">
      <w:bodyDiv w:val="1"/>
      <w:marLeft w:val="0"/>
      <w:marRight w:val="0"/>
      <w:marTop w:val="0"/>
      <w:marBottom w:val="0"/>
      <w:divBdr>
        <w:top w:val="none" w:sz="0" w:space="0" w:color="auto"/>
        <w:left w:val="none" w:sz="0" w:space="0" w:color="auto"/>
        <w:bottom w:val="none" w:sz="0" w:space="0" w:color="auto"/>
        <w:right w:val="none" w:sz="0" w:space="0" w:color="auto"/>
      </w:divBdr>
      <w:divsChild>
        <w:div w:id="455410301">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745</Words>
  <Characters>4249</Characters>
  <Application>Microsoft Office Word</Application>
  <DocSecurity>0</DocSecurity>
  <Lines>35</Lines>
  <Paragraphs>9</Paragraphs>
  <ScaleCrop>false</ScaleCrop>
  <Company>P R C</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2019-03-22T06:59:00Z</dcterms:created>
  <dcterms:modified xsi:type="dcterms:W3CDTF">2019-03-22T07:07:00Z</dcterms:modified>
</cp:coreProperties>
</file>