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A99" w:rsidRPr="00EB4A99" w:rsidRDefault="00EB4A99" w:rsidP="00EB4A99">
      <w:pPr>
        <w:pStyle w:val="2"/>
      </w:pPr>
      <w:r w:rsidRPr="00EB4A99">
        <w:rPr>
          <w:rFonts w:hint="eastAsia"/>
        </w:rPr>
        <w:t>中国建筑装饰行业一周大事记（2.18-2.24）</w:t>
      </w:r>
    </w:p>
    <w:p w:rsidR="00EB4A99" w:rsidRPr="00EB4A99" w:rsidRDefault="00EB4A99" w:rsidP="00EB4A99">
      <w:pPr>
        <w:widowControl/>
        <w:shd w:val="clear" w:color="auto" w:fill="FFFFFF"/>
        <w:wordWrap w:val="0"/>
        <w:spacing w:line="300" w:lineRule="atLeast"/>
        <w:jc w:val="left"/>
        <w:rPr>
          <w:rFonts w:ascii="楷体" w:eastAsia="楷体" w:hAnsi="楷体" w:cs="宋体"/>
          <w:color w:val="333333"/>
          <w:spacing w:val="8"/>
          <w:kern w:val="0"/>
          <w:szCs w:val="21"/>
        </w:rPr>
      </w:pPr>
      <w:r w:rsidRPr="00EB4A99">
        <w:rPr>
          <w:rFonts w:ascii="楷体" w:eastAsia="楷体" w:hAnsi="楷体" w:cs="宋体" w:hint="eastAsia"/>
          <w:color w:val="333333"/>
          <w:spacing w:val="8"/>
          <w:kern w:val="0"/>
          <w:szCs w:val="21"/>
        </w:rPr>
        <w:t>出处:</w:t>
      </w:r>
      <w:hyperlink r:id="rId4" w:history="1">
        <w:r w:rsidRPr="00EB4A99">
          <w:rPr>
            <w:rFonts w:ascii="楷体" w:eastAsia="楷体" w:hAnsi="楷体" w:cs="宋体" w:hint="eastAsia"/>
            <w:color w:val="576B95"/>
            <w:spacing w:val="8"/>
            <w:kern w:val="0"/>
            <w:szCs w:val="21"/>
          </w:rPr>
          <w:t>中装新网</w:t>
        </w:r>
      </w:hyperlink>
      <w:r w:rsidRPr="00EB4A99">
        <w:rPr>
          <w:rFonts w:ascii="楷体" w:eastAsia="楷体" w:hAnsi="楷体" w:cs="宋体" w:hint="eastAsia"/>
          <w:color w:val="333333"/>
          <w:spacing w:val="8"/>
          <w:kern w:val="0"/>
          <w:szCs w:val="21"/>
        </w:rPr>
        <w:t xml:space="preserve">  2019.2.25</w:t>
      </w:r>
    </w:p>
    <w:p w:rsidR="00EB4A99" w:rsidRPr="00EB4A99" w:rsidRDefault="00EB4A99" w:rsidP="00EB4A99">
      <w:pPr>
        <w:widowControl/>
        <w:shd w:val="clear" w:color="auto" w:fill="FFFFFF"/>
        <w:wordWrap w:val="0"/>
        <w:spacing w:line="300" w:lineRule="atLeast"/>
        <w:jc w:val="left"/>
        <w:rPr>
          <w:rFonts w:ascii="楷体" w:eastAsia="楷体" w:hAnsi="楷体" w:cs="宋体" w:hint="eastAsia"/>
          <w:color w:val="333333"/>
          <w:spacing w:val="8"/>
          <w:kern w:val="0"/>
          <w:szCs w:val="21"/>
        </w:rPr>
      </w:pPr>
      <w:r w:rsidRPr="00EB4A99">
        <w:rPr>
          <w:rFonts w:ascii="楷体" w:eastAsia="楷体" w:hAnsi="楷体" w:cs="宋体" w:hint="eastAsia"/>
          <w:color w:val="333333"/>
          <w:spacing w:val="8"/>
          <w:kern w:val="0"/>
          <w:szCs w:val="21"/>
        </w:rPr>
        <w:t>链接:</w:t>
      </w:r>
      <w:r w:rsidRPr="00EB4A99">
        <w:rPr>
          <w:szCs w:val="21"/>
        </w:rPr>
        <w:t xml:space="preserve"> </w:t>
      </w:r>
      <w:r w:rsidRPr="00EB4A99">
        <w:rPr>
          <w:rFonts w:ascii="楷体" w:eastAsia="楷体" w:hAnsi="楷体" w:cs="宋体"/>
          <w:color w:val="333333"/>
          <w:spacing w:val="8"/>
          <w:kern w:val="0"/>
          <w:szCs w:val="21"/>
        </w:rPr>
        <w:t>https://mp.weixin.qq.com/s/tCz03egfI3_ropfwnIJh3Q</w:t>
      </w:r>
    </w:p>
    <w:p w:rsidR="00EB4A99" w:rsidRPr="00EB4A99" w:rsidRDefault="00EB4A99" w:rsidP="00EB4A99">
      <w:pPr>
        <w:widowControl/>
        <w:shd w:val="clear" w:color="auto" w:fill="FFFFFF"/>
        <w:jc w:val="center"/>
        <w:rPr>
          <w:rFonts w:ascii="楷体" w:eastAsia="楷体" w:hAnsi="楷体" w:cs="宋体" w:hint="eastAsia"/>
          <w:b/>
          <w:color w:val="333333"/>
          <w:spacing w:val="8"/>
          <w:kern w:val="0"/>
          <w:sz w:val="28"/>
          <w:szCs w:val="28"/>
        </w:rPr>
      </w:pPr>
      <w:r w:rsidRPr="00EB4A99">
        <w:rPr>
          <w:rFonts w:ascii="楷体" w:eastAsia="楷体" w:hAnsi="楷体" w:cs="宋体" w:hint="eastAsia"/>
          <w:b/>
          <w:color w:val="333333"/>
          <w:spacing w:val="8"/>
          <w:kern w:val="0"/>
          <w:sz w:val="28"/>
          <w:szCs w:val="28"/>
        </w:rPr>
        <w:t>经济大势一周大事</w:t>
      </w:r>
    </w:p>
    <w:p w:rsidR="00EB4A99" w:rsidRPr="00EB4A99" w:rsidRDefault="00EB4A99" w:rsidP="00EB4A99">
      <w:pPr>
        <w:widowControl/>
        <w:shd w:val="clear" w:color="auto" w:fill="FFFFFF"/>
        <w:jc w:val="left"/>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PPP企业损失惨重，初心错了!东方园林们赚了不该赚的钱</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“环</w:t>
      </w:r>
      <w:bookmarkStart w:id="0" w:name="_GoBack"/>
      <w:bookmarkEnd w:id="0"/>
      <w:r w:rsidRPr="00EB4A99">
        <w:rPr>
          <w:rFonts w:ascii="楷体" w:eastAsia="楷体" w:hAnsi="楷体" w:cs="宋体" w:hint="eastAsia"/>
          <w:color w:val="333333"/>
          <w:spacing w:val="8"/>
          <w:kern w:val="0"/>
          <w:sz w:val="28"/>
          <w:szCs w:val="28"/>
        </w:rPr>
        <w:t>保企业本身可以参与PPP项目，他们可以参与到专业的、与环保整治有关的技术支持和服务，赚取应该赚取的钱，但很多企业深度参与到整个工程去。而土建或其它建设，这些不是环保企业hold得住的，或者说不是环保企业该赚的钱，如果硬要去赚这些钱，就会由此带来风险，所以PPP企业在这一轮中损失惨重。”黄新之说。</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http://www.cbda.cn/html/ds/20190219/125426.html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中共中央、国务院印发《粤港澳大湾区发展规划纲要》(全文)</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经济实力雄厚。经济发展水平全国领先，产业体系完备，集群优势明显，经济互补性强，香港、澳门服务业高度发达，珠三角九市已初步形成以战略性新兴产业为先导、先进制造业和现代服务业为主体的产业结构，2017年大湾区经济总量约10</w:t>
      </w:r>
      <w:proofErr w:type="gramStart"/>
      <w:r w:rsidRPr="00EB4A99">
        <w:rPr>
          <w:rFonts w:ascii="楷体" w:eastAsia="楷体" w:hAnsi="楷体" w:cs="宋体" w:hint="eastAsia"/>
          <w:color w:val="333333"/>
          <w:spacing w:val="8"/>
          <w:kern w:val="0"/>
          <w:sz w:val="28"/>
          <w:szCs w:val="28"/>
        </w:rPr>
        <w:t>万亿</w:t>
      </w:r>
      <w:proofErr w:type="gramEnd"/>
      <w:r w:rsidRPr="00EB4A99">
        <w:rPr>
          <w:rFonts w:ascii="楷体" w:eastAsia="楷体" w:hAnsi="楷体" w:cs="宋体" w:hint="eastAsia"/>
          <w:color w:val="333333"/>
          <w:spacing w:val="8"/>
          <w:kern w:val="0"/>
          <w:sz w:val="28"/>
          <w:szCs w:val="28"/>
        </w:rPr>
        <w:t>元。</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http://www.cbda.cn/html/ds/20190219/125413.html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中央一号文件：确保2020年实现贫困县全部摘帽(全文)</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进一步压实脱贫攻坚责任，落实最严格的考核评估，精准问责问效。继续加强东西部扶贫协作和中央单位定点扶贫。深入推进抓党建促脱贫攻坚。组织开展常态化约谈，发现问题随时约谈。用好脱贫攻坚专项巡视成果，推动落实脱贫攻坚政治责任。</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lastRenderedPageBreak/>
        <w:t>http://www.cbda.cn/html/ds/20190220/125434.html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国家税务总局减税降费 再推22条具体举措</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税务部门将继续加大电子发票推广力度，在税控开票软件中增加电子发票开具功能，开展税务机关网上代开增值税电子普通发票试点，并将取消增值税发票认证的纳税人范围扩大至全部一般纳税人。</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http://www.cbda.cn/html/ds/20190221/125451.html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今日财经TOP10：李克强重申坚决不搞“大水漫灌”</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早在2013年，三全食品就提出要加强食品安全控制，成立养殖种植基地，从源头上把</w:t>
      </w:r>
      <w:proofErr w:type="gramStart"/>
      <w:r w:rsidRPr="00EB4A99">
        <w:rPr>
          <w:rFonts w:ascii="楷体" w:eastAsia="楷体" w:hAnsi="楷体" w:cs="宋体" w:hint="eastAsia"/>
          <w:color w:val="333333"/>
          <w:spacing w:val="8"/>
          <w:kern w:val="0"/>
          <w:sz w:val="28"/>
          <w:szCs w:val="28"/>
        </w:rPr>
        <w:t>控食品</w:t>
      </w:r>
      <w:proofErr w:type="gramEnd"/>
      <w:r w:rsidRPr="00EB4A99">
        <w:rPr>
          <w:rFonts w:ascii="楷体" w:eastAsia="楷体" w:hAnsi="楷体" w:cs="宋体" w:hint="eastAsia"/>
          <w:color w:val="333333"/>
          <w:spacing w:val="8"/>
          <w:kern w:val="0"/>
          <w:sz w:val="28"/>
          <w:szCs w:val="28"/>
        </w:rPr>
        <w:t>安全。近日，《证券日报》记者实地探访了其种植养殖基地，然而令人意想不到的是，三全食品的种植养殖基地早已“猪去舍空”。</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http://www.cbda.cn/html/ds/20190221/125453.html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新一轮都市圈崛起!除一线城市其他落户限制全部放开</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现在中心大城市的发展比较快，辐射范围早已</w:t>
      </w:r>
      <w:proofErr w:type="gramStart"/>
      <w:r w:rsidRPr="00EB4A99">
        <w:rPr>
          <w:rFonts w:ascii="楷体" w:eastAsia="楷体" w:hAnsi="楷体" w:cs="宋体" w:hint="eastAsia"/>
          <w:color w:val="333333"/>
          <w:spacing w:val="8"/>
          <w:kern w:val="0"/>
          <w:sz w:val="28"/>
          <w:szCs w:val="28"/>
        </w:rPr>
        <w:t>经超过</w:t>
      </w:r>
      <w:proofErr w:type="gramEnd"/>
      <w:r w:rsidRPr="00EB4A99">
        <w:rPr>
          <w:rFonts w:ascii="楷体" w:eastAsia="楷体" w:hAnsi="楷体" w:cs="宋体" w:hint="eastAsia"/>
          <w:color w:val="333333"/>
          <w:spacing w:val="8"/>
          <w:kern w:val="0"/>
          <w:sz w:val="28"/>
          <w:szCs w:val="28"/>
        </w:rPr>
        <w:t>了自身的行政边界，在行政区划调整</w:t>
      </w:r>
      <w:proofErr w:type="gramStart"/>
      <w:r w:rsidRPr="00EB4A99">
        <w:rPr>
          <w:rFonts w:ascii="楷体" w:eastAsia="楷体" w:hAnsi="楷体" w:cs="宋体" w:hint="eastAsia"/>
          <w:color w:val="333333"/>
          <w:spacing w:val="8"/>
          <w:kern w:val="0"/>
          <w:sz w:val="28"/>
          <w:szCs w:val="28"/>
        </w:rPr>
        <w:t>比较发杂的</w:t>
      </w:r>
      <w:proofErr w:type="gramEnd"/>
      <w:r w:rsidRPr="00EB4A99">
        <w:rPr>
          <w:rFonts w:ascii="楷体" w:eastAsia="楷体" w:hAnsi="楷体" w:cs="宋体" w:hint="eastAsia"/>
          <w:color w:val="333333"/>
          <w:spacing w:val="8"/>
          <w:kern w:val="0"/>
          <w:sz w:val="28"/>
          <w:szCs w:val="28"/>
        </w:rPr>
        <w:t>情况下，通过打造都市圈，可以突破行政区划壁垒，在不改变行政区划的前提下，把周边地区也纳入到中心城市一起发展，包括交通、公共服务设施等统筹考虑，相当于中心大城市的延伸和扩大，让中心城市和周边地区实现共赢。</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http://www.cbda.cn/html/ds/20190222/125469.html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建筑装饰业一周大事</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lastRenderedPageBreak/>
        <w:t>商务部：</w:t>
      </w:r>
      <w:proofErr w:type="gramStart"/>
      <w:r w:rsidRPr="00EB4A99">
        <w:rPr>
          <w:rFonts w:ascii="楷体" w:eastAsia="楷体" w:hAnsi="楷体" w:cs="宋体" w:hint="eastAsia"/>
          <w:b/>
          <w:bCs/>
          <w:color w:val="333333"/>
          <w:spacing w:val="8"/>
          <w:kern w:val="0"/>
          <w:sz w:val="28"/>
          <w:szCs w:val="28"/>
        </w:rPr>
        <w:t>6家央企2018年</w:t>
      </w:r>
      <w:proofErr w:type="gramEnd"/>
      <w:r w:rsidRPr="00EB4A99">
        <w:rPr>
          <w:rFonts w:ascii="楷体" w:eastAsia="楷体" w:hAnsi="楷体" w:cs="宋体" w:hint="eastAsia"/>
          <w:b/>
          <w:bCs/>
          <w:color w:val="333333"/>
          <w:spacing w:val="8"/>
          <w:kern w:val="0"/>
          <w:sz w:val="28"/>
          <w:szCs w:val="28"/>
        </w:rPr>
        <w:t>对外承包新签合同额超百亿美元!</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据商务部最新统计，2018年，我国对外承包工程业务完成营业额1.12</w:t>
      </w:r>
      <w:proofErr w:type="gramStart"/>
      <w:r w:rsidRPr="00EB4A99">
        <w:rPr>
          <w:rFonts w:ascii="楷体" w:eastAsia="楷体" w:hAnsi="楷体" w:cs="宋体" w:hint="eastAsia"/>
          <w:color w:val="333333"/>
          <w:spacing w:val="8"/>
          <w:kern w:val="0"/>
          <w:sz w:val="28"/>
          <w:szCs w:val="28"/>
        </w:rPr>
        <w:t>万亿</w:t>
      </w:r>
      <w:proofErr w:type="gramEnd"/>
      <w:r w:rsidRPr="00EB4A99">
        <w:rPr>
          <w:rFonts w:ascii="楷体" w:eastAsia="楷体" w:hAnsi="楷体" w:cs="宋体" w:hint="eastAsia"/>
          <w:color w:val="333333"/>
          <w:spacing w:val="8"/>
          <w:kern w:val="0"/>
          <w:sz w:val="28"/>
          <w:szCs w:val="28"/>
        </w:rPr>
        <w:t>元人民币，同比下降1.7%(折合1690.4亿美元，同比增长0.3%)，新签合同额1.6</w:t>
      </w:r>
      <w:proofErr w:type="gramStart"/>
      <w:r w:rsidRPr="00EB4A99">
        <w:rPr>
          <w:rFonts w:ascii="楷体" w:eastAsia="楷体" w:hAnsi="楷体" w:cs="宋体" w:hint="eastAsia"/>
          <w:color w:val="333333"/>
          <w:spacing w:val="8"/>
          <w:kern w:val="0"/>
          <w:sz w:val="28"/>
          <w:szCs w:val="28"/>
        </w:rPr>
        <w:t>万亿</w:t>
      </w:r>
      <w:proofErr w:type="gramEnd"/>
      <w:r w:rsidRPr="00EB4A99">
        <w:rPr>
          <w:rFonts w:ascii="楷体" w:eastAsia="楷体" w:hAnsi="楷体" w:cs="宋体" w:hint="eastAsia"/>
          <w:color w:val="333333"/>
          <w:spacing w:val="8"/>
          <w:kern w:val="0"/>
          <w:sz w:val="28"/>
          <w:szCs w:val="28"/>
        </w:rPr>
        <w:t>元人民币，同比下降10.7%(折合2418亿美元，同比下降8.8%)。</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http://www.cbda.cn/html/jd/20190218/125398.html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住建部发布国家标准《微电网工程设计标准》</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本标准在住房和城乡建设部门户网站(www.mohurd.gov.cn)公开，并由住房和城乡建设部标准定额研究所组织中国计划出版社出版发行。</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http://www.cbda.cn/html/jd/20190218/125407.html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清单之外无审批 申报材料规范化：</w:t>
      </w:r>
      <w:proofErr w:type="gramStart"/>
      <w:r w:rsidRPr="00EB4A99">
        <w:rPr>
          <w:rFonts w:ascii="楷体" w:eastAsia="楷体" w:hAnsi="楷体" w:cs="宋体" w:hint="eastAsia"/>
          <w:b/>
          <w:bCs/>
          <w:color w:val="333333"/>
          <w:spacing w:val="8"/>
          <w:kern w:val="0"/>
          <w:sz w:val="28"/>
          <w:szCs w:val="28"/>
        </w:rPr>
        <w:t>国家发改委</w:t>
      </w:r>
      <w:proofErr w:type="gramEnd"/>
      <w:r w:rsidRPr="00EB4A99">
        <w:rPr>
          <w:rFonts w:ascii="楷体" w:eastAsia="楷体" w:hAnsi="楷体" w:cs="宋体" w:hint="eastAsia"/>
          <w:b/>
          <w:bCs/>
          <w:color w:val="333333"/>
          <w:spacing w:val="8"/>
          <w:kern w:val="0"/>
          <w:sz w:val="28"/>
          <w:szCs w:val="28"/>
        </w:rPr>
        <w:t>等15部门联合发布投资审批事项清单</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近日，国家发展改革委等15部门联合印发《全国投资审批项目在线审批监管平台审批管理事项统一名称和申请材料清单》。《清单》共包括了当前各类投资项目开工前需要办理的42项审批、核准、备案类事项以及需要提交审查的258项申报材料，同时明确了各项审批及其申报材料针对的项目类别及适用情形。</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http://www.cbda.cn/html/jd/20190219/125422.html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洲际集团中标深圳梅林关更新单元02-05地块保障房精装修项目</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深国际万科和风</w:t>
      </w:r>
      <w:proofErr w:type="gramStart"/>
      <w:r w:rsidRPr="00EB4A99">
        <w:rPr>
          <w:rFonts w:ascii="楷体" w:eastAsia="楷体" w:hAnsi="楷体" w:cs="宋体" w:hint="eastAsia"/>
          <w:color w:val="333333"/>
          <w:spacing w:val="8"/>
          <w:kern w:val="0"/>
          <w:sz w:val="28"/>
          <w:szCs w:val="28"/>
        </w:rPr>
        <w:t>轩</w:t>
      </w:r>
      <w:proofErr w:type="gramEnd"/>
      <w:r w:rsidRPr="00EB4A99">
        <w:rPr>
          <w:rFonts w:ascii="楷体" w:eastAsia="楷体" w:hAnsi="楷体" w:cs="宋体" w:hint="eastAsia"/>
          <w:color w:val="333333"/>
          <w:spacing w:val="8"/>
          <w:kern w:val="0"/>
          <w:sz w:val="28"/>
          <w:szCs w:val="28"/>
        </w:rPr>
        <w:t>项目(以下简称“本项目”)位于</w:t>
      </w:r>
      <w:proofErr w:type="gramStart"/>
      <w:r w:rsidRPr="00EB4A99">
        <w:rPr>
          <w:rFonts w:ascii="楷体" w:eastAsia="楷体" w:hAnsi="楷体" w:cs="宋体" w:hint="eastAsia"/>
          <w:color w:val="333333"/>
          <w:spacing w:val="8"/>
          <w:kern w:val="0"/>
          <w:sz w:val="28"/>
          <w:szCs w:val="28"/>
        </w:rPr>
        <w:t>龙华区</w:t>
      </w:r>
      <w:proofErr w:type="gramEnd"/>
      <w:r w:rsidRPr="00EB4A99">
        <w:rPr>
          <w:rFonts w:ascii="楷体" w:eastAsia="楷体" w:hAnsi="楷体" w:cs="宋体" w:hint="eastAsia"/>
          <w:color w:val="333333"/>
          <w:spacing w:val="8"/>
          <w:kern w:val="0"/>
          <w:sz w:val="28"/>
          <w:szCs w:val="28"/>
        </w:rPr>
        <w:t>民治大道东侧，项目毗邻梅观高速公路，与民治水库隔路相望。本项目</w:t>
      </w:r>
      <w:r w:rsidRPr="00EB4A99">
        <w:rPr>
          <w:rFonts w:ascii="楷体" w:eastAsia="楷体" w:hAnsi="楷体" w:cs="宋体" w:hint="eastAsia"/>
          <w:color w:val="333333"/>
          <w:spacing w:val="8"/>
          <w:kern w:val="0"/>
          <w:sz w:val="28"/>
          <w:szCs w:val="28"/>
        </w:rPr>
        <w:lastRenderedPageBreak/>
        <w:t>总建筑建筑面积18.79万平方米。项目一期用地面积约3.12万平米，总建筑面积18.79万平米，住宅建筑面积11.67万平米，地上最高34层，地下2层;住宅总户数1743户，容积率：4.18。</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http://www.cbda.cn/html/gongchengxx/20190222/125474.html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建造经典 传承文明--晶宫装饰2项目斩获鲁班奖荣誉</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建筑通体采用流线型</w:t>
      </w:r>
      <w:proofErr w:type="gramStart"/>
      <w:r w:rsidRPr="00EB4A99">
        <w:rPr>
          <w:rFonts w:ascii="楷体" w:eastAsia="楷体" w:hAnsi="楷体" w:cs="宋体" w:hint="eastAsia"/>
          <w:color w:val="333333"/>
          <w:spacing w:val="8"/>
          <w:kern w:val="0"/>
          <w:sz w:val="28"/>
          <w:szCs w:val="28"/>
        </w:rPr>
        <w:t>玫瑰金幕</w:t>
      </w:r>
      <w:proofErr w:type="gramEnd"/>
      <w:r w:rsidRPr="00EB4A99">
        <w:rPr>
          <w:rFonts w:ascii="楷体" w:eastAsia="楷体" w:hAnsi="楷体" w:cs="宋体" w:hint="eastAsia"/>
          <w:color w:val="333333"/>
          <w:spacing w:val="8"/>
          <w:kern w:val="0"/>
          <w:sz w:val="28"/>
          <w:szCs w:val="28"/>
        </w:rPr>
        <w:t>玻璃墙外观设计，世界知名建筑大师安得</w:t>
      </w:r>
      <w:proofErr w:type="gramStart"/>
      <w:r w:rsidRPr="00EB4A99">
        <w:rPr>
          <w:rFonts w:ascii="楷体" w:eastAsia="楷体" w:hAnsi="楷体" w:cs="宋体" w:hint="eastAsia"/>
          <w:color w:val="333333"/>
          <w:spacing w:val="8"/>
          <w:kern w:val="0"/>
          <w:sz w:val="28"/>
          <w:szCs w:val="28"/>
        </w:rPr>
        <w:t>宝先生</w:t>
      </w:r>
      <w:proofErr w:type="gramEnd"/>
      <w:r w:rsidRPr="00EB4A99">
        <w:rPr>
          <w:rFonts w:ascii="楷体" w:eastAsia="楷体" w:hAnsi="楷体" w:cs="宋体" w:hint="eastAsia"/>
          <w:color w:val="333333"/>
          <w:spacing w:val="8"/>
          <w:kern w:val="0"/>
          <w:sz w:val="28"/>
          <w:szCs w:val="28"/>
        </w:rPr>
        <w:t>(Andrew Bromberg)团队打造，荣获2013亚太五星最佳高层建筑大奖，致力“绿色、生态、科技”的规划理念。</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http://www.cbda.cn/html/qyxw/20190219/125430.html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坚守品质、创新变革--2019金螳螂迎春文艺汇演</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在文艺汇演环节，金螳螂员工为大家带来了自导自演的歌舞、曲艺、小品等节目，展示了金螳螂人积极向上、奋勇拼搏的正能量。新的一年，让我们扬帆起航，携手共赢未来共创辉煌!2019年祝愿金螳螂宏图大展，蒸蒸日上!</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http://www.cbda.cn/html/qyxw/20190220/125444.html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东道建设蓄势待发--粤港澳大湾区建设</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在去年推出33项政策谋求大幅提升原始创新能力之后，今年，他们又在激励企业创新动力等12个方面推出系列政策。广州明确将深度参与建设广深港澳科技创新走廊，佛山提出要围绕装备制造、机器人及智能装备等打造千亿级产业集群，深圳则明确打造“粤港澳大湾区合作示范区”、建设粤港澳青年创业区。</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http://www.cbda.cn/html/qyxw/20190221/125460.html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lastRenderedPageBreak/>
        <w:t>“建艺装饰”通过第十六届“深圳知名品牌”复审 连续五次榜上有名</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多年来，凭借自身强大的技术创新能力与一流的工程品质保证，建艺人打造了一批又一批的装饰装修精品工程，用自己的双手装点社会，树立建筑装饰新标杆，屡次荣获“鲁班奖”、“中国建筑工程装饰奖”、“广东省优秀建筑装饰工程奖”及“深圳市金鹏奖”等，备受行业及社会各界的肯定与信赖。</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http://www.cbda.cn/html/qyxw/20190221/125463.html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proofErr w:type="gramStart"/>
      <w:r w:rsidRPr="00EB4A99">
        <w:rPr>
          <w:rFonts w:ascii="楷体" w:eastAsia="楷体" w:hAnsi="楷体" w:cs="宋体" w:hint="eastAsia"/>
          <w:b/>
          <w:bCs/>
          <w:color w:val="333333"/>
          <w:spacing w:val="8"/>
          <w:kern w:val="0"/>
          <w:sz w:val="28"/>
          <w:szCs w:val="28"/>
        </w:rPr>
        <w:t>开工见</w:t>
      </w:r>
      <w:proofErr w:type="gramEnd"/>
      <w:r w:rsidRPr="00EB4A99">
        <w:rPr>
          <w:rFonts w:ascii="楷体" w:eastAsia="楷体" w:hAnsi="楷体" w:cs="宋体" w:hint="eastAsia"/>
          <w:b/>
          <w:bCs/>
          <w:color w:val="333333"/>
          <w:spacing w:val="8"/>
          <w:kern w:val="0"/>
          <w:sz w:val="28"/>
          <w:szCs w:val="28"/>
        </w:rPr>
        <w:t>喜，嘉信装饰获洁净工程壹级资质</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嘉信装饰也当选为深圳市洁净行业协会副会长单位，公司将积极</w:t>
      </w:r>
      <w:proofErr w:type="gramStart"/>
      <w:r w:rsidRPr="00EB4A99">
        <w:rPr>
          <w:rFonts w:ascii="楷体" w:eastAsia="楷体" w:hAnsi="楷体" w:cs="宋体" w:hint="eastAsia"/>
          <w:color w:val="333333"/>
          <w:spacing w:val="8"/>
          <w:kern w:val="0"/>
          <w:sz w:val="28"/>
          <w:szCs w:val="28"/>
        </w:rPr>
        <w:t>践行</w:t>
      </w:r>
      <w:proofErr w:type="gramEnd"/>
      <w:r w:rsidRPr="00EB4A99">
        <w:rPr>
          <w:rFonts w:ascii="楷体" w:eastAsia="楷体" w:hAnsi="楷体" w:cs="宋体" w:hint="eastAsia"/>
          <w:color w:val="333333"/>
          <w:spacing w:val="8"/>
          <w:kern w:val="0"/>
          <w:sz w:val="28"/>
          <w:szCs w:val="28"/>
        </w:rPr>
        <w:t>行业协会的发展理念，进一步深化洁净行业装饰工程的探索和创新，不断提高洁净工程技术水平，为大众创造安全、优质、环保的装饰精品。</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http://www.cbda.cn/html/qyxw/20190221/125464.html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南方都市报</w:t>
      </w:r>
      <w:proofErr w:type="gramStart"/>
      <w:r w:rsidRPr="00EB4A99">
        <w:rPr>
          <w:rFonts w:ascii="楷体" w:eastAsia="楷体" w:hAnsi="楷体" w:cs="宋体" w:hint="eastAsia"/>
          <w:b/>
          <w:bCs/>
          <w:color w:val="333333"/>
          <w:spacing w:val="8"/>
          <w:kern w:val="0"/>
          <w:sz w:val="28"/>
          <w:szCs w:val="28"/>
        </w:rPr>
        <w:t>丨</w:t>
      </w:r>
      <w:proofErr w:type="gramEnd"/>
      <w:r w:rsidRPr="00EB4A99">
        <w:rPr>
          <w:rFonts w:ascii="楷体" w:eastAsia="楷体" w:hAnsi="楷体" w:cs="宋体" w:hint="eastAsia"/>
          <w:b/>
          <w:bCs/>
          <w:color w:val="333333"/>
          <w:spacing w:val="8"/>
          <w:kern w:val="0"/>
          <w:sz w:val="28"/>
          <w:szCs w:val="28"/>
        </w:rPr>
        <w:t>广田国际等31个重大项目集中开工 深圳增强核心引擎功能</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深圳市政府工作报告将“举全市之力推进粤港澳大湾区建设，增强核心引擎功能”列为年度十个大重点工作之首，春节假期后的第三天，大批重点项目就已集中动工，不难看出深圳抢抓大湾区建设重大机遇的坚决。</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http://www.cbda.cn/html/qyxw/20190221/125465.html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中装协一周大事</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lastRenderedPageBreak/>
        <w:t>关于进一步推进行业高质量发展编辑出版《中国建筑装饰质量专辑(上下册)》 的通知</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为深入贯彻落实国务院《质量发展纲要(2011-2020年)》精神、住建部关于工程 质量安全提升行动部署，进一步规范市场秩序，保障工程质量，充分发挥中国建 筑装饰奖的示范作用，加快推进我国建筑装饰行业产业链上下游优秀企业质量品 牌提升，</w:t>
      </w:r>
      <w:proofErr w:type="gramStart"/>
      <w:r w:rsidRPr="00EB4A99">
        <w:rPr>
          <w:rFonts w:ascii="楷体" w:eastAsia="楷体" w:hAnsi="楷体" w:cs="宋体" w:hint="eastAsia"/>
          <w:color w:val="333333"/>
          <w:spacing w:val="8"/>
          <w:kern w:val="0"/>
          <w:sz w:val="28"/>
          <w:szCs w:val="28"/>
        </w:rPr>
        <w:t>助推行业</w:t>
      </w:r>
      <w:proofErr w:type="gramEnd"/>
      <w:r w:rsidRPr="00EB4A99">
        <w:rPr>
          <w:rFonts w:ascii="楷体" w:eastAsia="楷体" w:hAnsi="楷体" w:cs="宋体" w:hint="eastAsia"/>
          <w:color w:val="333333"/>
          <w:spacing w:val="8"/>
          <w:kern w:val="0"/>
          <w:sz w:val="28"/>
          <w:szCs w:val="28"/>
        </w:rPr>
        <w:t>高质量发展，我会决定继续组织编辑《中国建筑装饰质量专辑 (上下册)》。现将有关事项通知如下：</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http://www.cbda.cn/html/tzgg/20190222/125482.html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关于召开“数字装饰中国行——走进苏州” 暨装饰行业全过程数字化造价管理闭 门会的通知</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为全面贯彻落实第二届建筑装饰行业信息化发展大会会议精神、推动“数字赋能装饰转型”目标的实现，2019年，我会决定联合地方协会和行业领军企业共同举办“数字装饰中国行”系列活动，以促进先进的信息化工具在装饰企业内部推广，并通过</w:t>
      </w:r>
      <w:proofErr w:type="gramStart"/>
      <w:r w:rsidRPr="00EB4A99">
        <w:rPr>
          <w:rFonts w:ascii="楷体" w:eastAsia="楷体" w:hAnsi="楷体" w:cs="宋体" w:hint="eastAsia"/>
          <w:color w:val="333333"/>
          <w:spacing w:val="8"/>
          <w:kern w:val="0"/>
          <w:sz w:val="28"/>
          <w:szCs w:val="28"/>
        </w:rPr>
        <w:t>岗位级工具</w:t>
      </w:r>
      <w:proofErr w:type="gramEnd"/>
      <w:r w:rsidRPr="00EB4A99">
        <w:rPr>
          <w:rFonts w:ascii="楷体" w:eastAsia="楷体" w:hAnsi="楷体" w:cs="宋体" w:hint="eastAsia"/>
          <w:color w:val="333333"/>
          <w:spacing w:val="8"/>
          <w:kern w:val="0"/>
          <w:sz w:val="28"/>
          <w:szCs w:val="28"/>
        </w:rPr>
        <w:t>的应用和企业信息化管理平台的建设帮助企业切实提高管理水平、实现精细化管理。“数字装饰中国行”系列活动将以先进的管理理念为基础、以先进的信息化工具为支撑，通过对全过程成本管</w:t>
      </w:r>
      <w:proofErr w:type="gramStart"/>
      <w:r w:rsidRPr="00EB4A99">
        <w:rPr>
          <w:rFonts w:ascii="楷体" w:eastAsia="楷体" w:hAnsi="楷体" w:cs="宋体" w:hint="eastAsia"/>
          <w:color w:val="333333"/>
          <w:spacing w:val="8"/>
          <w:kern w:val="0"/>
          <w:sz w:val="28"/>
          <w:szCs w:val="28"/>
        </w:rPr>
        <w:t>控方法</w:t>
      </w:r>
      <w:proofErr w:type="gramEnd"/>
      <w:r w:rsidRPr="00EB4A99">
        <w:rPr>
          <w:rFonts w:ascii="楷体" w:eastAsia="楷体" w:hAnsi="楷体" w:cs="宋体" w:hint="eastAsia"/>
          <w:color w:val="333333"/>
          <w:spacing w:val="8"/>
          <w:kern w:val="0"/>
          <w:sz w:val="28"/>
          <w:szCs w:val="28"/>
        </w:rPr>
        <w:t>的深入分析和重点案例的分享为装饰企业赋能，进一步推动建筑装饰行业健康可持续发展。</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http://www.cbda.cn/html/tzgg/20190222/125481.html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关于公开邀请2019版《中国建筑装饰蓝皮书》编委的通知</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lastRenderedPageBreak/>
        <w:t>经过2016-2018三年的《中国建筑装饰蓝皮书》(以下简称“装饰蓝皮书”)大型 调研活动、新闻发布会及全国十五城公益巡讲活动，让装饰蓝皮书已经深耕行业 ，引领企业战略发展和市场开拓，并为政府有关部门制定产业政策规划提供科学 依据和理论支持。中装协已将此项工作列为协会今后的重点工程之一，提升协会 的行业服务水平。</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http://www.cbda.cn/html/tzgg/20190222/125480.html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关于缴纳2019年度中国建筑装饰协会会员会费的通知</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2019年度会费标准：副会长单位：100,000元/年;常务理事单位、分会(专业委 )会长单位：30,000元/年;理事单位、分会(专业委)副会长单位：10,000元/ 年;会员：3,000元/年。</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http://www.cbda.cn/html/tzgg/20190221/125466.html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关于发布建筑装饰行业工程建设中国建筑装饰协会标准《建筑装饰装修机电末端 综合布置技术规程》的通知</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根据中国建筑装饰协会2016年3月20日《关于2016年(第六批)建筑装饰行业工程 建设CBDA标准立项的批复》要求，按照《建筑装饰行业工程建设中国建筑装饰协 会标准(CBDA标准)编制工作管理办法(试行)》(中装协[2018]66号)的规定 ，由深圳市建艺装饰集团股份有限公司主编并会同有关单位共同编制的《建筑装 饰装修机电末端综合布置技术规程》，批准为中国建筑装饰协会(China Building Decoration Association，缩写CBDA)标准，编号为T/CBDA 27-2019， 自2019年5月20日起施行。</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lastRenderedPageBreak/>
        <w:t>http://www.cbda.cn/html/tzgg/20190220/125450.html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关于发布建筑装饰行业工程建设中国建筑装饰协会标准《建筑幕墙工程设计文件 编制标准》的通知</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根据中国建筑装饰协会2016年3月20日《关于2016年(第六批)建筑装饰行业工 程建设CBDA标准立项的批复》的要求，按照《建筑装饰行业工程建设中国建筑装 饰协会标准(CBDA标准)编制工作管理办法(试行)》(中装协[2018]66号)的 规定，由斯</w:t>
      </w:r>
      <w:proofErr w:type="gramStart"/>
      <w:r w:rsidRPr="00EB4A99">
        <w:rPr>
          <w:rFonts w:ascii="楷体" w:eastAsia="楷体" w:hAnsi="楷体" w:cs="宋体" w:hint="eastAsia"/>
          <w:color w:val="333333"/>
          <w:spacing w:val="8"/>
          <w:kern w:val="0"/>
          <w:sz w:val="28"/>
          <w:szCs w:val="28"/>
        </w:rPr>
        <w:t>特</w:t>
      </w:r>
      <w:proofErr w:type="gramEnd"/>
      <w:r w:rsidRPr="00EB4A99">
        <w:rPr>
          <w:rFonts w:ascii="楷体" w:eastAsia="楷体" w:hAnsi="楷体" w:cs="宋体" w:hint="eastAsia"/>
          <w:color w:val="333333"/>
          <w:spacing w:val="8"/>
          <w:kern w:val="0"/>
          <w:sz w:val="28"/>
          <w:szCs w:val="28"/>
        </w:rPr>
        <w:t>龙装饰股份有限公司主编并会同有关单位共同编制的《建筑幕墙工 程设计文件编制标准》，批准为中国建筑装饰协会(China Building Decoration Association，缩写CBDA)标准，编号为T/CBDA 26-2019，自2019年4月30日起施 行。</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http://www.cbda.cn/html/tzgg/20190220/125449.html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建材业一周大事</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2019年1月全国规模以上建材家居卖场销售额为617亿元 同比下降9.46%</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近日、由商务部流通业发展司、中国建筑材料流通协会共同发布的全国建材家居 景气指数BHI1月份全国建材家居景气指数(BHI)为73.99，环比下降19.74点，同 比下降5.83点。全国规模以上建材家居卖场1月销售额为617.0亿元，环比下降 32.88%,同比下降9.46%。</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http://www.cbda.cn/html/jczixun/20190218/125396.html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lastRenderedPageBreak/>
        <w:t>重磅! 索菲亚、欧派、尚品宅配等全屋定制上市公司2018业绩预告!</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转眼间，又到了新的一年，距离2018年度</w:t>
      </w:r>
      <w:proofErr w:type="gramStart"/>
      <w:r w:rsidRPr="00EB4A99">
        <w:rPr>
          <w:rFonts w:ascii="楷体" w:eastAsia="楷体" w:hAnsi="楷体" w:cs="宋体" w:hint="eastAsia"/>
          <w:color w:val="333333"/>
          <w:spacing w:val="8"/>
          <w:kern w:val="0"/>
          <w:sz w:val="28"/>
          <w:szCs w:val="28"/>
        </w:rPr>
        <w:t>正式财报发布</w:t>
      </w:r>
      <w:proofErr w:type="gramEnd"/>
      <w:r w:rsidRPr="00EB4A99">
        <w:rPr>
          <w:rFonts w:ascii="楷体" w:eastAsia="楷体" w:hAnsi="楷体" w:cs="宋体" w:hint="eastAsia"/>
          <w:color w:val="333333"/>
          <w:spacing w:val="8"/>
          <w:kern w:val="0"/>
          <w:sz w:val="28"/>
          <w:szCs w:val="28"/>
        </w:rPr>
        <w:t>的时间越来越近，而已有 多家家居上市企业纷纷发布2018年业绩预告。今天，我们就一起来看看索菲亚、 欧派、尚品宅</w:t>
      </w:r>
      <w:proofErr w:type="gramStart"/>
      <w:r w:rsidRPr="00EB4A99">
        <w:rPr>
          <w:rFonts w:ascii="楷体" w:eastAsia="楷体" w:hAnsi="楷体" w:cs="宋体" w:hint="eastAsia"/>
          <w:color w:val="333333"/>
          <w:spacing w:val="8"/>
          <w:kern w:val="0"/>
          <w:sz w:val="28"/>
          <w:szCs w:val="28"/>
        </w:rPr>
        <w:t>配以及顶固</w:t>
      </w:r>
      <w:proofErr w:type="gramEnd"/>
      <w:r w:rsidRPr="00EB4A99">
        <w:rPr>
          <w:rFonts w:ascii="楷体" w:eastAsia="楷体" w:hAnsi="楷体" w:cs="宋体" w:hint="eastAsia"/>
          <w:color w:val="333333"/>
          <w:spacing w:val="8"/>
          <w:kern w:val="0"/>
          <w:sz w:val="28"/>
          <w:szCs w:val="28"/>
        </w:rPr>
        <w:t>家居这四家全屋定制上市公司的2018年度业绩预告!</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http://www.cbda.cn/html/jczixun/20190218/125406.html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w:t>
      </w:r>
      <w:proofErr w:type="spellStart"/>
      <w:r w:rsidRPr="00EB4A99">
        <w:rPr>
          <w:rFonts w:ascii="楷体" w:eastAsia="楷体" w:hAnsi="楷体" w:cs="宋体" w:hint="eastAsia"/>
          <w:b/>
          <w:bCs/>
          <w:color w:val="333333"/>
          <w:spacing w:val="8"/>
          <w:kern w:val="0"/>
          <w:sz w:val="28"/>
          <w:szCs w:val="28"/>
        </w:rPr>
        <w:t>Mokoboleo</w:t>
      </w:r>
      <w:proofErr w:type="spellEnd"/>
      <w:r w:rsidRPr="00EB4A99">
        <w:rPr>
          <w:rFonts w:ascii="楷体" w:eastAsia="楷体" w:hAnsi="楷体" w:cs="宋体" w:hint="eastAsia"/>
          <w:b/>
          <w:bCs/>
          <w:color w:val="333333"/>
          <w:spacing w:val="8"/>
          <w:kern w:val="0"/>
          <w:sz w:val="28"/>
          <w:szCs w:val="28"/>
        </w:rPr>
        <w:t>”等15组水龙头坐便器被检不合格</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2月20日，北京市市场监督管理局对外发布流通领域水龙头坐便器类商品质量抽检 结果，15组水龙头坐便器商品不合格。</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其中，标称马可波罗卫浴控股有限公司(监制)生产的“</w:t>
      </w:r>
      <w:proofErr w:type="spellStart"/>
      <w:r w:rsidRPr="00EB4A99">
        <w:rPr>
          <w:rFonts w:ascii="楷体" w:eastAsia="楷体" w:hAnsi="楷体" w:cs="宋体" w:hint="eastAsia"/>
          <w:color w:val="333333"/>
          <w:spacing w:val="8"/>
          <w:kern w:val="0"/>
          <w:sz w:val="28"/>
          <w:szCs w:val="28"/>
        </w:rPr>
        <w:t>Mokoboleo</w:t>
      </w:r>
      <w:proofErr w:type="spellEnd"/>
      <w:r w:rsidRPr="00EB4A99">
        <w:rPr>
          <w:rFonts w:ascii="楷体" w:eastAsia="楷体" w:hAnsi="楷体" w:cs="宋体" w:hint="eastAsia"/>
          <w:color w:val="333333"/>
          <w:spacing w:val="8"/>
          <w:kern w:val="0"/>
          <w:sz w:val="28"/>
          <w:szCs w:val="28"/>
        </w:rPr>
        <w:t>”卫生陶瓷 (坐便器)被检“便器用水量(坐便器)、坐便器水效等级”不合格;标称福建 省南安市</w:t>
      </w:r>
      <w:proofErr w:type="gramStart"/>
      <w:r w:rsidRPr="00EB4A99">
        <w:rPr>
          <w:rFonts w:ascii="楷体" w:eastAsia="楷体" w:hAnsi="楷体" w:cs="宋体" w:hint="eastAsia"/>
          <w:color w:val="333333"/>
          <w:spacing w:val="8"/>
          <w:kern w:val="0"/>
          <w:sz w:val="28"/>
          <w:szCs w:val="28"/>
        </w:rPr>
        <w:t>冠舒卫</w:t>
      </w:r>
      <w:proofErr w:type="gramEnd"/>
      <w:r w:rsidRPr="00EB4A99">
        <w:rPr>
          <w:rFonts w:ascii="楷体" w:eastAsia="楷体" w:hAnsi="楷体" w:cs="宋体" w:hint="eastAsia"/>
          <w:color w:val="333333"/>
          <w:spacing w:val="8"/>
          <w:kern w:val="0"/>
          <w:sz w:val="28"/>
          <w:szCs w:val="28"/>
        </w:rPr>
        <w:t>浴洁具厂生产的“冠舒卫浴”单把单孔龙头(规格型号“铜红箭 单孔”)被检“表面耐腐蚀性能”不合格，等。标称</w:t>
      </w:r>
      <w:proofErr w:type="gramStart"/>
      <w:r w:rsidRPr="00EB4A99">
        <w:rPr>
          <w:rFonts w:ascii="楷体" w:eastAsia="楷体" w:hAnsi="楷体" w:cs="宋体" w:hint="eastAsia"/>
          <w:color w:val="333333"/>
          <w:spacing w:val="8"/>
          <w:kern w:val="0"/>
          <w:sz w:val="28"/>
          <w:szCs w:val="28"/>
        </w:rPr>
        <w:t>南安市双赞水暖</w:t>
      </w:r>
      <w:proofErr w:type="gramEnd"/>
      <w:r w:rsidRPr="00EB4A99">
        <w:rPr>
          <w:rFonts w:ascii="楷体" w:eastAsia="楷体" w:hAnsi="楷体" w:cs="宋体" w:hint="eastAsia"/>
          <w:color w:val="333333"/>
          <w:spacing w:val="8"/>
          <w:kern w:val="0"/>
          <w:sz w:val="28"/>
          <w:szCs w:val="28"/>
        </w:rPr>
        <w:t>洁具厂生产 的“双赞”水龙头(规格型号“平咀”)被检“表面耐腐蚀性能、流量”不合格 。</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http://www.cbda.cn/html/jczixun/20190221/125456.html</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b/>
          <w:bCs/>
          <w:color w:val="333333"/>
          <w:spacing w:val="8"/>
          <w:kern w:val="0"/>
          <w:sz w:val="28"/>
          <w:szCs w:val="28"/>
        </w:rPr>
        <w:t>东鹏顾家等家居</w:t>
      </w:r>
      <w:proofErr w:type="gramStart"/>
      <w:r w:rsidRPr="00EB4A99">
        <w:rPr>
          <w:rFonts w:ascii="楷体" w:eastAsia="楷体" w:hAnsi="楷体" w:cs="宋体" w:hint="eastAsia"/>
          <w:b/>
          <w:bCs/>
          <w:color w:val="333333"/>
          <w:spacing w:val="8"/>
          <w:kern w:val="0"/>
          <w:sz w:val="28"/>
          <w:szCs w:val="28"/>
        </w:rPr>
        <w:t>企业争喊千亿</w:t>
      </w:r>
      <w:proofErr w:type="gramEnd"/>
      <w:r w:rsidRPr="00EB4A99">
        <w:rPr>
          <w:rFonts w:ascii="楷体" w:eastAsia="楷体" w:hAnsi="楷体" w:cs="宋体" w:hint="eastAsia"/>
          <w:b/>
          <w:bCs/>
          <w:color w:val="333333"/>
          <w:spacing w:val="8"/>
          <w:kern w:val="0"/>
          <w:sz w:val="28"/>
          <w:szCs w:val="28"/>
        </w:rPr>
        <w:t>背后： 百亿门槛尚且难迈</w:t>
      </w:r>
    </w:p>
    <w:p w:rsidR="00EB4A99" w:rsidRPr="00EB4A99" w:rsidRDefault="00EB4A99" w:rsidP="00EB4A99">
      <w:pPr>
        <w:widowControl/>
        <w:shd w:val="clear" w:color="auto" w:fill="FFFFFF"/>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2019年1月10日晚，在全国经销商峰会颁奖酒会上，东鹏控股董事长</w:t>
      </w:r>
      <w:proofErr w:type="gramStart"/>
      <w:r w:rsidRPr="00EB4A99">
        <w:rPr>
          <w:rFonts w:ascii="楷体" w:eastAsia="楷体" w:hAnsi="楷体" w:cs="宋体" w:hint="eastAsia"/>
          <w:color w:val="333333"/>
          <w:spacing w:val="8"/>
          <w:kern w:val="0"/>
          <w:sz w:val="28"/>
          <w:szCs w:val="28"/>
        </w:rPr>
        <w:t>何新明在愿</w:t>
      </w:r>
      <w:proofErr w:type="gramEnd"/>
      <w:r w:rsidRPr="00EB4A99">
        <w:rPr>
          <w:rFonts w:ascii="楷体" w:eastAsia="楷体" w:hAnsi="楷体" w:cs="宋体" w:hint="eastAsia"/>
          <w:color w:val="333333"/>
          <w:spacing w:val="8"/>
          <w:kern w:val="0"/>
          <w:sz w:val="28"/>
          <w:szCs w:val="28"/>
        </w:rPr>
        <w:t xml:space="preserve"> 景栏里写下：“千亿东鹏，世界级企业。”似乎忘了，2018年初东</w:t>
      </w:r>
      <w:proofErr w:type="gramStart"/>
      <w:r w:rsidRPr="00EB4A99">
        <w:rPr>
          <w:rFonts w:ascii="楷体" w:eastAsia="楷体" w:hAnsi="楷体" w:cs="宋体" w:hint="eastAsia"/>
          <w:color w:val="333333"/>
          <w:spacing w:val="8"/>
          <w:kern w:val="0"/>
          <w:sz w:val="28"/>
          <w:szCs w:val="28"/>
        </w:rPr>
        <w:t>鹏发布</w:t>
      </w:r>
      <w:proofErr w:type="gramEnd"/>
      <w:r w:rsidRPr="00EB4A99">
        <w:rPr>
          <w:rFonts w:ascii="楷体" w:eastAsia="楷体" w:hAnsi="楷体" w:cs="宋体" w:hint="eastAsia"/>
          <w:color w:val="333333"/>
          <w:spacing w:val="8"/>
          <w:kern w:val="0"/>
          <w:sz w:val="28"/>
          <w:szCs w:val="28"/>
        </w:rPr>
        <w:t>的冲刺 百亿目标未果。根据东鹏控股2018年6月发布的招股说明书(申报稿)，东鹏2017 年总销售</w:t>
      </w:r>
      <w:r w:rsidRPr="00EB4A99">
        <w:rPr>
          <w:rFonts w:ascii="楷体" w:eastAsia="楷体" w:hAnsi="楷体" w:cs="宋体" w:hint="eastAsia"/>
          <w:color w:val="333333"/>
          <w:spacing w:val="8"/>
          <w:kern w:val="0"/>
          <w:sz w:val="28"/>
          <w:szCs w:val="28"/>
        </w:rPr>
        <w:lastRenderedPageBreak/>
        <w:t>额约为66亿元。按照何新明的说法，东鹏2018年的整体业绩，基本与上 年持平，其中整装业务有所增长。</w:t>
      </w:r>
    </w:p>
    <w:p w:rsidR="00EB4A99" w:rsidRPr="00EB4A99" w:rsidRDefault="00EB4A99" w:rsidP="00EB4A99">
      <w:pPr>
        <w:widowControl/>
        <w:shd w:val="clear" w:color="auto" w:fill="FFFFFF"/>
        <w:spacing w:after="300"/>
        <w:rPr>
          <w:rFonts w:ascii="楷体" w:eastAsia="楷体" w:hAnsi="楷体" w:cs="宋体" w:hint="eastAsia"/>
          <w:color w:val="333333"/>
          <w:spacing w:val="8"/>
          <w:kern w:val="0"/>
          <w:sz w:val="28"/>
          <w:szCs w:val="28"/>
        </w:rPr>
      </w:pPr>
      <w:r w:rsidRPr="00EB4A99">
        <w:rPr>
          <w:rFonts w:ascii="楷体" w:eastAsia="楷体" w:hAnsi="楷体" w:cs="宋体" w:hint="eastAsia"/>
          <w:color w:val="333333"/>
          <w:spacing w:val="8"/>
          <w:kern w:val="0"/>
          <w:sz w:val="28"/>
          <w:szCs w:val="28"/>
        </w:rPr>
        <w:t>http://www.cbda.cn/html/jczixun/20190221/125461.html</w:t>
      </w:r>
    </w:p>
    <w:p w:rsidR="00A3185E" w:rsidRPr="00EB4A99" w:rsidRDefault="00A3185E">
      <w:pPr>
        <w:rPr>
          <w:rFonts w:ascii="楷体" w:eastAsia="楷体" w:hAnsi="楷体"/>
          <w:sz w:val="28"/>
          <w:szCs w:val="28"/>
        </w:rPr>
      </w:pPr>
    </w:p>
    <w:sectPr w:rsidR="00A3185E" w:rsidRPr="00EB4A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CF5"/>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B92CF5"/>
    <w:rsid w:val="00CF5DDB"/>
    <w:rsid w:val="00D02683"/>
    <w:rsid w:val="00D15988"/>
    <w:rsid w:val="00D46F33"/>
    <w:rsid w:val="00D7573A"/>
    <w:rsid w:val="00D95D6B"/>
    <w:rsid w:val="00DB01A9"/>
    <w:rsid w:val="00E21DEB"/>
    <w:rsid w:val="00E36C96"/>
    <w:rsid w:val="00EA66CA"/>
    <w:rsid w:val="00EB4A99"/>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145EA-EFA6-4AAE-B7FB-933D4E68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B4A9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B4A99"/>
    <w:rPr>
      <w:rFonts w:ascii="宋体" w:eastAsia="宋体" w:hAnsi="宋体" w:cs="宋体"/>
      <w:b/>
      <w:bCs/>
      <w:kern w:val="0"/>
      <w:sz w:val="36"/>
      <w:szCs w:val="36"/>
    </w:rPr>
  </w:style>
  <w:style w:type="character" w:customStyle="1" w:styleId="richmediameta">
    <w:name w:val="rich_media_meta"/>
    <w:basedOn w:val="a0"/>
    <w:rsid w:val="00EB4A99"/>
  </w:style>
  <w:style w:type="character" w:styleId="a3">
    <w:name w:val="Hyperlink"/>
    <w:basedOn w:val="a0"/>
    <w:uiPriority w:val="99"/>
    <w:semiHidden/>
    <w:unhideWhenUsed/>
    <w:rsid w:val="00EB4A99"/>
    <w:rPr>
      <w:color w:val="0000FF"/>
      <w:u w:val="single"/>
    </w:rPr>
  </w:style>
  <w:style w:type="character" w:styleId="a4">
    <w:name w:val="Emphasis"/>
    <w:basedOn w:val="a0"/>
    <w:uiPriority w:val="20"/>
    <w:qFormat/>
    <w:rsid w:val="00EB4A99"/>
    <w:rPr>
      <w:i/>
      <w:iCs/>
    </w:rPr>
  </w:style>
  <w:style w:type="paragraph" w:styleId="a5">
    <w:name w:val="Normal (Web)"/>
    <w:basedOn w:val="a"/>
    <w:uiPriority w:val="99"/>
    <w:semiHidden/>
    <w:unhideWhenUsed/>
    <w:rsid w:val="00EB4A9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B4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833828">
      <w:bodyDiv w:val="1"/>
      <w:marLeft w:val="0"/>
      <w:marRight w:val="0"/>
      <w:marTop w:val="0"/>
      <w:marBottom w:val="0"/>
      <w:divBdr>
        <w:top w:val="none" w:sz="0" w:space="0" w:color="auto"/>
        <w:left w:val="none" w:sz="0" w:space="0" w:color="auto"/>
        <w:bottom w:val="none" w:sz="0" w:space="0" w:color="auto"/>
        <w:right w:val="none" w:sz="0" w:space="0" w:color="auto"/>
      </w:divBdr>
      <w:divsChild>
        <w:div w:id="1054810893">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892</Words>
  <Characters>5089</Characters>
  <Application>Microsoft Office Word</Application>
  <DocSecurity>0</DocSecurity>
  <Lines>42</Lines>
  <Paragraphs>11</Paragraphs>
  <ScaleCrop>false</ScaleCrop>
  <Company>P R C</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2019-03-22T07:31:00Z</dcterms:created>
  <dcterms:modified xsi:type="dcterms:W3CDTF">2019-03-22T07:33:00Z</dcterms:modified>
</cp:coreProperties>
</file>