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72" w:rsidRPr="00077C72" w:rsidRDefault="00077C72" w:rsidP="00077C72">
      <w:pPr>
        <w:pStyle w:val="2"/>
      </w:pPr>
      <w:r w:rsidRPr="00077C72">
        <w:rPr>
          <w:rFonts w:hint="eastAsia"/>
        </w:rPr>
        <w:t>中建五局一项成果获国家发明专利授权</w:t>
      </w:r>
    </w:p>
    <w:p w:rsidR="00A3185E" w:rsidRPr="00077C72" w:rsidRDefault="00077C72" w:rsidP="00077C72">
      <w:pPr>
        <w:jc w:val="left"/>
        <w:rPr>
          <w:rFonts w:ascii="楷体" w:eastAsia="楷体" w:hAnsi="楷体"/>
          <w:szCs w:val="21"/>
        </w:rPr>
      </w:pPr>
      <w:r w:rsidRPr="00077C72">
        <w:rPr>
          <w:rFonts w:ascii="楷体" w:eastAsia="楷体" w:hAnsi="楷体" w:hint="eastAsia"/>
          <w:szCs w:val="21"/>
        </w:rPr>
        <w:t>出处:中国建业  2019.2.28</w:t>
      </w:r>
    </w:p>
    <w:p w:rsidR="00077C72" w:rsidRPr="00077C72" w:rsidRDefault="00077C72" w:rsidP="00077C72">
      <w:pPr>
        <w:jc w:val="left"/>
        <w:rPr>
          <w:rFonts w:ascii="楷体" w:eastAsia="楷体" w:hAnsi="楷体"/>
          <w:szCs w:val="21"/>
        </w:rPr>
      </w:pPr>
      <w:r w:rsidRPr="00077C72">
        <w:rPr>
          <w:rFonts w:ascii="楷体" w:eastAsia="楷体" w:hAnsi="楷体" w:hint="eastAsia"/>
          <w:szCs w:val="21"/>
        </w:rPr>
        <w:t>链接:</w:t>
      </w:r>
      <w:r w:rsidRPr="00077C72">
        <w:rPr>
          <w:rFonts w:ascii="楷体" w:eastAsia="楷体" w:hAnsi="楷体"/>
          <w:szCs w:val="21"/>
        </w:rPr>
        <w:t xml:space="preserve"> </w:t>
      </w:r>
      <w:hyperlink r:id="rId4" w:history="1">
        <w:r w:rsidRPr="00077C72">
          <w:rPr>
            <w:rStyle w:val="a3"/>
            <w:rFonts w:ascii="楷体" w:eastAsia="楷体" w:hAnsi="楷体"/>
            <w:szCs w:val="21"/>
          </w:rPr>
          <w:t>http://www.cscec.com.cn/xwzx_new/zqydt_new/201902/2911955.html</w:t>
        </w:r>
      </w:hyperlink>
    </w:p>
    <w:p w:rsidR="00077C72" w:rsidRPr="00077C72" w:rsidRDefault="00077C72" w:rsidP="00077C72">
      <w:pPr>
        <w:pStyle w:val="a4"/>
        <w:shd w:val="clear" w:color="auto" w:fill="FFFFFF"/>
        <w:spacing w:before="0" w:beforeAutospacing="0" w:after="225" w:afterAutospacing="0" w:line="450" w:lineRule="atLeast"/>
        <w:jc w:val="both"/>
        <w:rPr>
          <w:rFonts w:ascii="楷体" w:eastAsia="楷体" w:hAnsi="楷体"/>
          <w:color w:val="333333"/>
          <w:sz w:val="28"/>
          <w:szCs w:val="28"/>
        </w:rPr>
      </w:pPr>
      <w:r w:rsidRPr="00077C72">
        <w:rPr>
          <w:rFonts w:ascii="楷体" w:eastAsia="楷体" w:hAnsi="楷体" w:hint="eastAsia"/>
          <w:color w:val="333333"/>
          <w:sz w:val="28"/>
          <w:szCs w:val="28"/>
        </w:rPr>
        <w:t xml:space="preserve">　　近日，中建五局装饰公司研发的《基于相变蓄能的主被动对流与辐射换热内墙系统》成果获国家发明专利授权。</w:t>
      </w:r>
    </w:p>
    <w:p w:rsidR="00077C72" w:rsidRPr="00077C72" w:rsidRDefault="00077C72" w:rsidP="00077C72">
      <w:pPr>
        <w:pStyle w:val="a4"/>
        <w:shd w:val="clear" w:color="auto" w:fill="FFFFFF"/>
        <w:spacing w:before="0" w:beforeAutospacing="0" w:after="225" w:afterAutospacing="0" w:line="450" w:lineRule="atLeast"/>
        <w:jc w:val="both"/>
        <w:rPr>
          <w:rFonts w:ascii="楷体" w:eastAsia="楷体" w:hAnsi="楷体" w:hint="eastAsia"/>
          <w:color w:val="333333"/>
          <w:sz w:val="28"/>
          <w:szCs w:val="28"/>
        </w:rPr>
      </w:pPr>
      <w:r w:rsidRPr="00077C72">
        <w:rPr>
          <w:rFonts w:ascii="楷体" w:eastAsia="楷体" w:hAnsi="楷体" w:hint="eastAsia"/>
          <w:color w:val="333333"/>
          <w:sz w:val="28"/>
          <w:szCs w:val="28"/>
        </w:rPr>
        <w:t xml:space="preserve">　　该发明将蓄热墙体、通风腔体和主动式毛细管网系统有机结合，利用蓄热墙体，通过“削峰填谷”的方式达到建筑节能运行的目的。采用主动式毛细管网系统，以强制性的蓄热方式提高了相变蓄热墙体的蓄、放热效率，通过改变室内侧墙体的温度，实现与室内空气的辐射换热，提高室内舒适度。利用通风腔体以机械通风的方式强化空气对流换热的强度，利用室外自然的冷源或热源为室内调节温度。该发明对提高新能源及</w:t>
      </w:r>
      <w:bookmarkStart w:id="0" w:name="_GoBack"/>
      <w:bookmarkEnd w:id="0"/>
      <w:r w:rsidRPr="00077C72">
        <w:rPr>
          <w:rFonts w:ascii="楷体" w:eastAsia="楷体" w:hAnsi="楷体" w:hint="eastAsia"/>
          <w:color w:val="333333"/>
          <w:sz w:val="28"/>
          <w:szCs w:val="28"/>
        </w:rPr>
        <w:t>相变材料在建筑中的利用率有重要意义。（中建五局供稿）</w:t>
      </w:r>
    </w:p>
    <w:p w:rsidR="00077C72" w:rsidRPr="00077C72" w:rsidRDefault="00077C72"/>
    <w:sectPr w:rsidR="00077C72" w:rsidRPr="00077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42"/>
    <w:rsid w:val="00007436"/>
    <w:rsid w:val="00077C72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36042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29EE8-6B27-4238-AD1B-89898E20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77C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7C7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77C7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77C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1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cec.com.cn/xwzx_new/zqydt_new/201902/291195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>P R C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3</cp:revision>
  <dcterms:created xsi:type="dcterms:W3CDTF">2019-03-21T09:20:00Z</dcterms:created>
  <dcterms:modified xsi:type="dcterms:W3CDTF">2019-03-21T09:22:00Z</dcterms:modified>
</cp:coreProperties>
</file>