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12" w:rsidRPr="00F21012" w:rsidRDefault="00F21012" w:rsidP="00F21012">
      <w:pPr>
        <w:pStyle w:val="2"/>
      </w:pPr>
      <w:r w:rsidRPr="00F21012">
        <w:rPr>
          <w:rFonts w:hint="eastAsia"/>
        </w:rPr>
        <w:t>一周动态 | 装配式建筑行业最新资讯（2019年3月5-3月11日）</w:t>
      </w:r>
    </w:p>
    <w:p w:rsidR="00F21012" w:rsidRPr="00F21012" w:rsidRDefault="00F21012" w:rsidP="00F21012">
      <w:pPr>
        <w:rPr>
          <w:rFonts w:ascii="楷体" w:eastAsia="楷体" w:hAnsi="楷体"/>
          <w:color w:val="000000" w:themeColor="text1"/>
          <w:szCs w:val="21"/>
        </w:rPr>
      </w:pPr>
      <w:r w:rsidRPr="00F21012">
        <w:rPr>
          <w:rFonts w:ascii="楷体" w:eastAsia="楷体" w:hAnsi="楷体" w:hint="eastAsia"/>
          <w:color w:val="000000" w:themeColor="text1"/>
          <w:szCs w:val="21"/>
        </w:rPr>
        <w:t>来源:</w:t>
      </w:r>
      <w:hyperlink r:id="rId4" w:history="1">
        <w:r w:rsidRPr="00F21012">
          <w:rPr>
            <w:rStyle w:val="a3"/>
            <w:rFonts w:ascii="楷体" w:eastAsia="楷体" w:hAnsi="楷体" w:hint="eastAsia"/>
            <w:color w:val="000000" w:themeColor="text1"/>
            <w:szCs w:val="21"/>
          </w:rPr>
          <w:t>建筑工业化装配式建筑网</w:t>
        </w:r>
      </w:hyperlink>
      <w:r w:rsidRPr="00F21012">
        <w:rPr>
          <w:rFonts w:ascii="Calibri" w:eastAsia="楷体" w:hAnsi="Calibri" w:cs="Calibri"/>
          <w:color w:val="000000" w:themeColor="text1"/>
          <w:szCs w:val="21"/>
        </w:rPr>
        <w:t> </w:t>
      </w:r>
      <w:r w:rsidRPr="00F21012">
        <w:rPr>
          <w:rFonts w:ascii="楷体" w:eastAsia="楷体" w:hAnsi="楷体" w:hint="eastAsia"/>
          <w:color w:val="000000" w:themeColor="text1"/>
          <w:szCs w:val="21"/>
        </w:rPr>
        <w:t>2019/3/11</w:t>
      </w:r>
    </w:p>
    <w:p w:rsidR="00F21012" w:rsidRPr="00F21012" w:rsidRDefault="00F21012" w:rsidP="00F21012">
      <w:pPr>
        <w:rPr>
          <w:rFonts w:ascii="楷体" w:eastAsia="楷体" w:hAnsi="楷体"/>
          <w:color w:val="000000" w:themeColor="text1"/>
          <w:szCs w:val="21"/>
        </w:rPr>
      </w:pPr>
      <w:r w:rsidRPr="00F21012">
        <w:rPr>
          <w:rFonts w:ascii="楷体" w:eastAsia="楷体" w:hAnsi="楷体" w:hint="eastAsia"/>
          <w:color w:val="000000" w:themeColor="text1"/>
          <w:szCs w:val="21"/>
        </w:rPr>
        <w:t>链接:</w:t>
      </w:r>
      <w:r w:rsidRPr="00F21012">
        <w:rPr>
          <w:rFonts w:ascii="楷体" w:eastAsia="楷体" w:hAnsi="楷体"/>
          <w:color w:val="000000" w:themeColor="text1"/>
          <w:szCs w:val="21"/>
        </w:rPr>
        <w:t xml:space="preserve"> </w:t>
      </w:r>
      <w:hyperlink r:id="rId5" w:history="1">
        <w:r w:rsidRPr="00F21012">
          <w:rPr>
            <w:rStyle w:val="a3"/>
            <w:rFonts w:ascii="楷体" w:eastAsia="楷体" w:hAnsi="楷体"/>
            <w:color w:val="000000" w:themeColor="text1"/>
            <w:szCs w:val="21"/>
          </w:rPr>
          <w:t>https://mp.weixin.qq.com/s/hJKl335Qlzs3cGrVQP4fqw</w:t>
        </w:r>
      </w:hyperlink>
    </w:p>
    <w:p w:rsidR="00F21012" w:rsidRPr="00F21012" w:rsidRDefault="00F21012" w:rsidP="00F21012">
      <w:pPr>
        <w:widowControl/>
        <w:jc w:val="left"/>
        <w:rPr>
          <w:rFonts w:ascii="楷体" w:eastAsia="楷体" w:hAnsi="楷体" w:cs="宋体"/>
          <w:color w:val="000000" w:themeColor="text1"/>
          <w:kern w:val="0"/>
          <w:sz w:val="28"/>
          <w:szCs w:val="28"/>
        </w:rPr>
      </w:pPr>
      <w:r w:rsidRPr="00F21012">
        <w:rPr>
          <w:rFonts w:ascii="楷体" w:eastAsia="楷体" w:hAnsi="楷体" w:cs="宋体"/>
          <w:b/>
          <w:bCs/>
          <w:color w:val="000000" w:themeColor="text1"/>
          <w:kern w:val="0"/>
          <w:sz w:val="28"/>
          <w:szCs w:val="28"/>
          <w:bdr w:val="none" w:sz="0" w:space="0" w:color="auto" w:frame="1"/>
        </w:rPr>
        <w:t>要闻</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bookmarkStart w:id="0" w:name="_GoBack"/>
      <w:r w:rsidRPr="00F21012">
        <w:rPr>
          <w:rFonts w:ascii="楷体" w:eastAsia="楷体" w:hAnsi="楷体" w:hint="eastAsia"/>
          <w:color w:val="000000" w:themeColor="text1"/>
          <w:spacing w:val="8"/>
          <w:sz w:val="28"/>
          <w:szCs w:val="28"/>
        </w:rPr>
        <w:t>近日，中国技能大赛全国装配式建筑职业技能竞赛委员会发</w:t>
      </w:r>
      <w:bookmarkEnd w:id="0"/>
      <w:r w:rsidRPr="00F21012">
        <w:rPr>
          <w:rFonts w:ascii="楷体" w:eastAsia="楷体" w:hAnsi="楷体" w:hint="eastAsia"/>
          <w:color w:val="000000" w:themeColor="text1"/>
          <w:spacing w:val="8"/>
          <w:sz w:val="28"/>
          <w:szCs w:val="28"/>
        </w:rPr>
        <w:t>布通知，决定于2019年3月19日-21日在北京举行“三一杯”首届全国装配式建筑职业技能竞赛（职工组）总决赛。</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两会期间，全国人大代表田春艳建议取消工程建设领域最低价中标法。全国人大代表陈华元提出关于修订现行《建筑法》的议案。全国人大代表程鼎带来了关于大力推广钢结构建筑的建议。全国政协委员王翠坤带来了关于加强数字城市顶层设计、助力数字中国建设的提案。</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全国人大代表丁烈云在接受记者专访时表示，我国工程建造快速发展，在建筑、桥梁、铁路、隧道等领域创造了诸多的“世界奇迹”，在“一带一路”倡议走出</w:t>
      </w:r>
      <w:proofErr w:type="gramStart"/>
      <w:r w:rsidRPr="00F21012">
        <w:rPr>
          <w:rFonts w:ascii="楷体" w:eastAsia="楷体" w:hAnsi="楷体" w:hint="eastAsia"/>
          <w:color w:val="000000" w:themeColor="text1"/>
          <w:spacing w:val="8"/>
          <w:sz w:val="28"/>
          <w:szCs w:val="28"/>
        </w:rPr>
        <w:t>去过程</w:t>
      </w:r>
      <w:proofErr w:type="gramEnd"/>
      <w:r w:rsidRPr="00F21012">
        <w:rPr>
          <w:rFonts w:ascii="楷体" w:eastAsia="楷体" w:hAnsi="楷体" w:hint="eastAsia"/>
          <w:color w:val="000000" w:themeColor="text1"/>
          <w:spacing w:val="8"/>
          <w:sz w:val="28"/>
          <w:szCs w:val="28"/>
        </w:rPr>
        <w:t>中发挥了重大作用。但是工程建造总体上仍然是粗放型生产方式，亟需转型升级，实现高质量发展。</w:t>
      </w:r>
    </w:p>
    <w:p w:rsidR="00F21012" w:rsidRPr="00F21012" w:rsidRDefault="00F21012" w:rsidP="00F21012">
      <w:pPr>
        <w:widowControl/>
        <w:jc w:val="left"/>
        <w:rPr>
          <w:rFonts w:ascii="楷体" w:eastAsia="楷体" w:hAnsi="楷体" w:cs="宋体"/>
          <w:color w:val="000000" w:themeColor="text1"/>
          <w:kern w:val="0"/>
          <w:sz w:val="28"/>
          <w:szCs w:val="28"/>
        </w:rPr>
      </w:pPr>
      <w:r w:rsidRPr="00F21012">
        <w:rPr>
          <w:rFonts w:ascii="楷体" w:eastAsia="楷体" w:hAnsi="楷体" w:cs="宋体"/>
          <w:b/>
          <w:bCs/>
          <w:color w:val="000000" w:themeColor="text1"/>
          <w:kern w:val="0"/>
          <w:sz w:val="28"/>
          <w:szCs w:val="28"/>
          <w:bdr w:val="none" w:sz="0" w:space="0" w:color="auto" w:frame="1"/>
        </w:rPr>
        <w:t>政策</w:t>
      </w:r>
    </w:p>
    <w:p w:rsidR="00F21012" w:rsidRPr="00F21012" w:rsidRDefault="00F21012" w:rsidP="00F21012">
      <w:pPr>
        <w:rPr>
          <w:rFonts w:ascii="楷体" w:eastAsia="楷体" w:hAnsi="楷体"/>
          <w:color w:val="000000" w:themeColor="text1"/>
          <w:spacing w:val="8"/>
          <w:sz w:val="28"/>
          <w:szCs w:val="28"/>
          <w:shd w:val="clear" w:color="auto" w:fill="FFFFFF"/>
        </w:rPr>
      </w:pPr>
      <w:r w:rsidRPr="00F21012">
        <w:rPr>
          <w:rFonts w:ascii="楷体" w:eastAsia="楷体" w:hAnsi="楷体" w:hint="eastAsia"/>
          <w:color w:val="000000" w:themeColor="text1"/>
          <w:spacing w:val="8"/>
          <w:sz w:val="28"/>
          <w:szCs w:val="28"/>
          <w:shd w:val="clear" w:color="auto" w:fill="FFFFFF"/>
        </w:rPr>
        <w:t>近日，国家发展改革委、工业和信息化部、自然资源部、</w:t>
      </w:r>
      <w:proofErr w:type="gramStart"/>
      <w:r w:rsidRPr="00F21012">
        <w:rPr>
          <w:rFonts w:ascii="楷体" w:eastAsia="楷体" w:hAnsi="楷体" w:hint="eastAsia"/>
          <w:color w:val="000000" w:themeColor="text1"/>
          <w:spacing w:val="8"/>
          <w:sz w:val="28"/>
          <w:szCs w:val="28"/>
          <w:shd w:val="clear" w:color="auto" w:fill="FFFFFF"/>
        </w:rPr>
        <w:t>生态环</w:t>
      </w:r>
      <w:proofErr w:type="gramEnd"/>
      <w:r w:rsidRPr="00F21012">
        <w:rPr>
          <w:rFonts w:ascii="楷体" w:eastAsia="楷体" w:hAnsi="楷体" w:hint="eastAsia"/>
          <w:color w:val="000000" w:themeColor="text1"/>
          <w:spacing w:val="8"/>
          <w:sz w:val="28"/>
          <w:szCs w:val="28"/>
          <w:shd w:val="clear" w:color="auto" w:fill="FFFFFF"/>
        </w:rPr>
        <w:t xml:space="preserve"> 境部、住房城乡建设部、人民银行、国家能源局联合印发《绿色产业指导目录（2019年版）》的通知，旨在解决加强生态文明建设、推进绿色发展中的概念泛化、标准不一、监管不力等问题。</w:t>
      </w:r>
    </w:p>
    <w:p w:rsidR="00F21012" w:rsidRPr="00F21012" w:rsidRDefault="00F21012" w:rsidP="00F21012">
      <w:pPr>
        <w:rPr>
          <w:rStyle w:val="a6"/>
          <w:rFonts w:ascii="楷体" w:eastAsia="楷体" w:hAnsi="楷体"/>
          <w:color w:val="000000" w:themeColor="text1"/>
          <w:spacing w:val="8"/>
          <w:sz w:val="28"/>
          <w:szCs w:val="28"/>
          <w:shd w:val="clear" w:color="auto" w:fill="FFFFFF"/>
        </w:rPr>
      </w:pPr>
      <w:r w:rsidRPr="00F21012">
        <w:rPr>
          <w:rStyle w:val="a6"/>
          <w:rFonts w:ascii="楷体" w:eastAsia="楷体" w:hAnsi="楷体" w:hint="eastAsia"/>
          <w:color w:val="000000" w:themeColor="text1"/>
          <w:spacing w:val="8"/>
          <w:sz w:val="28"/>
          <w:szCs w:val="28"/>
          <w:shd w:val="clear" w:color="auto" w:fill="FFFFFF"/>
        </w:rPr>
        <w:lastRenderedPageBreak/>
        <w:t>地方</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近日，北京经济技术开发区管理委员会正式发布《北京经济技术开发区绿色工业建筑设计指引》，率先开展绿色建筑工业集中示范区的创建工作，实现绿色工业建筑规模推广。</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近日，江苏省五部门联合发布了《江苏省新型墙</w:t>
      </w:r>
      <w:proofErr w:type="gramStart"/>
      <w:r w:rsidRPr="00F21012">
        <w:rPr>
          <w:rFonts w:ascii="楷体" w:eastAsia="楷体" w:hAnsi="楷体" w:hint="eastAsia"/>
          <w:color w:val="000000" w:themeColor="text1"/>
          <w:spacing w:val="8"/>
          <w:sz w:val="28"/>
          <w:szCs w:val="28"/>
        </w:rPr>
        <w:t>体材</w:t>
      </w:r>
      <w:proofErr w:type="gramEnd"/>
      <w:r w:rsidRPr="00F21012">
        <w:rPr>
          <w:rFonts w:ascii="楷体" w:eastAsia="楷体" w:hAnsi="楷体" w:hint="eastAsia"/>
          <w:color w:val="000000" w:themeColor="text1"/>
          <w:spacing w:val="8"/>
          <w:sz w:val="28"/>
          <w:szCs w:val="28"/>
        </w:rPr>
        <w:t>料产品目录》（2019年本）和《江苏省墙</w:t>
      </w:r>
      <w:proofErr w:type="gramStart"/>
      <w:r w:rsidRPr="00F21012">
        <w:rPr>
          <w:rFonts w:ascii="楷体" w:eastAsia="楷体" w:hAnsi="楷体" w:hint="eastAsia"/>
          <w:color w:val="000000" w:themeColor="text1"/>
          <w:spacing w:val="8"/>
          <w:sz w:val="28"/>
          <w:szCs w:val="28"/>
        </w:rPr>
        <w:t>体材</w:t>
      </w:r>
      <w:proofErr w:type="gramEnd"/>
      <w:r w:rsidRPr="00F21012">
        <w:rPr>
          <w:rFonts w:ascii="楷体" w:eastAsia="楷体" w:hAnsi="楷体" w:hint="eastAsia"/>
          <w:color w:val="000000" w:themeColor="text1"/>
          <w:spacing w:val="8"/>
          <w:sz w:val="28"/>
          <w:szCs w:val="28"/>
        </w:rPr>
        <w:t>料产业发展导向》（2019年本），明确增加了装配式的预制墙板（体）等11个品种。</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四川省住建厅印发《2019年全省推进装配式建筑发展工作要点》，旨在深入实施推进装配式建筑发展三年行动计划，加大装配式建筑推广应用，促进建筑业结构调整和转型升级，提高建筑业发展质量和效益。</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安徽省住房和城乡建设厅发布《2019年全省建筑节能与科技工作要点》，明确今年将全面推进绿色建筑，稳步发展装配式建筑。全省绿色建筑占新建民用建筑面积比例达到45%，装配式建筑占新建建筑面积比例力争达到10%。</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近日，江西九江市出台了《促进九江市建筑业持续健康发展的实施意见》，明确要用三年时间实现全市建筑业近总产值1000亿元。</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近日，福建省住房和城乡建设厅发布了《2019年福建省装配式建筑工作要点》，要求各相关单位结合本地区、本部门实际，切实做好2019年装配式建筑各项工作，推动本省装配式建筑健康发展。</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lastRenderedPageBreak/>
        <w:t>近日，河北石家庄市发布了《关于做好当前经济工作确保实现首季良好开局的实施意见》，明确提出全面推进城镇绿色建筑发展，加快超低能耗建筑示范建设，积极促进装配式建筑开工建设。</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近日，据河南省汝州市住房和城乡建设局网站报道，《汝州市绿色建筑发展三年规划》实施一年来，汝州市绿色建筑快速发展，全市</w:t>
      </w:r>
      <w:proofErr w:type="gramStart"/>
      <w:r w:rsidRPr="00F21012">
        <w:rPr>
          <w:rFonts w:ascii="楷体" w:eastAsia="楷体" w:hAnsi="楷体" w:hint="eastAsia"/>
          <w:color w:val="000000" w:themeColor="text1"/>
          <w:spacing w:val="8"/>
          <w:sz w:val="28"/>
          <w:szCs w:val="28"/>
        </w:rPr>
        <w:t>新增绿建面积</w:t>
      </w:r>
      <w:proofErr w:type="gramEnd"/>
      <w:r w:rsidRPr="00F21012">
        <w:rPr>
          <w:rFonts w:ascii="楷体" w:eastAsia="楷体" w:hAnsi="楷体" w:hint="eastAsia"/>
          <w:color w:val="000000" w:themeColor="text1"/>
          <w:spacing w:val="8"/>
          <w:sz w:val="28"/>
          <w:szCs w:val="28"/>
        </w:rPr>
        <w:t>386.17万平方米。</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近日，广东住建厅就广东省标准《装配式市政桥梁工程技术规范》向社会公开征求意见。</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近日，贵州省贵阳市自然资源和规划局将其组织编制的《贵阳市中心城区地下管线综合规划（2018-2030年）》，面向社会公开征求意见。</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近日，湖南长沙市建筑节能协会第四届会员大会强调：2018年起，长沙将全面执行建筑节能65%设计标准，全市新增节能建筑面积2495万平方米，新增绿色建筑标识项目105个。</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近日，据青海省人民政府网站报道，青海省将继续加强建筑节能与科技的运用，推动全省新建建筑全部执行绿色建筑标准。</w:t>
      </w:r>
    </w:p>
    <w:p w:rsidR="00F21012" w:rsidRPr="00F21012" w:rsidRDefault="00F21012" w:rsidP="00F21012">
      <w:pPr>
        <w:rPr>
          <w:rStyle w:val="a6"/>
          <w:rFonts w:ascii="楷体" w:eastAsia="楷体" w:hAnsi="楷体"/>
          <w:color w:val="000000" w:themeColor="text1"/>
          <w:spacing w:val="8"/>
          <w:sz w:val="28"/>
          <w:szCs w:val="28"/>
          <w:shd w:val="clear" w:color="auto" w:fill="FFFFFF"/>
        </w:rPr>
      </w:pPr>
      <w:r w:rsidRPr="00F21012">
        <w:rPr>
          <w:rStyle w:val="a6"/>
          <w:rFonts w:ascii="楷体" w:eastAsia="楷体" w:hAnsi="楷体" w:hint="eastAsia"/>
          <w:color w:val="000000" w:themeColor="text1"/>
          <w:spacing w:val="8"/>
          <w:sz w:val="28"/>
          <w:szCs w:val="28"/>
          <w:shd w:val="clear" w:color="auto" w:fill="FFFFFF"/>
        </w:rPr>
        <w:t>企业</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近日，由远大</w:t>
      </w:r>
      <w:proofErr w:type="gramStart"/>
      <w:r w:rsidRPr="00F21012">
        <w:rPr>
          <w:rFonts w:ascii="楷体" w:eastAsia="楷体" w:hAnsi="楷体" w:hint="eastAsia"/>
          <w:color w:val="000000" w:themeColor="text1"/>
          <w:spacing w:val="8"/>
          <w:sz w:val="28"/>
          <w:szCs w:val="28"/>
        </w:rPr>
        <w:t>住工旗下</w:t>
      </w:r>
      <w:proofErr w:type="gramEnd"/>
      <w:r w:rsidRPr="00F21012">
        <w:rPr>
          <w:rFonts w:ascii="楷体" w:eastAsia="楷体" w:hAnsi="楷体" w:hint="eastAsia"/>
          <w:color w:val="000000" w:themeColor="text1"/>
          <w:spacing w:val="8"/>
          <w:sz w:val="28"/>
          <w:szCs w:val="28"/>
        </w:rPr>
        <w:t>的远大教育牵头主编的国家“十三五”规划“互联网+”创新教材《装配式混凝土建筑设计》正式出版发行，陆续发往全国各大高校。除用于高校教学外，该书也适用于从事建筑设计、建筑装饰工程技术、建筑室内设计（建筑设计类）、</w:t>
      </w:r>
      <w:r w:rsidRPr="00F21012">
        <w:rPr>
          <w:rFonts w:ascii="楷体" w:eastAsia="楷体" w:hAnsi="楷体" w:hint="eastAsia"/>
          <w:color w:val="000000" w:themeColor="text1"/>
          <w:spacing w:val="8"/>
          <w:sz w:val="28"/>
          <w:szCs w:val="28"/>
        </w:rPr>
        <w:lastRenderedPageBreak/>
        <w:t>建筑设备工程技术（土木类）、供热通风与空调工程技术、工程造价等专业人员参考使用。</w:t>
      </w:r>
    </w:p>
    <w:p w:rsidR="00F21012"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近日，日本最大的住宅建筑商——大和房屋工业株式会社（Daiwa House）技术本部主任山下</w:t>
      </w:r>
      <w:proofErr w:type="gramStart"/>
      <w:r w:rsidRPr="00F21012">
        <w:rPr>
          <w:rFonts w:ascii="楷体" w:eastAsia="楷体" w:hAnsi="楷体" w:hint="eastAsia"/>
          <w:color w:val="000000" w:themeColor="text1"/>
          <w:spacing w:val="8"/>
          <w:sz w:val="28"/>
          <w:szCs w:val="28"/>
        </w:rPr>
        <w:t>辰</w:t>
      </w:r>
      <w:proofErr w:type="gramEnd"/>
      <w:r w:rsidRPr="00F21012">
        <w:rPr>
          <w:rFonts w:ascii="楷体" w:eastAsia="楷体" w:hAnsi="楷体" w:hint="eastAsia"/>
          <w:color w:val="000000" w:themeColor="text1"/>
          <w:spacing w:val="8"/>
          <w:sz w:val="28"/>
          <w:szCs w:val="28"/>
        </w:rPr>
        <w:t>也等日本建筑行业专家代表们一行来到佛山市万科企业有限公司参观考察交流，学习万科工业化建造技术体系。万科工业化建造技术体系备受国外同行称赞。</w:t>
      </w:r>
    </w:p>
    <w:p w:rsidR="00A3185E" w:rsidRPr="00F21012" w:rsidRDefault="00F21012" w:rsidP="00F21012">
      <w:pPr>
        <w:pStyle w:val="a5"/>
        <w:shd w:val="clear" w:color="auto" w:fill="FFFFFF"/>
        <w:spacing w:before="0" w:beforeAutospacing="0" w:after="0" w:afterAutospacing="0"/>
        <w:ind w:firstLine="480"/>
        <w:jc w:val="both"/>
        <w:rPr>
          <w:rFonts w:ascii="楷体" w:eastAsia="楷体" w:hAnsi="楷体" w:hint="eastAsia"/>
          <w:color w:val="000000" w:themeColor="text1"/>
          <w:spacing w:val="8"/>
          <w:sz w:val="28"/>
          <w:szCs w:val="28"/>
        </w:rPr>
      </w:pPr>
      <w:r w:rsidRPr="00F21012">
        <w:rPr>
          <w:rFonts w:ascii="楷体" w:eastAsia="楷体" w:hAnsi="楷体" w:hint="eastAsia"/>
          <w:color w:val="000000" w:themeColor="text1"/>
          <w:spacing w:val="8"/>
          <w:sz w:val="28"/>
          <w:szCs w:val="28"/>
        </w:rPr>
        <w:t>近日，重庆市垫江县与和重庆国瑞控股集团签署合作协议，计划投资50亿元建设垫江县装配式建筑产业园及乡村振兴示范项目。</w:t>
      </w:r>
    </w:p>
    <w:sectPr w:rsidR="00A3185E" w:rsidRPr="00F21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1E"/>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3F121E"/>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21012"/>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6CE1E-EA0B-4D31-B6F4-4FB7BE3F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210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21012"/>
    <w:rPr>
      <w:rFonts w:ascii="宋体" w:eastAsia="宋体" w:hAnsi="宋体" w:cs="宋体"/>
      <w:b/>
      <w:bCs/>
      <w:kern w:val="0"/>
      <w:sz w:val="36"/>
      <w:szCs w:val="36"/>
    </w:rPr>
  </w:style>
  <w:style w:type="character" w:customStyle="1" w:styleId="richmediameta">
    <w:name w:val="rich_media_meta"/>
    <w:basedOn w:val="a0"/>
    <w:rsid w:val="00F21012"/>
  </w:style>
  <w:style w:type="character" w:styleId="a3">
    <w:name w:val="Hyperlink"/>
    <w:basedOn w:val="a0"/>
    <w:uiPriority w:val="99"/>
    <w:unhideWhenUsed/>
    <w:rsid w:val="00F21012"/>
    <w:rPr>
      <w:color w:val="0000FF"/>
      <w:u w:val="single"/>
    </w:rPr>
  </w:style>
  <w:style w:type="character" w:styleId="a4">
    <w:name w:val="Emphasis"/>
    <w:basedOn w:val="a0"/>
    <w:uiPriority w:val="20"/>
    <w:qFormat/>
    <w:rsid w:val="00F21012"/>
    <w:rPr>
      <w:i/>
      <w:iCs/>
    </w:rPr>
  </w:style>
  <w:style w:type="paragraph" w:styleId="a5">
    <w:name w:val="Normal (Web)"/>
    <w:basedOn w:val="a"/>
    <w:uiPriority w:val="99"/>
    <w:unhideWhenUsed/>
    <w:rsid w:val="00F2101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21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42723">
      <w:bodyDiv w:val="1"/>
      <w:marLeft w:val="0"/>
      <w:marRight w:val="0"/>
      <w:marTop w:val="0"/>
      <w:marBottom w:val="0"/>
      <w:divBdr>
        <w:top w:val="none" w:sz="0" w:space="0" w:color="auto"/>
        <w:left w:val="none" w:sz="0" w:space="0" w:color="auto"/>
        <w:bottom w:val="none" w:sz="0" w:space="0" w:color="auto"/>
        <w:right w:val="none" w:sz="0" w:space="0" w:color="auto"/>
      </w:divBdr>
    </w:div>
    <w:div w:id="734744398">
      <w:bodyDiv w:val="1"/>
      <w:marLeft w:val="0"/>
      <w:marRight w:val="0"/>
      <w:marTop w:val="0"/>
      <w:marBottom w:val="0"/>
      <w:divBdr>
        <w:top w:val="none" w:sz="0" w:space="0" w:color="auto"/>
        <w:left w:val="none" w:sz="0" w:space="0" w:color="auto"/>
        <w:bottom w:val="none" w:sz="0" w:space="0" w:color="auto"/>
        <w:right w:val="none" w:sz="0" w:space="0" w:color="auto"/>
      </w:divBdr>
    </w:div>
    <w:div w:id="1036004566">
      <w:bodyDiv w:val="1"/>
      <w:marLeft w:val="0"/>
      <w:marRight w:val="0"/>
      <w:marTop w:val="0"/>
      <w:marBottom w:val="0"/>
      <w:divBdr>
        <w:top w:val="none" w:sz="0" w:space="0" w:color="auto"/>
        <w:left w:val="none" w:sz="0" w:space="0" w:color="auto"/>
        <w:bottom w:val="none" w:sz="0" w:space="0" w:color="auto"/>
        <w:right w:val="none" w:sz="0" w:space="0" w:color="auto"/>
      </w:divBdr>
    </w:div>
    <w:div w:id="1107851380">
      <w:bodyDiv w:val="1"/>
      <w:marLeft w:val="0"/>
      <w:marRight w:val="0"/>
      <w:marTop w:val="0"/>
      <w:marBottom w:val="0"/>
      <w:divBdr>
        <w:top w:val="none" w:sz="0" w:space="0" w:color="auto"/>
        <w:left w:val="none" w:sz="0" w:space="0" w:color="auto"/>
        <w:bottom w:val="none" w:sz="0" w:space="0" w:color="auto"/>
        <w:right w:val="none" w:sz="0" w:space="0" w:color="auto"/>
      </w:divBdr>
    </w:div>
    <w:div w:id="1614708666">
      <w:bodyDiv w:val="1"/>
      <w:marLeft w:val="0"/>
      <w:marRight w:val="0"/>
      <w:marTop w:val="0"/>
      <w:marBottom w:val="0"/>
      <w:divBdr>
        <w:top w:val="none" w:sz="0" w:space="0" w:color="auto"/>
        <w:left w:val="none" w:sz="0" w:space="0" w:color="auto"/>
        <w:bottom w:val="none" w:sz="0" w:space="0" w:color="auto"/>
        <w:right w:val="none" w:sz="0" w:space="0" w:color="auto"/>
      </w:divBdr>
      <w:divsChild>
        <w:div w:id="1618559410">
          <w:marLeft w:val="0"/>
          <w:marRight w:val="0"/>
          <w:marTop w:val="0"/>
          <w:marBottom w:val="330"/>
          <w:divBdr>
            <w:top w:val="none" w:sz="0" w:space="0" w:color="auto"/>
            <w:left w:val="none" w:sz="0" w:space="0" w:color="auto"/>
            <w:bottom w:val="none" w:sz="0" w:space="0" w:color="auto"/>
            <w:right w:val="none" w:sz="0" w:space="0" w:color="auto"/>
          </w:divBdr>
        </w:div>
      </w:divsChild>
    </w:div>
    <w:div w:id="19960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weixin.qq.com/s/hJKl335Qlzs3cGrVQP4fqw"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1634</Characters>
  <Application>Microsoft Office Word</Application>
  <DocSecurity>0</DocSecurity>
  <Lines>13</Lines>
  <Paragraphs>3</Paragraphs>
  <ScaleCrop>false</ScaleCrop>
  <Company>P R C</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2019-03-26T08:51:00Z</dcterms:created>
  <dcterms:modified xsi:type="dcterms:W3CDTF">2019-03-26T08:54:00Z</dcterms:modified>
</cp:coreProperties>
</file>