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BCE" w:rsidRPr="00381BCE" w:rsidRDefault="00381BCE" w:rsidP="00381BCE">
      <w:pPr>
        <w:pStyle w:val="2"/>
      </w:pPr>
      <w:r w:rsidRPr="00381BCE">
        <w:rPr>
          <w:rFonts w:hint="eastAsia"/>
        </w:rPr>
        <w:t>【筑脸头条】评标中常见的那些问题！</w:t>
      </w:r>
    </w:p>
    <w:p w:rsidR="00381BCE" w:rsidRDefault="00381BCE" w:rsidP="00381BCE">
      <w:pPr>
        <w:rPr>
          <w:rFonts w:ascii="楷体" w:eastAsia="楷体" w:hAnsi="楷体"/>
          <w:sz w:val="28"/>
          <w:szCs w:val="28"/>
        </w:rPr>
      </w:pPr>
      <w:r>
        <w:rPr>
          <w:rFonts w:ascii="楷体" w:eastAsia="楷体" w:hAnsi="楷体" w:hint="eastAsia"/>
          <w:sz w:val="28"/>
          <w:szCs w:val="28"/>
        </w:rPr>
        <w:t>来源:</w:t>
      </w:r>
      <w:hyperlink r:id="rId4" w:history="1">
        <w:proofErr w:type="gramStart"/>
        <w:r w:rsidRPr="00381BCE">
          <w:rPr>
            <w:rFonts w:ascii="楷体" w:eastAsia="楷体" w:hAnsi="楷体" w:hint="eastAsia"/>
            <w:color w:val="576B95"/>
            <w:sz w:val="28"/>
            <w:szCs w:val="28"/>
          </w:rPr>
          <w:t>筑脸</w:t>
        </w:r>
        <w:proofErr w:type="gramEnd"/>
      </w:hyperlink>
      <w:r w:rsidRPr="00381BCE">
        <w:rPr>
          <w:rFonts w:ascii="Calibri" w:eastAsia="楷体" w:hAnsi="Calibri" w:cs="Calibri"/>
          <w:sz w:val="28"/>
          <w:szCs w:val="28"/>
        </w:rPr>
        <w:t> </w:t>
      </w:r>
      <w:r>
        <w:rPr>
          <w:rFonts w:ascii="Calibri" w:eastAsia="楷体" w:hAnsi="Calibri" w:cs="Calibri" w:hint="eastAsia"/>
          <w:sz w:val="28"/>
          <w:szCs w:val="28"/>
        </w:rPr>
        <w:t xml:space="preserve">  </w:t>
      </w:r>
      <w:r w:rsidRPr="00381BCE">
        <w:rPr>
          <w:rFonts w:ascii="楷体" w:eastAsia="楷体" w:hAnsi="楷体" w:hint="eastAsia"/>
          <w:sz w:val="28"/>
          <w:szCs w:val="28"/>
        </w:rPr>
        <w:t>2019-03-13</w:t>
      </w:r>
    </w:p>
    <w:p w:rsidR="00381BCE" w:rsidRPr="00381BCE" w:rsidRDefault="00381BCE" w:rsidP="00381BCE">
      <w:pPr>
        <w:rPr>
          <w:rFonts w:ascii="楷体" w:eastAsia="楷体" w:hAnsi="楷体" w:hint="eastAsia"/>
          <w:sz w:val="28"/>
          <w:szCs w:val="28"/>
        </w:rPr>
      </w:pPr>
      <w:r>
        <w:rPr>
          <w:rFonts w:ascii="楷体" w:eastAsia="楷体" w:hAnsi="楷体" w:hint="eastAsia"/>
          <w:sz w:val="28"/>
          <w:szCs w:val="28"/>
        </w:rPr>
        <w:t>链接:</w:t>
      </w:r>
      <w:r w:rsidRPr="00381BCE">
        <w:t xml:space="preserve"> </w:t>
      </w:r>
      <w:r w:rsidRPr="00381BCE">
        <w:rPr>
          <w:rFonts w:ascii="楷体" w:eastAsia="楷体" w:hAnsi="楷体"/>
          <w:sz w:val="28"/>
          <w:szCs w:val="28"/>
        </w:rPr>
        <w:t>https://mp.weixin.qq.com/s/H773a3oUYpf71tsjJcodUA</w:t>
      </w:r>
    </w:p>
    <w:p w:rsidR="00A3185E" w:rsidRPr="00381BCE" w:rsidRDefault="00381BCE" w:rsidP="00381BCE">
      <w:pPr>
        <w:rPr>
          <w:rFonts w:ascii="楷体" w:eastAsia="楷体" w:hAnsi="楷体"/>
          <w:color w:val="595959"/>
          <w:spacing w:val="30"/>
          <w:sz w:val="28"/>
          <w:szCs w:val="28"/>
          <w:shd w:val="clear" w:color="auto" w:fill="FFFFFF"/>
        </w:rPr>
      </w:pPr>
      <w:r w:rsidRPr="00381BCE">
        <w:rPr>
          <w:rFonts w:ascii="楷体" w:eastAsia="楷体" w:hAnsi="楷体" w:hint="eastAsia"/>
          <w:color w:val="595959"/>
          <w:spacing w:val="30"/>
          <w:sz w:val="28"/>
          <w:szCs w:val="28"/>
          <w:shd w:val="clear" w:color="auto" w:fill="FFFFFF"/>
        </w:rPr>
        <w:t>评标环节的常见问题涉及方方面面，有技术问题、经济问题、法律问题、管理问题、道德问题等。每一个人都有自己固定的思维模式和专业立场，必然导致其看问题的局限性，因此，法律规定，评标委员会应依法组建并负责评标活动，评标委员会中技术、经济等方面的专家不得少于成员总数的三分之二。</w:t>
      </w:r>
    </w:p>
    <w:p w:rsidR="00381BCE" w:rsidRPr="00381BCE" w:rsidRDefault="00381BCE" w:rsidP="00381BCE">
      <w:pPr>
        <w:rPr>
          <w:rFonts w:ascii="楷体" w:eastAsia="楷体" w:hAnsi="楷体" w:hint="eastAsia"/>
          <w:sz w:val="28"/>
          <w:szCs w:val="28"/>
        </w:rPr>
      </w:pPr>
      <w:r w:rsidRPr="00381BCE">
        <w:rPr>
          <w:rFonts w:ascii="楷体" w:eastAsia="楷体" w:hAnsi="楷体"/>
          <w:sz w:val="28"/>
          <w:szCs w:val="28"/>
        </w:rPr>
        <w:t>对于评标过程中出现的问题，我认为应从三方面入手进行分析，一是招标采购是一种形式，采购对象的质量才是最重要的;二是招标投标是一种竞争性的交易手段，对市场资源的有效配置起着积极作用，它产生的基础是市场的竞争性，因此不能仅用道德的眼光看待招标投标过程中出现的问题;三是招标人追求采购对象的性价比是其目标，不可将其公益化。</w:t>
      </w:r>
    </w:p>
    <w:p w:rsidR="00381BCE" w:rsidRPr="00381BCE" w:rsidRDefault="00381BCE" w:rsidP="00381BCE">
      <w:pPr>
        <w:rPr>
          <w:rFonts w:ascii="楷体" w:eastAsia="楷体" w:hAnsi="楷体"/>
          <w:sz w:val="28"/>
          <w:szCs w:val="28"/>
        </w:rPr>
      </w:pPr>
      <w:r w:rsidRPr="00381BCE">
        <w:rPr>
          <w:rStyle w:val="a6"/>
          <w:rFonts w:ascii="楷体" w:eastAsia="楷体" w:hAnsi="楷体"/>
          <w:sz w:val="28"/>
          <w:szCs w:val="28"/>
        </w:rPr>
        <w:t>一、评标环节法律规定回顾</w:t>
      </w:r>
    </w:p>
    <w:p w:rsidR="00381BCE" w:rsidRPr="00381BCE" w:rsidRDefault="00381BCE" w:rsidP="00381BCE">
      <w:pPr>
        <w:rPr>
          <w:rFonts w:ascii="楷体" w:eastAsia="楷体" w:hAnsi="楷体"/>
          <w:sz w:val="28"/>
          <w:szCs w:val="28"/>
        </w:rPr>
      </w:pPr>
      <w:r w:rsidRPr="00381BCE">
        <w:rPr>
          <w:rStyle w:val="a6"/>
          <w:rFonts w:ascii="楷体" w:eastAsia="楷体" w:hAnsi="楷体"/>
          <w:sz w:val="28"/>
          <w:szCs w:val="28"/>
        </w:rPr>
        <w:t>1.评标主体：招标人依法组建的评标委员会</w:t>
      </w:r>
    </w:p>
    <w:p w:rsidR="00381BCE" w:rsidRPr="00381BCE" w:rsidRDefault="00381BCE" w:rsidP="00381BCE">
      <w:pPr>
        <w:rPr>
          <w:rFonts w:ascii="楷体" w:eastAsia="楷体" w:hAnsi="楷体" w:hint="eastAsia"/>
          <w:sz w:val="28"/>
          <w:szCs w:val="28"/>
        </w:rPr>
      </w:pPr>
      <w:r w:rsidRPr="00381BCE">
        <w:rPr>
          <w:rFonts w:ascii="楷体" w:eastAsia="楷体" w:hAnsi="楷体"/>
          <w:sz w:val="28"/>
          <w:szCs w:val="28"/>
        </w:rPr>
        <w:t>《招标投标法》第三十七条规定：“评标由招标人依法组建的评标委员会负责。依法必须进行招标的项目，其评标委员会由招标人代表和有关技术、经济等方面的专家组成，成员人数为五人以上单数，其中技术、经济等方面的专家不得少于成员总数的三分之二。”</w:t>
      </w:r>
    </w:p>
    <w:p w:rsidR="00381BCE" w:rsidRPr="00381BCE" w:rsidRDefault="00381BCE" w:rsidP="00381BCE">
      <w:pPr>
        <w:rPr>
          <w:rFonts w:ascii="楷体" w:eastAsia="楷体" w:hAnsi="楷体"/>
          <w:sz w:val="28"/>
          <w:szCs w:val="28"/>
        </w:rPr>
      </w:pPr>
      <w:r w:rsidRPr="00381BCE">
        <w:rPr>
          <w:rStyle w:val="a6"/>
          <w:rFonts w:ascii="楷体" w:eastAsia="楷体" w:hAnsi="楷体"/>
          <w:sz w:val="28"/>
          <w:szCs w:val="28"/>
        </w:rPr>
        <w:t>2.评标依据：法律法规及招标文件中规定的评标标准和方法</w:t>
      </w:r>
    </w:p>
    <w:p w:rsidR="00381BCE" w:rsidRPr="00381BCE" w:rsidRDefault="00381BCE" w:rsidP="00381BCE">
      <w:pPr>
        <w:rPr>
          <w:rFonts w:ascii="楷体" w:eastAsia="楷体" w:hAnsi="楷体" w:hint="eastAsia"/>
          <w:sz w:val="28"/>
          <w:szCs w:val="28"/>
        </w:rPr>
      </w:pPr>
      <w:r w:rsidRPr="00381BCE">
        <w:rPr>
          <w:rFonts w:ascii="楷体" w:eastAsia="楷体" w:hAnsi="楷体"/>
          <w:sz w:val="28"/>
          <w:szCs w:val="28"/>
        </w:rPr>
        <w:lastRenderedPageBreak/>
        <w:t>《招标投标法实施条例》第四十九条规定：“评标委员会成员应当依照招标投标法和本条例的规定，按照招标文件规定的评标标准和方法，客观、公正地对投标文件提出评审意见。招标文件没有规定的标准和方法不得作为评标的依据。”</w:t>
      </w:r>
    </w:p>
    <w:p w:rsidR="00381BCE" w:rsidRPr="00381BCE" w:rsidRDefault="00381BCE" w:rsidP="00381BCE">
      <w:pPr>
        <w:rPr>
          <w:rFonts w:ascii="楷体" w:eastAsia="楷体" w:hAnsi="楷体"/>
          <w:sz w:val="28"/>
          <w:szCs w:val="28"/>
        </w:rPr>
      </w:pPr>
      <w:r w:rsidRPr="00381BCE">
        <w:rPr>
          <w:rStyle w:val="a6"/>
          <w:rFonts w:ascii="楷体" w:eastAsia="楷体" w:hAnsi="楷体"/>
          <w:sz w:val="28"/>
          <w:szCs w:val="28"/>
        </w:rPr>
        <w:t>3.评标过程</w:t>
      </w:r>
    </w:p>
    <w:p w:rsidR="00381BCE" w:rsidRPr="00381BCE" w:rsidRDefault="00381BCE" w:rsidP="00381BCE">
      <w:pPr>
        <w:rPr>
          <w:rFonts w:ascii="楷体" w:eastAsia="楷体" w:hAnsi="楷体"/>
          <w:sz w:val="28"/>
          <w:szCs w:val="28"/>
        </w:rPr>
      </w:pPr>
      <w:r w:rsidRPr="00381BCE">
        <w:rPr>
          <w:rStyle w:val="a6"/>
          <w:rFonts w:ascii="楷体" w:eastAsia="楷体" w:hAnsi="楷体"/>
          <w:sz w:val="28"/>
          <w:szCs w:val="28"/>
        </w:rPr>
        <w:t>(1)评标准备</w:t>
      </w:r>
    </w:p>
    <w:p w:rsidR="00381BCE" w:rsidRPr="00381BCE" w:rsidRDefault="00381BCE" w:rsidP="00381BCE">
      <w:pPr>
        <w:rPr>
          <w:rFonts w:ascii="楷体" w:eastAsia="楷体" w:hAnsi="楷体" w:hint="eastAsia"/>
          <w:sz w:val="28"/>
          <w:szCs w:val="28"/>
        </w:rPr>
      </w:pPr>
      <w:r w:rsidRPr="00381BCE">
        <w:rPr>
          <w:rFonts w:ascii="楷体" w:eastAsia="楷体" w:hAnsi="楷体"/>
          <w:sz w:val="28"/>
          <w:szCs w:val="28"/>
        </w:rPr>
        <w:t>《评标委员会和评标方法暂行规定》第十五条规定：“评标委员会成员应当编制供评标使用的相应表格，认真研究招标文件，至少应熟悉和了解以下内容：(</w:t>
      </w:r>
      <w:proofErr w:type="gramStart"/>
      <w:r w:rsidRPr="00381BCE">
        <w:rPr>
          <w:rFonts w:ascii="楷体" w:eastAsia="楷体" w:hAnsi="楷体"/>
          <w:sz w:val="28"/>
          <w:szCs w:val="28"/>
        </w:rPr>
        <w:t>一</w:t>
      </w:r>
      <w:proofErr w:type="gramEnd"/>
      <w:r w:rsidRPr="00381BCE">
        <w:rPr>
          <w:rFonts w:ascii="楷体" w:eastAsia="楷体" w:hAnsi="楷体"/>
          <w:sz w:val="28"/>
          <w:szCs w:val="28"/>
        </w:rPr>
        <w:t>)招标的目标;(二)招标项目的范围和性质;(三)招标文件中规定的主要技术要求、标准和商务条款;(四)招标文件规定的评标标准、评标方法和在评标过程中考虑的相关因素。”</w:t>
      </w:r>
    </w:p>
    <w:p w:rsidR="00381BCE" w:rsidRPr="00381BCE" w:rsidRDefault="00381BCE" w:rsidP="00381BCE">
      <w:pPr>
        <w:rPr>
          <w:rFonts w:ascii="楷体" w:eastAsia="楷体" w:hAnsi="楷体"/>
          <w:sz w:val="28"/>
          <w:szCs w:val="28"/>
        </w:rPr>
      </w:pPr>
      <w:r w:rsidRPr="00381BCE">
        <w:rPr>
          <w:rStyle w:val="a6"/>
          <w:rFonts w:ascii="楷体" w:eastAsia="楷体" w:hAnsi="楷体"/>
          <w:sz w:val="28"/>
          <w:szCs w:val="28"/>
        </w:rPr>
        <w:t>(2)初步评审</w:t>
      </w:r>
    </w:p>
    <w:p w:rsidR="00381BCE" w:rsidRPr="00381BCE" w:rsidRDefault="00381BCE" w:rsidP="00381BCE">
      <w:pPr>
        <w:rPr>
          <w:rFonts w:ascii="楷体" w:eastAsia="楷体" w:hAnsi="楷体"/>
          <w:sz w:val="28"/>
          <w:szCs w:val="28"/>
        </w:rPr>
      </w:pPr>
      <w:r w:rsidRPr="00381BCE">
        <w:rPr>
          <w:rFonts w:ascii="楷体" w:eastAsia="楷体" w:hAnsi="楷体"/>
          <w:sz w:val="28"/>
          <w:szCs w:val="28"/>
        </w:rPr>
        <w:t>《招标投标法实施条例》第五十二条规定：“投标文件中有含义不明确的内容、明显文字或者计算错误，评标委员会认为需要投标人</w:t>
      </w:r>
      <w:proofErr w:type="gramStart"/>
      <w:r w:rsidRPr="00381BCE">
        <w:rPr>
          <w:rFonts w:ascii="楷体" w:eastAsia="楷体" w:hAnsi="楷体"/>
          <w:sz w:val="28"/>
          <w:szCs w:val="28"/>
        </w:rPr>
        <w:t>作出</w:t>
      </w:r>
      <w:proofErr w:type="gramEnd"/>
      <w:r w:rsidRPr="00381BCE">
        <w:rPr>
          <w:rFonts w:ascii="楷体" w:eastAsia="楷体" w:hAnsi="楷体"/>
          <w:sz w:val="28"/>
          <w:szCs w:val="28"/>
        </w:rPr>
        <w:t>必要的澄清、说明的，应当书面通知该投标人。投标人的澄清、说明应当采用书面形式，并不得超出招标文件的范围或者改变投标文件的实质性内容。”</w:t>
      </w:r>
    </w:p>
    <w:p w:rsidR="00381BCE" w:rsidRPr="00381BCE" w:rsidRDefault="00381BCE" w:rsidP="00381BCE">
      <w:pPr>
        <w:rPr>
          <w:rFonts w:ascii="楷体" w:eastAsia="楷体" w:hAnsi="楷体"/>
          <w:sz w:val="28"/>
          <w:szCs w:val="28"/>
        </w:rPr>
      </w:pPr>
      <w:r w:rsidRPr="00381BCE">
        <w:rPr>
          <w:rFonts w:ascii="楷体" w:eastAsia="楷体" w:hAnsi="楷体"/>
          <w:sz w:val="28"/>
          <w:szCs w:val="28"/>
        </w:rPr>
        <w:t>根据上述规定，澄清需要注意以下四个问题：一是澄清事项必须由评标委员会以书面方式提出;二是需要澄清的三种情形：投标文件存在含义不明确的内容;投标文件对同类问题表述不一致;投标文件中存在明显的文字和计算错误。三是澄清的表述不得超出招标文件的范围或者改变投标文件的实质性内容;四是投标人应按照评标委员会的书</w:t>
      </w:r>
      <w:r w:rsidRPr="00381BCE">
        <w:rPr>
          <w:rFonts w:ascii="楷体" w:eastAsia="楷体" w:hAnsi="楷体"/>
          <w:sz w:val="28"/>
          <w:szCs w:val="28"/>
        </w:rPr>
        <w:lastRenderedPageBreak/>
        <w:t>面澄清要求，以书面方式</w:t>
      </w:r>
      <w:proofErr w:type="gramStart"/>
      <w:r w:rsidRPr="00381BCE">
        <w:rPr>
          <w:rFonts w:ascii="楷体" w:eastAsia="楷体" w:hAnsi="楷体"/>
          <w:sz w:val="28"/>
          <w:szCs w:val="28"/>
        </w:rPr>
        <w:t>作出</w:t>
      </w:r>
      <w:proofErr w:type="gramEnd"/>
      <w:r w:rsidRPr="00381BCE">
        <w:rPr>
          <w:rFonts w:ascii="楷体" w:eastAsia="楷体" w:hAnsi="楷体"/>
          <w:sz w:val="28"/>
          <w:szCs w:val="28"/>
        </w:rPr>
        <w:t>澄清、说明和补正;五是评标委员会仅能够依法对符合法定状况的投标文件提出澄清要求，不得暗示或者诱导投标人</w:t>
      </w:r>
      <w:proofErr w:type="gramStart"/>
      <w:r w:rsidRPr="00381BCE">
        <w:rPr>
          <w:rFonts w:ascii="楷体" w:eastAsia="楷体" w:hAnsi="楷体"/>
          <w:sz w:val="28"/>
          <w:szCs w:val="28"/>
        </w:rPr>
        <w:t>作出</w:t>
      </w:r>
      <w:proofErr w:type="gramEnd"/>
      <w:r w:rsidRPr="00381BCE">
        <w:rPr>
          <w:rFonts w:ascii="楷体" w:eastAsia="楷体" w:hAnsi="楷体"/>
          <w:sz w:val="28"/>
          <w:szCs w:val="28"/>
        </w:rPr>
        <w:t>澄清、说明，不得接受投标人主动提出的澄清、说明。</w:t>
      </w:r>
    </w:p>
    <w:p w:rsidR="00381BCE" w:rsidRPr="00381BCE" w:rsidRDefault="00381BCE" w:rsidP="00381BCE">
      <w:pPr>
        <w:rPr>
          <w:rFonts w:ascii="楷体" w:eastAsia="楷体" w:hAnsi="楷体" w:hint="eastAsia"/>
          <w:sz w:val="28"/>
          <w:szCs w:val="28"/>
        </w:rPr>
      </w:pPr>
      <w:r w:rsidRPr="00381BCE">
        <w:rPr>
          <w:rFonts w:ascii="楷体" w:eastAsia="楷体" w:hAnsi="楷体"/>
          <w:sz w:val="28"/>
          <w:szCs w:val="28"/>
        </w:rPr>
        <w:t>《招标投标法实施条例》第五十一条规定了法定否决的七种情形。否决有法定否决和约定否决，否决的依据是法律法规和招标文件规定。否决的程序应当符合法律的规定。</w:t>
      </w:r>
    </w:p>
    <w:p w:rsidR="00381BCE" w:rsidRPr="00381BCE" w:rsidRDefault="00381BCE" w:rsidP="00381BCE">
      <w:pPr>
        <w:rPr>
          <w:rFonts w:ascii="楷体" w:eastAsia="楷体" w:hAnsi="楷体"/>
          <w:sz w:val="28"/>
          <w:szCs w:val="28"/>
        </w:rPr>
      </w:pPr>
      <w:r w:rsidRPr="00381BCE">
        <w:rPr>
          <w:rStyle w:val="a6"/>
          <w:rFonts w:ascii="楷体" w:eastAsia="楷体" w:hAnsi="楷体"/>
          <w:sz w:val="28"/>
          <w:szCs w:val="28"/>
        </w:rPr>
        <w:t>(3)详细评审</w:t>
      </w:r>
    </w:p>
    <w:p w:rsidR="00381BCE" w:rsidRPr="00381BCE" w:rsidRDefault="00381BCE" w:rsidP="00381BCE">
      <w:pPr>
        <w:rPr>
          <w:rFonts w:ascii="楷体" w:eastAsia="楷体" w:hAnsi="楷体"/>
          <w:sz w:val="28"/>
          <w:szCs w:val="28"/>
        </w:rPr>
      </w:pPr>
      <w:r w:rsidRPr="00381BCE">
        <w:rPr>
          <w:rFonts w:ascii="楷体" w:eastAsia="楷体" w:hAnsi="楷体"/>
          <w:sz w:val="28"/>
          <w:szCs w:val="28"/>
        </w:rPr>
        <w:t>《评标委员会和评标方法暂行规定》第二十九条规定：“评标方法包括经评审的最低投标价法、综合评估法或者法律法规允许的其他评标方法。”</w:t>
      </w:r>
    </w:p>
    <w:p w:rsidR="00381BCE" w:rsidRPr="00381BCE" w:rsidRDefault="00381BCE" w:rsidP="00381BCE">
      <w:pPr>
        <w:rPr>
          <w:rFonts w:ascii="楷体" w:eastAsia="楷体" w:hAnsi="楷体"/>
          <w:sz w:val="28"/>
          <w:szCs w:val="28"/>
        </w:rPr>
      </w:pPr>
      <w:r w:rsidRPr="00381BCE">
        <w:rPr>
          <w:rFonts w:ascii="楷体" w:eastAsia="楷体" w:hAnsi="楷体"/>
          <w:sz w:val="28"/>
          <w:szCs w:val="28"/>
        </w:rPr>
        <w:t>经评审的最低投标价法详细评审的内容是对投标文件的价格要素按招标文件规定的方法进行做必要的调整，以便使所有投标文件的价格要素按统一的口径进行比较。价格要素可能调整的内容包括投标范围偏差、投标缺漏项(或多项)内容的加价(或减价)、付款条件偏差引起的资金时间价值差异、交货期(工期)偏差给招标人带来的直接损益、国外货币汇率转换损失，以及虽未计入报价但评标中应当考虑的税费、运输保险费及其他费用的增减。</w:t>
      </w:r>
    </w:p>
    <w:p w:rsidR="00381BCE" w:rsidRPr="00381BCE" w:rsidRDefault="00381BCE" w:rsidP="00381BCE">
      <w:pPr>
        <w:rPr>
          <w:rFonts w:ascii="楷体" w:eastAsia="楷体" w:hAnsi="楷体" w:hint="eastAsia"/>
          <w:sz w:val="28"/>
          <w:szCs w:val="28"/>
        </w:rPr>
      </w:pPr>
      <w:r w:rsidRPr="00381BCE">
        <w:rPr>
          <w:rFonts w:ascii="楷体" w:eastAsia="楷体" w:hAnsi="楷体"/>
          <w:sz w:val="28"/>
          <w:szCs w:val="28"/>
        </w:rPr>
        <w:t>综合评估法详细评审的内容是对价格、商务、技术等各项因素按照招标文件规定的标准(分值或货币)量化折算为货币、分数或比例系数等，再做比较。</w:t>
      </w:r>
    </w:p>
    <w:p w:rsidR="00381BCE" w:rsidRPr="00381BCE" w:rsidRDefault="00381BCE" w:rsidP="00381BCE">
      <w:pPr>
        <w:rPr>
          <w:rFonts w:ascii="楷体" w:eastAsia="楷体" w:hAnsi="楷体"/>
          <w:sz w:val="28"/>
          <w:szCs w:val="28"/>
        </w:rPr>
      </w:pPr>
      <w:r w:rsidRPr="00381BCE">
        <w:rPr>
          <w:rStyle w:val="a6"/>
          <w:rFonts w:ascii="楷体" w:eastAsia="楷体" w:hAnsi="楷体"/>
          <w:sz w:val="28"/>
          <w:szCs w:val="28"/>
        </w:rPr>
        <w:t>(4)推荐中标候选人</w:t>
      </w:r>
    </w:p>
    <w:p w:rsidR="00381BCE" w:rsidRPr="00381BCE" w:rsidRDefault="00381BCE" w:rsidP="00381BCE">
      <w:pPr>
        <w:rPr>
          <w:rFonts w:ascii="楷体" w:eastAsia="楷体" w:hAnsi="楷体" w:hint="eastAsia"/>
          <w:sz w:val="28"/>
          <w:szCs w:val="28"/>
        </w:rPr>
      </w:pPr>
      <w:r w:rsidRPr="00381BCE">
        <w:rPr>
          <w:rFonts w:ascii="楷体" w:eastAsia="楷体" w:hAnsi="楷体"/>
          <w:sz w:val="28"/>
          <w:szCs w:val="28"/>
        </w:rPr>
        <w:t>《招标投标法实施条例》第五十三条规定：“评标完成后，评标委员</w:t>
      </w:r>
      <w:r w:rsidRPr="00381BCE">
        <w:rPr>
          <w:rFonts w:ascii="楷体" w:eastAsia="楷体" w:hAnsi="楷体"/>
          <w:sz w:val="28"/>
          <w:szCs w:val="28"/>
        </w:rPr>
        <w:lastRenderedPageBreak/>
        <w:t>会应当向招标人提交书面评标报告和中标候选人名单。中标候选人应当不超过三个，并标明排序。”</w:t>
      </w:r>
    </w:p>
    <w:p w:rsidR="00381BCE" w:rsidRPr="00381BCE" w:rsidRDefault="00381BCE" w:rsidP="00381BCE">
      <w:pPr>
        <w:rPr>
          <w:rFonts w:ascii="楷体" w:eastAsia="楷体" w:hAnsi="楷体"/>
          <w:sz w:val="28"/>
          <w:szCs w:val="28"/>
        </w:rPr>
      </w:pPr>
      <w:r w:rsidRPr="00381BCE">
        <w:rPr>
          <w:rStyle w:val="a6"/>
          <w:rFonts w:ascii="楷体" w:eastAsia="楷体" w:hAnsi="楷体"/>
          <w:sz w:val="28"/>
          <w:szCs w:val="28"/>
        </w:rPr>
        <w:t>二、评标环节中的常见问题</w:t>
      </w:r>
    </w:p>
    <w:p w:rsidR="00381BCE" w:rsidRPr="00381BCE" w:rsidRDefault="00381BCE" w:rsidP="00381BCE">
      <w:pPr>
        <w:rPr>
          <w:rFonts w:ascii="楷体" w:eastAsia="楷体" w:hAnsi="楷体" w:hint="eastAsia"/>
          <w:sz w:val="28"/>
          <w:szCs w:val="28"/>
        </w:rPr>
      </w:pPr>
      <w:r w:rsidRPr="00381BCE">
        <w:rPr>
          <w:rFonts w:ascii="楷体" w:eastAsia="楷体" w:hAnsi="楷体"/>
          <w:sz w:val="28"/>
          <w:szCs w:val="28"/>
        </w:rPr>
        <w:t>评标环节出现的问题往往与招标文件编制有密切关系。如果这些问题在法律法规或招标文件中有相应的规定，则比较容易解决;如果是在编制招标文件中出现疏漏和错误，则问题相对难以解决。具体来讲有以下几类问题：</w:t>
      </w:r>
    </w:p>
    <w:p w:rsidR="00381BCE" w:rsidRPr="00381BCE" w:rsidRDefault="00381BCE" w:rsidP="00381BCE">
      <w:pPr>
        <w:rPr>
          <w:rFonts w:ascii="楷体" w:eastAsia="楷体" w:hAnsi="楷体"/>
          <w:sz w:val="28"/>
          <w:szCs w:val="28"/>
        </w:rPr>
      </w:pPr>
      <w:r w:rsidRPr="00381BCE">
        <w:rPr>
          <w:rStyle w:val="a6"/>
          <w:rFonts w:ascii="楷体" w:eastAsia="楷体" w:hAnsi="楷体"/>
          <w:sz w:val="28"/>
          <w:szCs w:val="28"/>
        </w:rPr>
        <w:t>1.第一类问题：投标人主体资格不合格被否决的常见情形</w:t>
      </w:r>
    </w:p>
    <w:p w:rsidR="00381BCE" w:rsidRPr="00381BCE" w:rsidRDefault="00381BCE" w:rsidP="00381BCE">
      <w:pPr>
        <w:rPr>
          <w:rFonts w:ascii="楷体" w:eastAsia="楷体" w:hAnsi="楷体"/>
          <w:sz w:val="28"/>
          <w:szCs w:val="28"/>
        </w:rPr>
      </w:pPr>
      <w:r w:rsidRPr="00381BCE">
        <w:rPr>
          <w:rFonts w:ascii="楷体" w:eastAsia="楷体" w:hAnsi="楷体"/>
          <w:sz w:val="28"/>
          <w:szCs w:val="28"/>
        </w:rPr>
        <w:t>主体身份：参考《标准施工招标资格预审文件》的规定。</w:t>
      </w:r>
    </w:p>
    <w:p w:rsidR="00381BCE" w:rsidRPr="00381BCE" w:rsidRDefault="00381BCE" w:rsidP="00381BCE">
      <w:pPr>
        <w:rPr>
          <w:rFonts w:ascii="楷体" w:eastAsia="楷体" w:hAnsi="楷体"/>
          <w:sz w:val="28"/>
          <w:szCs w:val="28"/>
        </w:rPr>
      </w:pPr>
      <w:r w:rsidRPr="00381BCE">
        <w:rPr>
          <w:rFonts w:ascii="楷体" w:eastAsia="楷体" w:hAnsi="楷体"/>
          <w:sz w:val="28"/>
          <w:szCs w:val="28"/>
        </w:rPr>
        <w:t>利害关系：参考《标准施工招标资格预审文件》的规定。</w:t>
      </w:r>
    </w:p>
    <w:p w:rsidR="00381BCE" w:rsidRPr="00381BCE" w:rsidRDefault="00381BCE" w:rsidP="00381BCE">
      <w:pPr>
        <w:rPr>
          <w:rFonts w:ascii="楷体" w:eastAsia="楷体" w:hAnsi="楷体" w:hint="eastAsia"/>
          <w:sz w:val="28"/>
          <w:szCs w:val="28"/>
        </w:rPr>
      </w:pPr>
      <w:r w:rsidRPr="00381BCE">
        <w:rPr>
          <w:rFonts w:ascii="楷体" w:eastAsia="楷体" w:hAnsi="楷体"/>
          <w:sz w:val="28"/>
          <w:szCs w:val="28"/>
        </w:rPr>
        <w:t>控股管理关系：参考《标准施工招标资格预审文件》的规定。</w:t>
      </w:r>
    </w:p>
    <w:p w:rsidR="00381BCE" w:rsidRPr="00381BCE" w:rsidRDefault="00381BCE" w:rsidP="00381BCE">
      <w:pPr>
        <w:rPr>
          <w:rFonts w:ascii="楷体" w:eastAsia="楷体" w:hAnsi="楷体"/>
          <w:sz w:val="28"/>
          <w:szCs w:val="28"/>
        </w:rPr>
      </w:pPr>
      <w:r w:rsidRPr="00381BCE">
        <w:rPr>
          <w:rStyle w:val="a6"/>
          <w:rFonts w:ascii="楷体" w:eastAsia="楷体" w:hAnsi="楷体"/>
          <w:sz w:val="28"/>
          <w:szCs w:val="28"/>
        </w:rPr>
        <w:t>2.第二类问题：招标文件中未规定最高限价</w:t>
      </w:r>
    </w:p>
    <w:p w:rsidR="00381BCE" w:rsidRPr="00381BCE" w:rsidRDefault="00381BCE" w:rsidP="00381BCE">
      <w:pPr>
        <w:rPr>
          <w:rFonts w:ascii="楷体" w:eastAsia="楷体" w:hAnsi="楷体"/>
          <w:sz w:val="28"/>
          <w:szCs w:val="28"/>
        </w:rPr>
      </w:pPr>
      <w:r w:rsidRPr="00381BCE">
        <w:rPr>
          <w:rFonts w:ascii="楷体" w:eastAsia="楷体" w:hAnsi="楷体"/>
          <w:sz w:val="28"/>
          <w:szCs w:val="28"/>
        </w:rPr>
        <w:t>例：某工程招标的招标文件中未设定最高投标限价，也未设定最高投标限价的计算方法，如果投标人的报价全部超出项目预算，该如何处理?如果部分投标人的报价超出预算，该如何处理?</w:t>
      </w:r>
    </w:p>
    <w:p w:rsidR="00381BCE" w:rsidRPr="00381BCE" w:rsidRDefault="00381BCE" w:rsidP="00381BCE">
      <w:pPr>
        <w:rPr>
          <w:rFonts w:ascii="楷体" w:eastAsia="楷体" w:hAnsi="楷体"/>
          <w:sz w:val="28"/>
          <w:szCs w:val="28"/>
        </w:rPr>
      </w:pPr>
      <w:r w:rsidRPr="00381BCE">
        <w:rPr>
          <w:rFonts w:ascii="楷体" w:eastAsia="楷体" w:hAnsi="楷体"/>
          <w:sz w:val="28"/>
          <w:szCs w:val="28"/>
        </w:rPr>
        <w:t>【解答】企业采用自有资金进行招投标采购，应当适用《招标投标法》。</w:t>
      </w:r>
    </w:p>
    <w:p w:rsidR="00381BCE" w:rsidRPr="00381BCE" w:rsidRDefault="00381BCE" w:rsidP="00381BCE">
      <w:pPr>
        <w:rPr>
          <w:rFonts w:ascii="楷体" w:eastAsia="楷体" w:hAnsi="楷体" w:hint="eastAsia"/>
          <w:sz w:val="28"/>
          <w:szCs w:val="28"/>
        </w:rPr>
      </w:pPr>
      <w:r w:rsidRPr="00381BCE">
        <w:rPr>
          <w:rFonts w:ascii="楷体" w:eastAsia="楷体" w:hAnsi="楷体"/>
          <w:sz w:val="28"/>
          <w:szCs w:val="28"/>
        </w:rPr>
        <w:t>根据《招标投标法》及相关法律规定，投标报价超出项目预算不是法定否决投标的理由，因此，如果投标人的报价全部超出项目预算，又没有在招标文件中设置最高限价，否决全部投标没有法律依据。</w:t>
      </w:r>
    </w:p>
    <w:p w:rsidR="00381BCE" w:rsidRPr="00381BCE" w:rsidRDefault="00381BCE" w:rsidP="00381BCE">
      <w:pPr>
        <w:rPr>
          <w:rFonts w:ascii="楷体" w:eastAsia="楷体" w:hAnsi="楷体" w:hint="eastAsia"/>
          <w:sz w:val="28"/>
          <w:szCs w:val="28"/>
        </w:rPr>
      </w:pPr>
      <w:r w:rsidRPr="00381BCE">
        <w:rPr>
          <w:rFonts w:ascii="楷体" w:eastAsia="楷体" w:hAnsi="楷体"/>
          <w:sz w:val="28"/>
          <w:szCs w:val="28"/>
        </w:rPr>
        <w:t>根据《工程建设项目施工招标投标办法》(七部委30号令)第六十四条规定，合同中确定的建设规模、建设标准、建设内容、合同价格应当控制在批准的初步设计及概算文件范围内。确需超出规定范围的，</w:t>
      </w:r>
      <w:r w:rsidRPr="00381BCE">
        <w:rPr>
          <w:rFonts w:ascii="楷体" w:eastAsia="楷体" w:hAnsi="楷体"/>
          <w:sz w:val="28"/>
          <w:szCs w:val="28"/>
        </w:rPr>
        <w:lastRenderedPageBreak/>
        <w:t>应当在中标合同签订前，报原项目审批部门审查同意。凡应报经审查而未报的，在初步设计及概算调整时，原项目审批部门一律不予承认。招标人通常不能因此否决投标。</w:t>
      </w:r>
    </w:p>
    <w:p w:rsidR="00381BCE" w:rsidRPr="00381BCE" w:rsidRDefault="00381BCE" w:rsidP="00381BCE">
      <w:pPr>
        <w:rPr>
          <w:rFonts w:ascii="楷体" w:eastAsia="楷体" w:hAnsi="楷体"/>
          <w:sz w:val="28"/>
          <w:szCs w:val="28"/>
        </w:rPr>
      </w:pPr>
      <w:r w:rsidRPr="00381BCE">
        <w:rPr>
          <w:rStyle w:val="a6"/>
          <w:rFonts w:ascii="楷体" w:eastAsia="楷体" w:hAnsi="楷体"/>
          <w:sz w:val="28"/>
          <w:szCs w:val="28"/>
        </w:rPr>
        <w:t>3.第三类问题：某依法必须招标的工程施工招标项目，招标代理机构的全资子公司与招标代理机构的参股公司均参与了投标，招标文件中未对此进行规定。结果，招标代理机构的子公司与招标代理机构的参股公司被评标委员会否决是否正确?</w:t>
      </w:r>
    </w:p>
    <w:p w:rsidR="00381BCE" w:rsidRPr="00381BCE" w:rsidRDefault="00381BCE" w:rsidP="00381BCE">
      <w:pPr>
        <w:rPr>
          <w:rFonts w:ascii="楷体" w:eastAsia="楷体" w:hAnsi="楷体"/>
          <w:sz w:val="28"/>
          <w:szCs w:val="28"/>
        </w:rPr>
      </w:pPr>
      <w:r w:rsidRPr="00381BCE">
        <w:rPr>
          <w:rFonts w:ascii="楷体" w:eastAsia="楷体" w:hAnsi="楷体"/>
          <w:sz w:val="28"/>
          <w:szCs w:val="28"/>
        </w:rPr>
        <w:t>【解答】否决正确。</w:t>
      </w:r>
    </w:p>
    <w:p w:rsidR="00381BCE" w:rsidRPr="00381BCE" w:rsidRDefault="00381BCE" w:rsidP="00381BCE">
      <w:pPr>
        <w:rPr>
          <w:rFonts w:ascii="楷体" w:eastAsia="楷体" w:hAnsi="楷体"/>
          <w:sz w:val="28"/>
          <w:szCs w:val="28"/>
        </w:rPr>
      </w:pPr>
      <w:r w:rsidRPr="00381BCE">
        <w:rPr>
          <w:rFonts w:ascii="楷体" w:eastAsia="楷体" w:hAnsi="楷体"/>
          <w:sz w:val="28"/>
          <w:szCs w:val="28"/>
        </w:rPr>
        <w:t>《招标投标法实施条例》第十五条规定：“……编制依法必须进行招标的项目的资格预审文件和招标文件，应当使用国务院发展改革部门会同有关行政监督部门制定的标准文本。”</w:t>
      </w:r>
    </w:p>
    <w:p w:rsidR="00381BCE" w:rsidRPr="00381BCE" w:rsidRDefault="00381BCE" w:rsidP="00381BCE">
      <w:pPr>
        <w:rPr>
          <w:rFonts w:ascii="楷体" w:eastAsia="楷体" w:hAnsi="楷体" w:hint="eastAsia"/>
          <w:sz w:val="28"/>
          <w:szCs w:val="28"/>
        </w:rPr>
      </w:pPr>
      <w:r w:rsidRPr="00381BCE">
        <w:rPr>
          <w:rFonts w:ascii="楷体" w:eastAsia="楷体" w:hAnsi="楷体"/>
          <w:sz w:val="28"/>
          <w:szCs w:val="28"/>
        </w:rPr>
        <w:t>《简明施工招标文件》在投标人资格要求中规定：“投标人不得存在下列情形：……(7)与本招标项目的监理人或代建人或招标代理机构相互控股或参股的……”</w:t>
      </w:r>
    </w:p>
    <w:p w:rsidR="00381BCE" w:rsidRPr="00381BCE" w:rsidRDefault="00381BCE" w:rsidP="00381BCE">
      <w:pPr>
        <w:rPr>
          <w:rFonts w:ascii="楷体" w:eastAsia="楷体" w:hAnsi="楷体"/>
          <w:sz w:val="28"/>
          <w:szCs w:val="28"/>
        </w:rPr>
      </w:pPr>
      <w:r w:rsidRPr="00381BCE">
        <w:rPr>
          <w:rStyle w:val="a6"/>
          <w:rFonts w:ascii="楷体" w:eastAsia="楷体" w:hAnsi="楷体"/>
          <w:sz w:val="28"/>
          <w:szCs w:val="28"/>
        </w:rPr>
        <w:t>4.第四类问题：货物采购中，对代理商投标的限制</w:t>
      </w:r>
    </w:p>
    <w:p w:rsidR="00381BCE" w:rsidRPr="00381BCE" w:rsidRDefault="00381BCE" w:rsidP="00381BCE">
      <w:pPr>
        <w:rPr>
          <w:rFonts w:ascii="楷体" w:eastAsia="楷体" w:hAnsi="楷体"/>
          <w:sz w:val="28"/>
          <w:szCs w:val="28"/>
        </w:rPr>
      </w:pPr>
      <w:r w:rsidRPr="00381BCE">
        <w:rPr>
          <w:rFonts w:ascii="楷体" w:eastAsia="楷体" w:hAnsi="楷体"/>
          <w:sz w:val="28"/>
          <w:szCs w:val="28"/>
        </w:rPr>
        <w:t>【解答】代理商投标不被接受的情形如下：</w:t>
      </w:r>
    </w:p>
    <w:p w:rsidR="00381BCE" w:rsidRPr="00381BCE" w:rsidRDefault="00381BCE" w:rsidP="00381BCE">
      <w:pPr>
        <w:rPr>
          <w:rFonts w:ascii="楷体" w:eastAsia="楷体" w:hAnsi="楷体"/>
          <w:sz w:val="28"/>
          <w:szCs w:val="28"/>
        </w:rPr>
      </w:pPr>
      <w:r w:rsidRPr="00381BCE">
        <w:rPr>
          <w:rFonts w:ascii="楷体" w:eastAsia="楷体" w:hAnsi="楷体"/>
          <w:sz w:val="28"/>
          <w:szCs w:val="28"/>
        </w:rPr>
        <w:t>(1)招标文件规定不接受代理商投标的;</w:t>
      </w:r>
    </w:p>
    <w:p w:rsidR="00381BCE" w:rsidRPr="00381BCE" w:rsidRDefault="00381BCE" w:rsidP="00381BCE">
      <w:pPr>
        <w:rPr>
          <w:rFonts w:ascii="楷体" w:eastAsia="楷体" w:hAnsi="楷体"/>
          <w:sz w:val="28"/>
          <w:szCs w:val="28"/>
        </w:rPr>
      </w:pPr>
      <w:r w:rsidRPr="00381BCE">
        <w:rPr>
          <w:rFonts w:ascii="楷体" w:eastAsia="楷体" w:hAnsi="楷体"/>
          <w:sz w:val="28"/>
          <w:szCs w:val="28"/>
        </w:rPr>
        <w:t>(2)代理商资格条件不满足招标文件要求的;</w:t>
      </w:r>
    </w:p>
    <w:p w:rsidR="00381BCE" w:rsidRPr="00381BCE" w:rsidRDefault="00381BCE" w:rsidP="00381BCE">
      <w:pPr>
        <w:rPr>
          <w:rFonts w:ascii="楷体" w:eastAsia="楷体" w:hAnsi="楷体"/>
          <w:sz w:val="28"/>
          <w:szCs w:val="28"/>
        </w:rPr>
      </w:pPr>
      <w:r w:rsidRPr="00381BCE">
        <w:rPr>
          <w:rFonts w:ascii="楷体" w:eastAsia="楷体" w:hAnsi="楷体"/>
          <w:sz w:val="28"/>
          <w:szCs w:val="28"/>
        </w:rPr>
        <w:t>(3)制造商与其委托的代理商同时投标的;</w:t>
      </w:r>
    </w:p>
    <w:p w:rsidR="00381BCE" w:rsidRPr="00381BCE" w:rsidRDefault="00381BCE" w:rsidP="00381BCE">
      <w:pPr>
        <w:rPr>
          <w:rFonts w:ascii="楷体" w:eastAsia="楷体" w:hAnsi="楷体" w:hint="eastAsia"/>
          <w:sz w:val="28"/>
          <w:szCs w:val="28"/>
        </w:rPr>
      </w:pPr>
      <w:r w:rsidRPr="00381BCE">
        <w:rPr>
          <w:rFonts w:ascii="楷体" w:eastAsia="楷体" w:hAnsi="楷体"/>
          <w:sz w:val="28"/>
          <w:szCs w:val="28"/>
        </w:rPr>
        <w:t>(4)制造商委托两个及以上</w:t>
      </w:r>
      <w:proofErr w:type="gramStart"/>
      <w:r w:rsidRPr="00381BCE">
        <w:rPr>
          <w:rFonts w:ascii="楷体" w:eastAsia="楷体" w:hAnsi="楷体"/>
          <w:sz w:val="28"/>
          <w:szCs w:val="28"/>
        </w:rPr>
        <w:t>代理商投同一</w:t>
      </w:r>
      <w:proofErr w:type="gramEnd"/>
      <w:r w:rsidRPr="00381BCE">
        <w:rPr>
          <w:rFonts w:ascii="楷体" w:eastAsia="楷体" w:hAnsi="楷体"/>
          <w:sz w:val="28"/>
          <w:szCs w:val="28"/>
        </w:rPr>
        <w:t>品牌同一型号货物的。</w:t>
      </w:r>
    </w:p>
    <w:p w:rsidR="00381BCE" w:rsidRPr="00381BCE" w:rsidRDefault="00381BCE" w:rsidP="00381BCE">
      <w:pPr>
        <w:rPr>
          <w:rFonts w:ascii="楷体" w:eastAsia="楷体" w:hAnsi="楷体"/>
          <w:sz w:val="28"/>
          <w:szCs w:val="28"/>
        </w:rPr>
      </w:pPr>
      <w:r w:rsidRPr="00381BCE">
        <w:rPr>
          <w:rStyle w:val="a6"/>
          <w:rFonts w:ascii="楷体" w:eastAsia="楷体" w:hAnsi="楷体"/>
          <w:sz w:val="28"/>
          <w:szCs w:val="28"/>
        </w:rPr>
        <w:t>5.第五类问题：投标人发生合并、分立等变化，相关资质、业绩如何认定?</w:t>
      </w:r>
    </w:p>
    <w:p w:rsidR="00381BCE" w:rsidRPr="00381BCE" w:rsidRDefault="00381BCE" w:rsidP="00381BCE">
      <w:pPr>
        <w:rPr>
          <w:rFonts w:ascii="楷体" w:eastAsia="楷体" w:hAnsi="楷体"/>
          <w:sz w:val="28"/>
          <w:szCs w:val="28"/>
        </w:rPr>
      </w:pPr>
      <w:r w:rsidRPr="00381BCE">
        <w:rPr>
          <w:rFonts w:ascii="楷体" w:eastAsia="楷体" w:hAnsi="楷体" w:hint="eastAsia"/>
          <w:sz w:val="28"/>
          <w:szCs w:val="28"/>
        </w:rPr>
        <w:lastRenderedPageBreak/>
        <w:t>【解答】(1)无论合并还是分立，企业的资质均需得到相关审批部门的认定，资质应属于投标人所有并在投标人名下，发生合并、分立前公司名下的资质应办理变更。</w:t>
      </w:r>
    </w:p>
    <w:p w:rsidR="00381BCE" w:rsidRPr="00381BCE" w:rsidRDefault="00381BCE" w:rsidP="00381BCE">
      <w:pPr>
        <w:rPr>
          <w:rFonts w:ascii="楷体" w:eastAsia="楷体" w:hAnsi="楷体" w:hint="eastAsia"/>
          <w:sz w:val="28"/>
          <w:szCs w:val="28"/>
        </w:rPr>
      </w:pPr>
      <w:r w:rsidRPr="00381BCE">
        <w:rPr>
          <w:rFonts w:ascii="楷体" w:eastAsia="楷体" w:hAnsi="楷体" w:hint="eastAsia"/>
          <w:sz w:val="28"/>
          <w:szCs w:val="28"/>
        </w:rPr>
        <w:t>(2)企业合并的，合并后的企业可以承继合并前各方的业绩。</w:t>
      </w:r>
    </w:p>
    <w:p w:rsidR="00381BCE" w:rsidRPr="00381BCE" w:rsidRDefault="00381BCE" w:rsidP="00381BCE">
      <w:pPr>
        <w:rPr>
          <w:rFonts w:ascii="楷体" w:eastAsia="楷体" w:hAnsi="楷体" w:hint="eastAsia"/>
          <w:sz w:val="28"/>
          <w:szCs w:val="28"/>
        </w:rPr>
      </w:pPr>
      <w:r w:rsidRPr="00381BCE">
        <w:rPr>
          <w:rFonts w:ascii="楷体" w:eastAsia="楷体" w:hAnsi="楷体" w:hint="eastAsia"/>
          <w:sz w:val="28"/>
          <w:szCs w:val="28"/>
        </w:rPr>
        <w:t>(3)企业分立的，分立后投标人的业绩需要重新评定。</w:t>
      </w:r>
      <w:bookmarkStart w:id="0" w:name="_GoBack"/>
      <w:bookmarkEnd w:id="0"/>
    </w:p>
    <w:sectPr w:rsidR="00381BCE" w:rsidRPr="00381B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CA0"/>
    <w:rsid w:val="00007436"/>
    <w:rsid w:val="000B2391"/>
    <w:rsid w:val="000B7207"/>
    <w:rsid w:val="000E29B5"/>
    <w:rsid w:val="000F73B0"/>
    <w:rsid w:val="0014466C"/>
    <w:rsid w:val="00183A63"/>
    <w:rsid w:val="001C060E"/>
    <w:rsid w:val="001F0CD4"/>
    <w:rsid w:val="001F7AC9"/>
    <w:rsid w:val="002529CE"/>
    <w:rsid w:val="0029372C"/>
    <w:rsid w:val="002E6EEB"/>
    <w:rsid w:val="00381BCE"/>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DD7CA0"/>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DA485-038D-40D7-BA6C-A19C7660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381BC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81BCE"/>
    <w:rPr>
      <w:rFonts w:ascii="宋体" w:eastAsia="宋体" w:hAnsi="宋体" w:cs="宋体"/>
      <w:b/>
      <w:bCs/>
      <w:kern w:val="0"/>
      <w:sz w:val="36"/>
      <w:szCs w:val="36"/>
    </w:rPr>
  </w:style>
  <w:style w:type="character" w:customStyle="1" w:styleId="richmediameta">
    <w:name w:val="rich_media_meta"/>
    <w:basedOn w:val="a0"/>
    <w:rsid w:val="00381BCE"/>
  </w:style>
  <w:style w:type="character" w:styleId="a3">
    <w:name w:val="Hyperlink"/>
    <w:basedOn w:val="a0"/>
    <w:uiPriority w:val="99"/>
    <w:semiHidden/>
    <w:unhideWhenUsed/>
    <w:rsid w:val="00381BCE"/>
    <w:rPr>
      <w:color w:val="0000FF"/>
      <w:u w:val="single"/>
    </w:rPr>
  </w:style>
  <w:style w:type="character" w:styleId="a4">
    <w:name w:val="Emphasis"/>
    <w:basedOn w:val="a0"/>
    <w:uiPriority w:val="20"/>
    <w:qFormat/>
    <w:rsid w:val="00381BCE"/>
    <w:rPr>
      <w:i/>
      <w:iCs/>
    </w:rPr>
  </w:style>
  <w:style w:type="paragraph" w:styleId="a5">
    <w:name w:val="Normal (Web)"/>
    <w:basedOn w:val="a"/>
    <w:uiPriority w:val="99"/>
    <w:semiHidden/>
    <w:unhideWhenUsed/>
    <w:rsid w:val="00381BC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81B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6736">
      <w:bodyDiv w:val="1"/>
      <w:marLeft w:val="0"/>
      <w:marRight w:val="0"/>
      <w:marTop w:val="0"/>
      <w:marBottom w:val="0"/>
      <w:divBdr>
        <w:top w:val="none" w:sz="0" w:space="0" w:color="auto"/>
        <w:left w:val="none" w:sz="0" w:space="0" w:color="auto"/>
        <w:bottom w:val="none" w:sz="0" w:space="0" w:color="auto"/>
        <w:right w:val="none" w:sz="0" w:space="0" w:color="auto"/>
      </w:divBdr>
      <w:divsChild>
        <w:div w:id="60762815">
          <w:marLeft w:val="0"/>
          <w:marRight w:val="0"/>
          <w:marTop w:val="0"/>
          <w:marBottom w:val="330"/>
          <w:divBdr>
            <w:top w:val="none" w:sz="0" w:space="0" w:color="auto"/>
            <w:left w:val="none" w:sz="0" w:space="0" w:color="auto"/>
            <w:bottom w:val="none" w:sz="0" w:space="0" w:color="auto"/>
            <w:right w:val="none" w:sz="0" w:space="0" w:color="auto"/>
          </w:divBdr>
        </w:div>
      </w:divsChild>
    </w:div>
    <w:div w:id="181032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438</Words>
  <Characters>2497</Characters>
  <Application>Microsoft Office Word</Application>
  <DocSecurity>0</DocSecurity>
  <Lines>20</Lines>
  <Paragraphs>5</Paragraphs>
  <ScaleCrop>false</ScaleCrop>
  <Company>P R C</Company>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2019-03-27T06:18:00Z</dcterms:created>
  <dcterms:modified xsi:type="dcterms:W3CDTF">2019-03-27T06:20:00Z</dcterms:modified>
</cp:coreProperties>
</file>