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3853" w:rsidRPr="004A3853" w:rsidRDefault="004A3853" w:rsidP="004A3853">
      <w:pPr>
        <w:pStyle w:val="2"/>
      </w:pPr>
      <w:proofErr w:type="gramStart"/>
      <w:r w:rsidRPr="004A3853">
        <w:rPr>
          <w:rFonts w:hint="eastAsia"/>
        </w:rPr>
        <w:t>央</w:t>
      </w:r>
      <w:proofErr w:type="gramEnd"/>
      <w:r w:rsidRPr="004A3853">
        <w:rPr>
          <w:rFonts w:hint="eastAsia"/>
        </w:rPr>
        <w:t>企业</w:t>
      </w:r>
      <w:proofErr w:type="gramStart"/>
      <w:r w:rsidRPr="004A3853">
        <w:rPr>
          <w:rFonts w:hint="eastAsia"/>
        </w:rPr>
        <w:t>绩</w:t>
      </w:r>
      <w:proofErr w:type="gramEnd"/>
      <w:r w:rsidRPr="004A3853">
        <w:rPr>
          <w:rFonts w:hint="eastAsia"/>
        </w:rPr>
        <w:t>考核直指高质量发展</w:t>
      </w:r>
    </w:p>
    <w:p w:rsidR="004A3853" w:rsidRPr="004A3853" w:rsidRDefault="004A3853" w:rsidP="004A3853">
      <w:pPr>
        <w:rPr>
          <w:rFonts w:ascii="楷体" w:eastAsia="楷体" w:hAnsi="楷体"/>
          <w:szCs w:val="21"/>
        </w:rPr>
      </w:pPr>
      <w:bookmarkStart w:id="0" w:name="_GoBack"/>
      <w:r w:rsidRPr="004A3853">
        <w:rPr>
          <w:rFonts w:ascii="楷体" w:eastAsia="楷体" w:hAnsi="楷体" w:hint="eastAsia"/>
          <w:szCs w:val="21"/>
        </w:rPr>
        <w:t>来源：新华网</w:t>
      </w:r>
      <w:r w:rsidRPr="004A3853">
        <w:rPr>
          <w:rFonts w:ascii="Calibri" w:eastAsia="楷体" w:hAnsi="Calibri" w:cs="Calibri"/>
          <w:szCs w:val="21"/>
        </w:rPr>
        <w:t> </w:t>
      </w:r>
      <w:r w:rsidRPr="004A3853">
        <w:rPr>
          <w:rFonts w:ascii="楷体" w:eastAsia="楷体" w:hAnsi="楷体" w:hint="eastAsia"/>
          <w:szCs w:val="21"/>
        </w:rPr>
        <w:t xml:space="preserve">  2019-03-11</w:t>
      </w:r>
    </w:p>
    <w:p w:rsidR="004A3853" w:rsidRPr="004A3853" w:rsidRDefault="004A3853" w:rsidP="004A3853">
      <w:pPr>
        <w:rPr>
          <w:rFonts w:ascii="楷体" w:eastAsia="楷体" w:hAnsi="楷体"/>
          <w:szCs w:val="21"/>
        </w:rPr>
      </w:pPr>
      <w:r w:rsidRPr="004A3853">
        <w:rPr>
          <w:rFonts w:ascii="楷体" w:eastAsia="楷体" w:hAnsi="楷体" w:hint="eastAsia"/>
          <w:szCs w:val="21"/>
        </w:rPr>
        <w:t>链接:</w:t>
      </w:r>
      <w:r w:rsidRPr="004A3853">
        <w:rPr>
          <w:szCs w:val="21"/>
        </w:rPr>
        <w:t xml:space="preserve"> </w:t>
      </w:r>
      <w:r w:rsidRPr="004A3853">
        <w:rPr>
          <w:rFonts w:ascii="楷体" w:eastAsia="楷体" w:hAnsi="楷体"/>
          <w:szCs w:val="21"/>
        </w:rPr>
        <w:t>http://www.cacem.com.cn/n178/c34643/content.html</w:t>
      </w:r>
      <w:r w:rsidRPr="004A3853">
        <w:rPr>
          <w:rFonts w:ascii="楷体" w:eastAsia="楷体" w:hAnsi="楷体" w:hint="eastAsia"/>
          <w:szCs w:val="21"/>
        </w:rPr>
        <w:t xml:space="preserve"> 　　</w:t>
      </w:r>
    </w:p>
    <w:bookmarkEnd w:id="0"/>
    <w:p w:rsidR="004A3853" w:rsidRPr="004A3853" w:rsidRDefault="004A3853" w:rsidP="004A3853">
      <w:pPr>
        <w:rPr>
          <w:rFonts w:ascii="楷体" w:eastAsia="楷体" w:hAnsi="楷体"/>
          <w:sz w:val="28"/>
          <w:szCs w:val="28"/>
        </w:rPr>
      </w:pPr>
      <w:r w:rsidRPr="004A3853">
        <w:rPr>
          <w:rFonts w:ascii="楷体" w:eastAsia="楷体" w:hAnsi="楷体" w:hint="eastAsia"/>
          <w:sz w:val="28"/>
          <w:szCs w:val="28"/>
        </w:rPr>
        <w:t>《中央企业负责人经营业绩考核办法》印发实施</w:t>
      </w:r>
    </w:p>
    <w:p w:rsidR="004A3853" w:rsidRPr="004A3853" w:rsidRDefault="004A3853" w:rsidP="004A3853">
      <w:pPr>
        <w:rPr>
          <w:rFonts w:ascii="楷体" w:eastAsia="楷体" w:hAnsi="楷体" w:hint="eastAsia"/>
          <w:sz w:val="28"/>
          <w:szCs w:val="28"/>
        </w:rPr>
      </w:pPr>
      <w:proofErr w:type="gramStart"/>
      <w:r w:rsidRPr="004A3853">
        <w:rPr>
          <w:rFonts w:ascii="楷体" w:eastAsia="楷体" w:hAnsi="楷体" w:hint="eastAsia"/>
          <w:sz w:val="28"/>
          <w:szCs w:val="28"/>
        </w:rPr>
        <w:t>央</w:t>
      </w:r>
      <w:proofErr w:type="gramEnd"/>
      <w:r w:rsidRPr="004A3853">
        <w:rPr>
          <w:rFonts w:ascii="楷体" w:eastAsia="楷体" w:hAnsi="楷体" w:hint="eastAsia"/>
          <w:sz w:val="28"/>
          <w:szCs w:val="28"/>
        </w:rPr>
        <w:t>企业</w:t>
      </w:r>
      <w:proofErr w:type="gramStart"/>
      <w:r w:rsidRPr="004A3853">
        <w:rPr>
          <w:rFonts w:ascii="楷体" w:eastAsia="楷体" w:hAnsi="楷体" w:hint="eastAsia"/>
          <w:sz w:val="28"/>
          <w:szCs w:val="28"/>
        </w:rPr>
        <w:t>绩</w:t>
      </w:r>
      <w:proofErr w:type="gramEnd"/>
      <w:r w:rsidRPr="004A3853">
        <w:rPr>
          <w:rFonts w:ascii="楷体" w:eastAsia="楷体" w:hAnsi="楷体" w:hint="eastAsia"/>
          <w:sz w:val="28"/>
          <w:szCs w:val="28"/>
        </w:rPr>
        <w:t>考核直指高质量发展</w:t>
      </w:r>
    </w:p>
    <w:p w:rsidR="004A3853" w:rsidRPr="004A3853" w:rsidRDefault="004A3853" w:rsidP="004A3853">
      <w:pPr>
        <w:rPr>
          <w:rFonts w:ascii="楷体" w:eastAsia="楷体" w:hAnsi="楷体" w:hint="eastAsia"/>
          <w:sz w:val="28"/>
          <w:szCs w:val="28"/>
        </w:rPr>
      </w:pPr>
      <w:r w:rsidRPr="004A3853">
        <w:rPr>
          <w:rFonts w:ascii="楷体" w:eastAsia="楷体" w:hAnsi="楷体" w:hint="eastAsia"/>
          <w:sz w:val="28"/>
          <w:szCs w:val="28"/>
        </w:rPr>
        <w:t>3月7日，记者从国务院国资委获悉，新修订的《中央企业负责人经营业绩考核办法》（简称《考核办法》）已于近日印发，2019年在中央企业全面实施。</w:t>
      </w:r>
    </w:p>
    <w:p w:rsidR="004A3853" w:rsidRPr="004A3853" w:rsidRDefault="004A3853" w:rsidP="004A3853">
      <w:pPr>
        <w:rPr>
          <w:rFonts w:ascii="楷体" w:eastAsia="楷体" w:hAnsi="楷体" w:hint="eastAsia"/>
          <w:sz w:val="28"/>
          <w:szCs w:val="28"/>
        </w:rPr>
      </w:pPr>
      <w:r w:rsidRPr="004A3853">
        <w:rPr>
          <w:rFonts w:ascii="楷体" w:eastAsia="楷体" w:hAnsi="楷体" w:hint="eastAsia"/>
          <w:sz w:val="28"/>
          <w:szCs w:val="28"/>
        </w:rPr>
        <w:t>对中央企业负责人实施经营业绩考核是国资</w:t>
      </w:r>
      <w:proofErr w:type="gramStart"/>
      <w:r w:rsidRPr="004A3853">
        <w:rPr>
          <w:rFonts w:ascii="楷体" w:eastAsia="楷体" w:hAnsi="楷体" w:hint="eastAsia"/>
          <w:sz w:val="28"/>
          <w:szCs w:val="28"/>
        </w:rPr>
        <w:t>委依法</w:t>
      </w:r>
      <w:proofErr w:type="gramEnd"/>
      <w:r w:rsidRPr="004A3853">
        <w:rPr>
          <w:rFonts w:ascii="楷体" w:eastAsia="楷体" w:hAnsi="楷体" w:hint="eastAsia"/>
          <w:sz w:val="28"/>
          <w:szCs w:val="28"/>
        </w:rPr>
        <w:t>履行出资人职责的重要手段。此次修订印发《考核办法》，旨在全面贯彻党的十九大精神和党中央、国务院关于深化国有企业改革，完善国有资产管理体制的一系列重大决策部署，引导中央企业实现高质量发展，加快成为具有全球竞争力的世界一流企业。《考核办法》出台后，国务院国资委有关负责人就有关问题接受了经济日报记者采访。</w:t>
      </w:r>
    </w:p>
    <w:p w:rsidR="004A3853" w:rsidRPr="004A3853" w:rsidRDefault="004A3853" w:rsidP="004A3853">
      <w:pPr>
        <w:rPr>
          <w:rFonts w:ascii="楷体" w:eastAsia="楷体" w:hAnsi="楷体" w:hint="eastAsia"/>
          <w:sz w:val="28"/>
          <w:szCs w:val="28"/>
        </w:rPr>
      </w:pPr>
      <w:r w:rsidRPr="004A3853">
        <w:rPr>
          <w:rFonts w:ascii="楷体" w:eastAsia="楷体" w:hAnsi="楷体" w:hint="eastAsia"/>
          <w:sz w:val="28"/>
          <w:szCs w:val="28"/>
        </w:rPr>
        <w:t>自2003年公布《中央企业负责人经营业绩考核暂行办法》以来，先后4次进行修订完善。实践表明，中央企业负责人经营业绩考核制度的建立和实施，对推动中央企业提高资产经营效率和管理水平、提升可持续发展能力、实现国有资产保值增值发挥了重要作用。</w:t>
      </w:r>
    </w:p>
    <w:p w:rsidR="004A3853" w:rsidRPr="004A3853" w:rsidRDefault="004A3853" w:rsidP="004A3853">
      <w:pPr>
        <w:rPr>
          <w:rFonts w:ascii="楷体" w:eastAsia="楷体" w:hAnsi="楷体" w:hint="eastAsia"/>
          <w:sz w:val="28"/>
          <w:szCs w:val="28"/>
        </w:rPr>
      </w:pPr>
      <w:r w:rsidRPr="004A3853">
        <w:rPr>
          <w:rFonts w:ascii="楷体" w:eastAsia="楷体" w:hAnsi="楷体" w:hint="eastAsia"/>
          <w:sz w:val="28"/>
          <w:szCs w:val="28"/>
        </w:rPr>
        <w:t>党的十九大明确我国经济已由高速增长阶段转向高质量发展阶段，</w:t>
      </w:r>
      <w:proofErr w:type="gramStart"/>
      <w:r w:rsidRPr="004A3853">
        <w:rPr>
          <w:rFonts w:ascii="楷体" w:eastAsia="楷体" w:hAnsi="楷体" w:hint="eastAsia"/>
          <w:sz w:val="28"/>
          <w:szCs w:val="28"/>
        </w:rPr>
        <w:t>作出</w:t>
      </w:r>
      <w:proofErr w:type="gramEnd"/>
      <w:r w:rsidRPr="004A3853">
        <w:rPr>
          <w:rFonts w:ascii="楷体" w:eastAsia="楷体" w:hAnsi="楷体" w:hint="eastAsia"/>
          <w:sz w:val="28"/>
          <w:szCs w:val="28"/>
        </w:rPr>
        <w:t>了贯彻新发展理念、实现高质量发展的部署，提出了培育具有全球竞争力的世界一流企业目标。这为新时代国资国企改革发展指明了方向，也为修订考核办法提供了根本遵循。</w:t>
      </w:r>
    </w:p>
    <w:p w:rsidR="004A3853" w:rsidRPr="004A3853" w:rsidRDefault="004A3853" w:rsidP="004A3853">
      <w:pPr>
        <w:rPr>
          <w:rFonts w:ascii="楷体" w:eastAsia="楷体" w:hAnsi="楷体" w:hint="eastAsia"/>
          <w:sz w:val="28"/>
          <w:szCs w:val="28"/>
        </w:rPr>
      </w:pPr>
      <w:r w:rsidRPr="004A3853">
        <w:rPr>
          <w:rFonts w:ascii="楷体" w:eastAsia="楷体" w:hAnsi="楷体" w:hint="eastAsia"/>
          <w:sz w:val="28"/>
          <w:szCs w:val="28"/>
        </w:rPr>
        <w:t>“突出高质量发展的考核引导，是这次办法修订的重要着力点。”国</w:t>
      </w:r>
      <w:r w:rsidRPr="004A3853">
        <w:rPr>
          <w:rFonts w:ascii="楷体" w:eastAsia="楷体" w:hAnsi="楷体" w:hint="eastAsia"/>
          <w:sz w:val="28"/>
          <w:szCs w:val="28"/>
        </w:rPr>
        <w:lastRenderedPageBreak/>
        <w:t>务院国资委有关负责人表示，高质量发展就是贯彻五大发展理念的发展，高质量发展就是要实现质量更高、效益更好、结构更优的发展，业绩考核就是要发挥“正确导向和落实责任”的作用，引导企业在发展方式上，由规模速度型粗放增长转向质量效率型集约增长，在发展动力上，由投资、劳动等要素驱动转向创新驱动，在发展结构上，从以增量扩张为主转向调整存量、</w:t>
      </w:r>
      <w:proofErr w:type="gramStart"/>
      <w:r w:rsidRPr="004A3853">
        <w:rPr>
          <w:rFonts w:ascii="楷体" w:eastAsia="楷体" w:hAnsi="楷体" w:hint="eastAsia"/>
          <w:sz w:val="28"/>
          <w:szCs w:val="28"/>
        </w:rPr>
        <w:t>做优增量</w:t>
      </w:r>
      <w:proofErr w:type="gramEnd"/>
      <w:r w:rsidRPr="004A3853">
        <w:rPr>
          <w:rFonts w:ascii="楷体" w:eastAsia="楷体" w:hAnsi="楷体" w:hint="eastAsia"/>
          <w:sz w:val="28"/>
          <w:szCs w:val="28"/>
        </w:rPr>
        <w:t>并举。</w:t>
      </w:r>
    </w:p>
    <w:p w:rsidR="004A3853" w:rsidRPr="004A3853" w:rsidRDefault="004A3853" w:rsidP="004A3853">
      <w:pPr>
        <w:rPr>
          <w:rFonts w:ascii="楷体" w:eastAsia="楷体" w:hAnsi="楷体" w:hint="eastAsia"/>
          <w:sz w:val="28"/>
          <w:szCs w:val="28"/>
        </w:rPr>
      </w:pPr>
      <w:r w:rsidRPr="004A3853">
        <w:rPr>
          <w:rFonts w:ascii="楷体" w:eastAsia="楷体" w:hAnsi="楷体" w:hint="eastAsia"/>
          <w:sz w:val="28"/>
          <w:szCs w:val="28"/>
        </w:rPr>
        <w:t>《考核办法》紧扣五大发展理念，重点完善了四方面内容：一是对表高质量发展的内涵，多角度构建年度与任期相结合的高质量发展考核指标体系。二是进一步健全对</w:t>
      </w:r>
      <w:proofErr w:type="gramStart"/>
      <w:r w:rsidRPr="004A3853">
        <w:rPr>
          <w:rFonts w:ascii="楷体" w:eastAsia="楷体" w:hAnsi="楷体" w:hint="eastAsia"/>
          <w:sz w:val="28"/>
          <w:szCs w:val="28"/>
        </w:rPr>
        <w:t>标考核</w:t>
      </w:r>
      <w:proofErr w:type="gramEnd"/>
      <w:r w:rsidRPr="004A3853">
        <w:rPr>
          <w:rFonts w:ascii="楷体" w:eastAsia="楷体" w:hAnsi="楷体" w:hint="eastAsia"/>
          <w:sz w:val="28"/>
          <w:szCs w:val="28"/>
        </w:rPr>
        <w:t>机制，强化国际对</w:t>
      </w:r>
      <w:proofErr w:type="gramStart"/>
      <w:r w:rsidRPr="004A3853">
        <w:rPr>
          <w:rFonts w:ascii="楷体" w:eastAsia="楷体" w:hAnsi="楷体" w:hint="eastAsia"/>
          <w:sz w:val="28"/>
          <w:szCs w:val="28"/>
        </w:rPr>
        <w:t>标行业</w:t>
      </w:r>
      <w:proofErr w:type="gramEnd"/>
      <w:r w:rsidRPr="004A3853">
        <w:rPr>
          <w:rFonts w:ascii="楷体" w:eastAsia="楷体" w:hAnsi="楷体" w:hint="eastAsia"/>
          <w:sz w:val="28"/>
          <w:szCs w:val="28"/>
        </w:rPr>
        <w:t>对标应用。三是坚持深化分类考核和差异化考核，对不同功能和类别的企业，突出不同考核重点和考核指标要求。四是加大正向激励力度，强化“业绩升、薪酬升，业绩降、薪酬降”，完善考核奖励和任期精神激励等措施，鼓励探索创新，激发和保护企业家精神。</w:t>
      </w:r>
    </w:p>
    <w:p w:rsidR="004A3853" w:rsidRPr="004A3853" w:rsidRDefault="004A3853" w:rsidP="004A3853">
      <w:pPr>
        <w:rPr>
          <w:rFonts w:ascii="楷体" w:eastAsia="楷体" w:hAnsi="楷体" w:hint="eastAsia"/>
          <w:sz w:val="28"/>
          <w:szCs w:val="28"/>
        </w:rPr>
      </w:pPr>
      <w:r w:rsidRPr="004A3853">
        <w:rPr>
          <w:rFonts w:ascii="楷体" w:eastAsia="楷体" w:hAnsi="楷体" w:hint="eastAsia"/>
          <w:sz w:val="28"/>
          <w:szCs w:val="28"/>
        </w:rPr>
        <w:t>创新位列五大发展理念之首。由此出发，《考核办法》在加强科技创新考核方面打出了强有力的组合拳。新修订的考核办法再次加大了科技创新考核力度，主要包括以下四方面内容：健全科技创新考核指标体系。鼓励企业加大研发投入。加大科技创新考核奖励。鼓励探索创新，激发和保护企业家精神。</w:t>
      </w:r>
    </w:p>
    <w:p w:rsidR="004A3853" w:rsidRPr="004A3853" w:rsidRDefault="004A3853" w:rsidP="004A3853">
      <w:pPr>
        <w:rPr>
          <w:rFonts w:ascii="楷体" w:eastAsia="楷体" w:hAnsi="楷体" w:hint="eastAsia"/>
          <w:sz w:val="28"/>
          <w:szCs w:val="28"/>
        </w:rPr>
      </w:pPr>
      <w:r w:rsidRPr="004A3853">
        <w:rPr>
          <w:rFonts w:ascii="楷体" w:eastAsia="楷体" w:hAnsi="楷体" w:hint="eastAsia"/>
          <w:sz w:val="28"/>
          <w:szCs w:val="28"/>
        </w:rPr>
        <w:t>对于加快创建世界一流企业，国资委也加强了考核引导。新的《考核办法》进一步健全对</w:t>
      </w:r>
      <w:proofErr w:type="gramStart"/>
      <w:r w:rsidRPr="004A3853">
        <w:rPr>
          <w:rFonts w:ascii="楷体" w:eastAsia="楷体" w:hAnsi="楷体" w:hint="eastAsia"/>
          <w:sz w:val="28"/>
          <w:szCs w:val="28"/>
        </w:rPr>
        <w:t>标考核</w:t>
      </w:r>
      <w:proofErr w:type="gramEnd"/>
      <w:r w:rsidRPr="004A3853">
        <w:rPr>
          <w:rFonts w:ascii="楷体" w:eastAsia="楷体" w:hAnsi="楷体" w:hint="eastAsia"/>
          <w:sz w:val="28"/>
          <w:szCs w:val="28"/>
        </w:rPr>
        <w:t>机制，强化国际对</w:t>
      </w:r>
      <w:proofErr w:type="gramStart"/>
      <w:r w:rsidRPr="004A3853">
        <w:rPr>
          <w:rFonts w:ascii="楷体" w:eastAsia="楷体" w:hAnsi="楷体" w:hint="eastAsia"/>
          <w:sz w:val="28"/>
          <w:szCs w:val="28"/>
        </w:rPr>
        <w:t>标行业</w:t>
      </w:r>
      <w:proofErr w:type="gramEnd"/>
      <w:r w:rsidRPr="004A3853">
        <w:rPr>
          <w:rFonts w:ascii="楷体" w:eastAsia="楷体" w:hAnsi="楷体" w:hint="eastAsia"/>
          <w:sz w:val="28"/>
          <w:szCs w:val="28"/>
        </w:rPr>
        <w:t>对标在指标设置、目标设定、考核计分和结果评级的全过程应用。尤其是在考核评级中，明确A级企业根据经营业绩考核得分，数量从严控制。</w:t>
      </w:r>
    </w:p>
    <w:p w:rsidR="004A3853" w:rsidRPr="004A3853" w:rsidRDefault="004A3853" w:rsidP="004A3853">
      <w:pPr>
        <w:rPr>
          <w:rFonts w:ascii="楷体" w:eastAsia="楷体" w:hAnsi="楷体" w:hint="eastAsia"/>
          <w:sz w:val="28"/>
          <w:szCs w:val="28"/>
        </w:rPr>
      </w:pPr>
      <w:r w:rsidRPr="004A3853">
        <w:rPr>
          <w:rFonts w:ascii="楷体" w:eastAsia="楷体" w:hAnsi="楷体" w:hint="eastAsia"/>
          <w:sz w:val="28"/>
          <w:szCs w:val="28"/>
        </w:rPr>
        <w:lastRenderedPageBreak/>
        <w:t>围绕高质量发展要求，新的《考核办法》在考核指标设置方面做了更为科学的调整。国务院国资委有关负责人表示，根据考核要求，对商业类企业，更加突出效益效率指标考核。对公益类企业，则坚持经济效益和社会效益相结合，把社会效益放在首位。对科技进步要求高的企业，则加强对研发投入、科技成果产出和转化等指标的考核。对结构调整转型升级任务重的企业，加强供给侧结构性改革等指标的考核。对国际化经营要求高的企业，加强国际资源配置能力等指标的考核。对资产负债水平较高的企业，加强资产负债率等指标的考核。对节能环保和关注类企业，加强反映企业行业特点的综合性能耗等指标考核。</w:t>
      </w:r>
    </w:p>
    <w:p w:rsidR="004A3853" w:rsidRPr="004A3853" w:rsidRDefault="004A3853" w:rsidP="004A3853">
      <w:pPr>
        <w:rPr>
          <w:rFonts w:ascii="楷体" w:eastAsia="楷体" w:hAnsi="楷体" w:hint="eastAsia"/>
          <w:sz w:val="28"/>
          <w:szCs w:val="28"/>
        </w:rPr>
      </w:pPr>
      <w:r w:rsidRPr="004A3853">
        <w:rPr>
          <w:rFonts w:ascii="楷体" w:eastAsia="楷体" w:hAnsi="楷体" w:hint="eastAsia"/>
          <w:sz w:val="28"/>
          <w:szCs w:val="28"/>
        </w:rPr>
        <w:t>据悉，《考核办法》2019年在中央企业全面实施。为确保顺利实施，国资委将配套出台年度考核、任期考核、经济增加值考核、任期激励实施方案和科技创新成果奖励加分细则等相关文件。同时，指导各中央企业结合实际，抓紧修订企业内部高质量发展考核制度，完善考核奖惩机制，切实发挥好业绩考核的引导和推动作用。</w:t>
      </w:r>
    </w:p>
    <w:p w:rsidR="00A3185E" w:rsidRPr="004A3853" w:rsidRDefault="00A3185E" w:rsidP="004A3853">
      <w:pPr>
        <w:rPr>
          <w:rFonts w:ascii="楷体" w:eastAsia="楷体" w:hAnsi="楷体"/>
          <w:sz w:val="28"/>
          <w:szCs w:val="28"/>
        </w:rPr>
      </w:pPr>
    </w:p>
    <w:sectPr w:rsidR="00A3185E" w:rsidRPr="004A38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3E4D"/>
    <w:rsid w:val="00007436"/>
    <w:rsid w:val="000B2391"/>
    <w:rsid w:val="000B7207"/>
    <w:rsid w:val="000E29B5"/>
    <w:rsid w:val="000F73B0"/>
    <w:rsid w:val="0014466C"/>
    <w:rsid w:val="00183A63"/>
    <w:rsid w:val="001C060E"/>
    <w:rsid w:val="001F0CD4"/>
    <w:rsid w:val="001F7AC9"/>
    <w:rsid w:val="002529CE"/>
    <w:rsid w:val="0029372C"/>
    <w:rsid w:val="002E6EEB"/>
    <w:rsid w:val="003842B2"/>
    <w:rsid w:val="0038786D"/>
    <w:rsid w:val="00392CB9"/>
    <w:rsid w:val="003A3C3B"/>
    <w:rsid w:val="003B77CF"/>
    <w:rsid w:val="003E6029"/>
    <w:rsid w:val="004368E0"/>
    <w:rsid w:val="0048086E"/>
    <w:rsid w:val="004A3853"/>
    <w:rsid w:val="004B007F"/>
    <w:rsid w:val="004B08C7"/>
    <w:rsid w:val="00521D91"/>
    <w:rsid w:val="00534B28"/>
    <w:rsid w:val="00537AB4"/>
    <w:rsid w:val="0058371F"/>
    <w:rsid w:val="00586547"/>
    <w:rsid w:val="00596433"/>
    <w:rsid w:val="005D734D"/>
    <w:rsid w:val="00766427"/>
    <w:rsid w:val="007933A7"/>
    <w:rsid w:val="007B60DE"/>
    <w:rsid w:val="007E09C4"/>
    <w:rsid w:val="00816EEB"/>
    <w:rsid w:val="0089270F"/>
    <w:rsid w:val="008B2D4C"/>
    <w:rsid w:val="008D6299"/>
    <w:rsid w:val="008D7451"/>
    <w:rsid w:val="008F27DB"/>
    <w:rsid w:val="009146D1"/>
    <w:rsid w:val="00952448"/>
    <w:rsid w:val="009656D6"/>
    <w:rsid w:val="009C24C4"/>
    <w:rsid w:val="009F6F2D"/>
    <w:rsid w:val="00A132E4"/>
    <w:rsid w:val="00A15A3D"/>
    <w:rsid w:val="00A17273"/>
    <w:rsid w:val="00A3185E"/>
    <w:rsid w:val="00A91B42"/>
    <w:rsid w:val="00AB5891"/>
    <w:rsid w:val="00AE5022"/>
    <w:rsid w:val="00AE7D41"/>
    <w:rsid w:val="00AF0ED9"/>
    <w:rsid w:val="00B05DD1"/>
    <w:rsid w:val="00B13AE2"/>
    <w:rsid w:val="00B83E38"/>
    <w:rsid w:val="00CF5DDB"/>
    <w:rsid w:val="00D02683"/>
    <w:rsid w:val="00D15988"/>
    <w:rsid w:val="00D46F33"/>
    <w:rsid w:val="00D53E4D"/>
    <w:rsid w:val="00D7573A"/>
    <w:rsid w:val="00D95D6B"/>
    <w:rsid w:val="00DB01A9"/>
    <w:rsid w:val="00E21DEB"/>
    <w:rsid w:val="00E36C96"/>
    <w:rsid w:val="00EA66CA"/>
    <w:rsid w:val="00EC38BE"/>
    <w:rsid w:val="00EC70E8"/>
    <w:rsid w:val="00F11516"/>
    <w:rsid w:val="00F51B38"/>
    <w:rsid w:val="00F5562B"/>
    <w:rsid w:val="00F77BE7"/>
    <w:rsid w:val="00FA1629"/>
    <w:rsid w:val="00FB68F9"/>
    <w:rsid w:val="00FC7469"/>
    <w:rsid w:val="00FD05A0"/>
    <w:rsid w:val="00FD10F8"/>
    <w:rsid w:val="00FD2BDA"/>
    <w:rsid w:val="00FF6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B98ED9-BF3F-4358-AEF3-B17DA8C8B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4A385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4A3853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4A385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836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062450">
          <w:marLeft w:val="150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26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249</Words>
  <Characters>1425</Characters>
  <Application>Microsoft Office Word</Application>
  <DocSecurity>0</DocSecurity>
  <Lines>11</Lines>
  <Paragraphs>3</Paragraphs>
  <ScaleCrop>false</ScaleCrop>
  <Company>P R C</Company>
  <LinksUpToDate>false</LinksUpToDate>
  <CharactersWithSpaces>1671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张丽杰</dc:creator>
  <cp:keywords/>
  <dc:description/>
  <cp:lastModifiedBy>张丽杰</cp:lastModifiedBy>
  <cp:revision>3</cp:revision>
  <dcterms:created xsi:type="dcterms:W3CDTF">2019-03-27T07:27:00Z</dcterms:created>
  <dcterms:modified xsi:type="dcterms:W3CDTF">2019-03-27T07:28:00Z</dcterms:modified>
</cp:coreProperties>
</file>