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157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我的实验报告第一版本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A1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0</TotalTime>
  <ScaleCrop>false</ScaleCrop>
  <LinksUpToDate>false</LinksUpToDate>
  <CharactersWithSpaces>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2026-06-06T05:07:37Z</dcterms:created>
  <dc:creator>83654</dc:creator>
  <cp:lastModifiedBy>記憶</cp:lastModifiedBy>
  <dcterms:modified xsi:type="dcterms:W3CDTF">2026-06-06T05:07:48Z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eyJoZGlkIjoiODY0NmYxOGE3MWQyMGU2NGU0Nzc5YWMwNzY5NmY2MTgiLCJ1c2VySWQiOiIxMjM1OTE3NjY4In0=</vt:lpwstr>
  </property>
  <property fmtid="{D5CDD505-2E9C-101B-9397-08002B2CF9AE}" pid="4" name="ICV">
    <vt:lpwstr>D438D8E5FA1B4C3AA408158E6762197F_12</vt:lpwstr>
  </property>
</Properties>
</file>