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第三次作业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基本业务逻辑：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大量的用户同时提交申请参加健身课程的表时，直接进行数据库的操作会浪费很多时间，系统的消息队列也会很拥堵。所以我们将“返回页面”和“存入数据库”的两个操作进行了分离，让存储到数据库这个操作与返回界面异步提高系统的响应效率。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使用kafka作为消息的中间件，将提交上来的用户的信息作为消息的内容发布到information这个topic中去,返回界面，显示用户信息正在保存。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处理端监听“information”这个topic，听到信息后，将信息解码之后存储到数据库中去。</w:t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实现代码：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引入spring-kafka依赖（pom.xml）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&lt;groupId&gt;org.apache.kafka&lt;/groupId&gt;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&lt;artifactId&gt;kafka-streams&lt;/artifactId&gt;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&lt;groupId&gt;org.springframework.kafka&lt;/groupId&gt;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&lt;artifactId&gt;spring-kafka&lt;/artifactId&gt;</w:t>
      </w:r>
    </w:p>
    <w:p>
      <w:pPr>
        <w:numPr>
          <w:ilvl w:val="-3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配置spring-kafka（application.properties）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#Kafka Topic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message.topic.name=information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spring.kafka.bootstrap-servers=localhost:9092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#Unique String which identifies which consumer group this consumer belongs to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spring.kafka.consumer.group-id=jcg-group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配置Producer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13982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配置Consumer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0095" cy="1978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Post申请表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622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发送给kafka集群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42720"/>
            <wp:effectExtent l="0" t="0" r="571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运行情况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运行zookeeper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00855" cy="22479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运行kafka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4383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运行spring-boot程序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122555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提交信息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552065" cy="28498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962910"/>
            <wp:effectExtent l="0" t="0" r="1143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962910"/>
            <wp:effectExtent l="0" t="0" r="1143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6539A"/>
    <w:multiLevelType w:val="singleLevel"/>
    <w:tmpl w:val="E1C653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BE2807"/>
    <w:multiLevelType w:val="singleLevel"/>
    <w:tmpl w:val="39BE280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908CF"/>
    <w:rsid w:val="1DFB7D0B"/>
    <w:rsid w:val="507822CD"/>
    <w:rsid w:val="59C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2019-06-12T15:16:00Z</dcterms:created>
  <dc:creator>浮生如梦</dc:creator>
  <cp:lastModifiedBy>浮生如梦</cp:lastModifiedBy>
  <dcterms:modified xsi:type="dcterms:W3CDTF">2019-06-17T17:08:42Z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