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机械手势识别"/>
    <w:p>
      <w:pPr>
        <w:pStyle w:val="Heading1"/>
      </w:pPr>
      <w:r>
        <w:t xml:space="preserve">机械手势识别</w:t>
      </w:r>
    </w:p>
    <w:p>
      <w:pPr>
        <w:pStyle w:val="FirstParagraph"/>
      </w:pPr>
      <w:r>
        <w:t xml:space="preserve">本项目一共提供了两套手势识别数据集，一套是基于网上的偏卡通的手势数据集，另外一套是自己采集的机械手手势数据。第一套数据集存放在</w:t>
      </w:r>
      <w:r>
        <w:rPr>
          <w:rStyle w:val="VerbatimChar"/>
        </w:rPr>
        <w:t xml:space="preserve">./Hand/hand1</w:t>
      </w:r>
      <w:r>
        <w:t xml:space="preserve">文件夹下，第二套数据集存放在</w:t>
      </w:r>
      <w:r>
        <w:rPr>
          <w:rStyle w:val="VerbatimChar"/>
        </w:rPr>
        <w:t xml:space="preserve">./Hand/hand2</w:t>
      </w:r>
      <w:r>
        <w:t xml:space="preserve">文件夹下。</w:t>
      </w:r>
    </w:p>
    <w:bookmarkStart w:id="20" w:name="数据处理-1"/>
    <w:p>
      <w:pPr>
        <w:pStyle w:val="Heading2"/>
      </w:pPr>
      <w:r>
        <w:t xml:space="preserve">数据处理</w:t>
      </w:r>
    </w:p>
    <w:p>
      <w:pPr>
        <w:pStyle w:val="FirstParagraph"/>
      </w:pPr>
      <w:r>
        <w:t xml:space="preserve">数据处理包含数据集主要包含数据集划分和自定义数据加载</w:t>
      </w:r>
      <w:r>
        <w:rPr>
          <w:rStyle w:val="VerbatimChar"/>
        </w:rPr>
        <w:t xml:space="preserve">Dataset</w:t>
      </w:r>
      <w:r>
        <w:t xml:space="preserve">类。</w:t>
      </w:r>
    </w:p>
    <w:p>
      <w:pPr>
        <w:pStyle w:val="BodyText"/>
      </w:pPr>
      <w:r>
        <w:t xml:space="preserve">第一套数据集划分使用</w:t>
      </w:r>
      <w:r>
        <w:rPr>
          <w:rStyle w:val="VerbatimChar"/>
        </w:rPr>
        <w:t xml:space="preserve">./Hand/data/data_split.py</w:t>
      </w:r>
      <w:r>
        <w:t xml:space="preserve">代码，第二套数据集划分采用</w:t>
      </w:r>
      <w:r>
        <w:rPr>
          <w:rStyle w:val="VerbatimChar"/>
        </w:rPr>
        <w:t xml:space="preserve">./Hand/data/data_split_hand2.py</w:t>
      </w:r>
      <w:r>
        <w:t xml:space="preserve">代码。执行这个两个代码中的一个，将会在同级目录下生成</w:t>
      </w:r>
      <w:r>
        <w:rPr>
          <w:rStyle w:val="VerbatimChar"/>
        </w:rPr>
        <w:t xml:space="preserve">train.txt</w:t>
      </w:r>
      <w:r>
        <w:t xml:space="preserve">和</w:t>
      </w:r>
      <w:r>
        <w:rPr>
          <w:rStyle w:val="VerbatimChar"/>
        </w:rPr>
        <w:t xml:space="preserve">test.txt</w:t>
      </w:r>
      <w:r>
        <w:t xml:space="preserve">两个文本文件。</w:t>
      </w:r>
    </w:p>
    <w:p>
      <w:pPr>
        <w:pStyle w:val="BodyText"/>
      </w:pPr>
      <w:r>
        <w:t xml:space="preserve">数据加载类分别写在</w:t>
      </w:r>
      <w:r>
        <w:rPr>
          <w:rStyle w:val="VerbatimChar"/>
        </w:rPr>
        <w:t xml:space="preserve">./Hand/model_hand_1/dataset.py</w:t>
      </w:r>
      <w:r>
        <w:t xml:space="preserve">和</w:t>
      </w:r>
      <w:r>
        <w:rPr>
          <w:rStyle w:val="VerbatimChar"/>
        </w:rPr>
        <w:t xml:space="preserve">./Hand/model_hand_2/dataset.py</w:t>
      </w:r>
      <w:r>
        <w:t xml:space="preserve">可以按照自己的需求来更改数据加载方式。</w:t>
      </w:r>
    </w:p>
    <w:p>
      <w:pPr>
        <w:pStyle w:val="BodyText"/>
      </w:pPr>
      <w:r>
        <w:t xml:space="preserve">当前的图像训练都是将图像放缩到</w:t>
      </w:r>
      <w:r>
        <w:rPr>
          <w:rStyle w:val="VerbatimChar"/>
        </w:rPr>
        <w:t xml:space="preserve">100 x 100</w:t>
      </w:r>
      <w:r>
        <w:t xml:space="preserve">的大小，可以自定义调整，调整方式比较简单。</w:t>
      </w:r>
    </w:p>
    <w:bookmarkEnd w:id="20"/>
    <w:bookmarkStart w:id="21" w:name="模型构建"/>
    <w:p>
      <w:pPr>
        <w:pStyle w:val="Heading2"/>
      </w:pPr>
      <w:r>
        <w:t xml:space="preserve">模型构建</w:t>
      </w:r>
    </w:p>
    <w:p>
      <w:pPr>
        <w:pStyle w:val="FirstParagraph"/>
      </w:pPr>
      <w:r>
        <w:t xml:space="preserve">目前两套数据集共用一个模型，也就是</w:t>
      </w:r>
      <w:r>
        <w:rPr>
          <w:rStyle w:val="VerbatimChar"/>
        </w:rPr>
        <w:t xml:space="preserve">./Hand/model_hand_1/model.py</w:t>
      </w:r>
      <w:r>
        <w:t xml:space="preserve">和</w:t>
      </w:r>
      <w:r>
        <w:rPr>
          <w:rStyle w:val="VerbatimChar"/>
        </w:rPr>
        <w:t xml:space="preserve">./Hand/model_hand_2/model.py</w:t>
      </w:r>
      <w:r>
        <w:t xml:space="preserve">是一样的。为了方便更高分辨率图像的训练和预测，在</w:t>
      </w:r>
      <w:r>
        <w:rPr>
          <w:rStyle w:val="VerbatimChar"/>
        </w:rPr>
        <w:t xml:space="preserve">./Hand/model_hand_2/model.py</w:t>
      </w:r>
      <w:r>
        <w:t xml:space="preserve">中提供了</w:t>
      </w:r>
      <w:r>
        <w:rPr>
          <w:bCs/>
          <w:b/>
        </w:rPr>
        <w:t xml:space="preserve">ResNet50</w:t>
      </w:r>
      <w:r>
        <w:t xml:space="preserve">的模型，可以便于使用更加深层模型。如果将图像放缩到</w:t>
      </w:r>
      <w:r>
        <w:rPr>
          <w:rStyle w:val="VerbatimChar"/>
        </w:rPr>
        <w:t xml:space="preserve">224 x 224</w:t>
      </w:r>
      <w:r>
        <w:t xml:space="preserve">大小的话，可以使用该程序下面的预训练模型权重进行训练，能更快加速模型的收敛速度。</w:t>
      </w:r>
    </w:p>
    <w:p>
      <w:pPr>
        <w:pStyle w:val="BodyText"/>
      </w:pPr>
      <w:r>
        <w:t xml:space="preserve">预训练模型调用加载如下所示：</w:t>
      </w:r>
    </w:p>
    <w:p>
      <w:pPr>
        <w:pStyle w:val="SourceCode"/>
      </w:pPr>
      <w:r>
        <w:rPr>
          <w:rStyle w:val="NormalTok"/>
        </w:rPr>
        <w:t xml:space="preserve">resModel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ResModel(classes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weight_state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torch.load(</w:t>
      </w:r>
      <w:r>
        <w:rPr>
          <w:rStyle w:val="StringTok"/>
        </w:rPr>
        <w:t xml:space="preserve">'./pretrained/resnet50-19c8e357.pth'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weight_state.items():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new_state[</w:t>
      </w:r>
      <w:r>
        <w:rPr>
          <w:rStyle w:val="StringTok"/>
        </w:rPr>
        <w:t xml:space="preserve">'model.'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new_state[</w:t>
      </w:r>
      <w:r>
        <w:rPr>
          <w:rStyle w:val="StringTok"/>
        </w:rPr>
        <w:t xml:space="preserve">'model.'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resModel.state_dict()[</w:t>
      </w:r>
      <w:r>
        <w:rPr>
          <w:rStyle w:val="StringTok"/>
        </w:rPr>
        <w:t xml:space="preserve">'model.'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key]</w:t>
      </w:r>
      <w:r>
        <w:br/>
      </w:r>
      <w:r>
        <w:rPr>
          <w:rStyle w:val="NormalTok"/>
        </w:rPr>
        <w:t xml:space="preserve">resModel.load_state_dict(new_state)</w:t>
      </w:r>
    </w:p>
    <w:bookmarkEnd w:id="21"/>
    <w:bookmarkStart w:id="22" w:name="模型训练-1"/>
    <w:p>
      <w:pPr>
        <w:pStyle w:val="Heading2"/>
      </w:pPr>
      <w:r>
        <w:t xml:space="preserve">模型训练</w:t>
      </w:r>
    </w:p>
    <w:p>
      <w:pPr>
        <w:pStyle w:val="FirstParagraph"/>
      </w:pPr>
      <w:r>
        <w:t xml:space="preserve">模型训练的话可以直接执行</w:t>
      </w:r>
      <w:r>
        <w:rPr>
          <w:rStyle w:val="VerbatimChar"/>
        </w:rPr>
        <w:t xml:space="preserve">./Hand/model_hand_1/train.py</w:t>
      </w:r>
      <w:r>
        <w:t xml:space="preserve">或</w:t>
      </w:r>
      <w:r>
        <w:rPr>
          <w:rStyle w:val="VerbatimChar"/>
        </w:rPr>
        <w:t xml:space="preserve">./Hand/model_hand_2/train.py</w:t>
      </w:r>
      <w:r>
        <w:t xml:space="preserve">文件，这两个训练文件分别是训练第一套数据集或第二套数据集，但一定要注意的是</w:t>
      </w:r>
      <w:r>
        <w:rPr>
          <w:rStyle w:val="VerbatimChar"/>
        </w:rPr>
        <w:t xml:space="preserve">./Hand/data/train.txt</w:t>
      </w:r>
      <w:r>
        <w:t xml:space="preserve">和</w:t>
      </w:r>
      <w:r>
        <w:rPr>
          <w:rStyle w:val="VerbatimChar"/>
        </w:rPr>
        <w:t xml:space="preserve">./Hand/data/train.txt</w:t>
      </w:r>
      <w:r>
        <w:t xml:space="preserve">是否和数据集对应上，如果没对应上则可能出现数据集无法正确加载错误。</w:t>
      </w:r>
    </w:p>
    <w:p>
      <w:pPr>
        <w:pStyle w:val="BodyText"/>
      </w:pPr>
      <w:r>
        <w:t xml:space="preserve">两个</w:t>
      </w:r>
      <w:r>
        <w:rPr>
          <w:rStyle w:val="VerbatimChar"/>
        </w:rPr>
        <w:t xml:space="preserve">train.py</w:t>
      </w:r>
      <w:r>
        <w:t xml:space="preserve">文件主要需要修改的超参数包含如下：</w:t>
      </w:r>
    </w:p>
    <w:p>
      <w:pPr>
        <w:pStyle w:val="SourceCode"/>
      </w:pPr>
      <w:r>
        <w:rPr>
          <w:rStyle w:val="NormalTok"/>
        </w:rPr>
        <w:t xml:space="preserve">train_transform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transforms.Compose([</w:t>
      </w:r>
      <w:r>
        <w:br/>
      </w:r>
      <w:r>
        <w:rPr>
          <w:rStyle w:val="NormalTok"/>
        </w:rPr>
        <w:t xml:space="preserve">    transforms.RandomRotation((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transforms.Resize((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transforms.RandomHorizontalFlip(),</w:t>
      </w:r>
      <w:r>
        <w:br/>
      </w:r>
      <w:r>
        <w:rPr>
          <w:rStyle w:val="NormalTok"/>
        </w:rPr>
        <w:t xml:space="preserve">    transforms.CenterCrop((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transforms.ToTensor()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test_transformer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transforms.Compose([</w:t>
      </w:r>
      <w:r>
        <w:br/>
      </w:r>
      <w:r>
        <w:rPr>
          <w:rStyle w:val="NormalTok"/>
        </w:rPr>
        <w:t xml:space="preserve">    transforms.Resize((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transforms.CenterCrop((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transforms.ToTensor()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数据增强的旋转方式、图像放缩的尺度变化、图像剪裁的尺度、</w:t>
      </w:r>
      <w:r>
        <w:rPr>
          <w:rStyle w:val="VerbatimChar"/>
        </w:rPr>
        <w:t xml:space="preserve">batch_size</w:t>
      </w:r>
      <w:r>
        <w:t xml:space="preserve">超参数的调整、</w:t>
      </w:r>
      <w:r>
        <w:rPr>
          <w:rStyle w:val="VerbatimChar"/>
        </w:rPr>
        <w:t xml:space="preserve">learning_rate</w:t>
      </w:r>
      <w:r>
        <w:t xml:space="preserve">超参数的调整、</w:t>
      </w:r>
      <w:r>
        <w:rPr>
          <w:rStyle w:val="VerbatimChar"/>
        </w:rPr>
        <w:t xml:space="preserve">epochs</w:t>
      </w:r>
      <w:r>
        <w:t xml:space="preserve">超参数的调整。</w:t>
      </w:r>
    </w:p>
    <w:bookmarkEnd w:id="22"/>
    <w:bookmarkStart w:id="30" w:name="软件使用"/>
    <w:p>
      <w:pPr>
        <w:pStyle w:val="Heading2"/>
      </w:pPr>
      <w:r>
        <w:t xml:space="preserve">软件使用</w:t>
      </w:r>
    </w:p>
    <w:p>
      <w:pPr>
        <w:pStyle w:val="FirstParagraph"/>
      </w:pPr>
      <w:r>
        <w:t xml:space="preserve">在这个项目中，我们也制作了一个可视化的软件，便于项目成果的演示，主要包含这几个文件，具体如下下图1所示：</w:t>
      </w:r>
    </w:p>
    <w:p>
      <w:pPr>
        <w:pStyle w:val="CaptionedFigure"/>
      </w:pPr>
      <w:r>
        <w:drawing>
          <wp:inline>
            <wp:extent cx="5257800" cy="1689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Python\project\machine_hand_detection\pictures\image-2022081710191477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图1 软件包含的代码文件</w:t>
      </w:r>
    </w:p>
    <w:p>
      <w:pPr>
        <w:pStyle w:val="BodyText"/>
      </w:pPr>
      <w:r>
        <w:t xml:space="preserve">主要需要保留的有三个文件：</w:t>
      </w:r>
      <w:r>
        <w:rPr>
          <w:rStyle w:val="VerbatimChar"/>
        </w:rPr>
        <w:t xml:space="preserve">main.py</w:t>
      </w:r>
      <w:r>
        <w:t xml:space="preserve">、</w:t>
      </w:r>
      <w:r>
        <w:rPr>
          <w:rStyle w:val="VerbatimChar"/>
        </w:rPr>
        <w:t xml:space="preserve">ui.py</w:t>
      </w:r>
      <w:r>
        <w:t xml:space="preserve">和</w:t>
      </w:r>
      <w:r>
        <w:rPr>
          <w:rStyle w:val="VerbatimChar"/>
        </w:rPr>
        <w:t xml:space="preserve">savemodel.pth</w:t>
      </w:r>
      <w:r>
        <w:t xml:space="preserve">三个文件，后续可以打包成</w:t>
      </w:r>
      <w:r>
        <w:rPr>
          <w:rStyle w:val="VerbatimChar"/>
        </w:rPr>
        <w:t xml:space="preserve">exe</w:t>
      </w:r>
      <w:r>
        <w:t xml:space="preserve">可执行程序，便于在其他电脑上进行使用。</w:t>
      </w:r>
    </w:p>
    <w:p>
      <w:pPr>
        <w:pStyle w:val="BodyText"/>
      </w:pPr>
      <w:r>
        <w:t xml:space="preserve">软件界面如下所示：</w:t>
      </w:r>
    </w:p>
    <w:p>
      <w:pPr>
        <w:pStyle w:val="CaptionedFigure"/>
      </w:pPr>
      <w:r>
        <w:drawing>
          <wp:inline>
            <wp:extent cx="5334000" cy="625433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Python\project\machine_hand_detection\pictures\image-202208171023271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图2 软件操作界面</w:t>
      </w:r>
    </w:p>
    <w:p>
      <w:pPr>
        <w:pStyle w:val="BodyText"/>
      </w:pPr>
      <w:r>
        <w:t xml:space="preserve">软件支持两种数据选择方式，包含摄像头捕捉图像和电脑磁盘读取图像两种方式。选择/捕捉到对应的图像后将会在界面的图像框中进行显示。显示后便可以点击</w:t>
      </w:r>
      <w:r>
        <w:rPr>
          <w:bCs/>
          <w:b/>
        </w:rPr>
        <w:t xml:space="preserve">开始预测按钮</w:t>
      </w:r>
      <w:r>
        <w:t xml:space="preserve">，则软件开始加载</w:t>
      </w:r>
      <w:r>
        <w:rPr>
          <w:rStyle w:val="VerbatimChar"/>
        </w:rPr>
        <w:t xml:space="preserve">savemodel.pth</w:t>
      </w:r>
      <w:r>
        <w:t xml:space="preserve">进行图像预测，并将模型预测的结果显示在软件的右上角方框中。</w:t>
      </w:r>
    </w:p>
    <w:p>
      <w:pPr>
        <w:pStyle w:val="BodyText"/>
      </w:pPr>
      <w:r>
        <w:t xml:space="preserve">如果需要改变软件的窗口显示结果，则按照以下教程进行安装</w:t>
      </w:r>
      <w:r>
        <w:rPr>
          <w:bCs/>
          <w:b/>
        </w:rPr>
        <w:t xml:space="preserve">pyqt5</w:t>
      </w:r>
      <w:r>
        <w:t xml:space="preserve">，具体见：</w:t>
      </w:r>
      <w:hyperlink r:id="rId29">
        <w:r>
          <w:rPr>
            <w:rStyle w:val="Hyperlink"/>
          </w:rPr>
          <w:t xml:space="preserve">https://blog.csdn.net/qq_45041871/article/details/113775749</w:t>
        </w:r>
      </w:hyperlink>
      <w:r>
        <w:t xml:space="preserve">。</w:t>
      </w:r>
    </w:p>
    <w:p>
      <w:pPr>
        <w:pStyle w:val="BodyText"/>
      </w:pPr>
      <w:r>
        <w:t xml:space="preserve">如需打包程序成</w:t>
      </w:r>
      <w:r>
        <w:rPr>
          <w:bCs/>
          <w:b/>
        </w:rPr>
        <w:t xml:space="preserve">exe</w:t>
      </w:r>
      <w:r>
        <w:t xml:space="preserve">文件，只需在</w:t>
      </w:r>
      <w:r>
        <w:rPr>
          <w:bCs/>
          <w:b/>
        </w:rPr>
        <w:t xml:space="preserve">terminal</w:t>
      </w:r>
      <w:r>
        <w:t xml:space="preserve">跳转到</w:t>
      </w:r>
      <w:r>
        <w:rPr>
          <w:bCs/>
          <w:b/>
        </w:rPr>
        <w:t xml:space="preserve">main.py</w:t>
      </w:r>
      <w:r>
        <w:t xml:space="preserve">对应的根目录，然后执行命令</w:t>
      </w:r>
      <w:r>
        <w:rPr>
          <w:bCs/>
          <w:b/>
        </w:rPr>
        <w:t xml:space="preserve">pyinstaller -F main.py</w:t>
      </w:r>
      <w:r>
        <w:t xml:space="preserve">，等程序执行结束，将在在</w:t>
      </w:r>
      <w:r>
        <w:rPr>
          <w:bCs/>
          <w:b/>
        </w:rPr>
        <w:t xml:space="preserve">main.py</w:t>
      </w:r>
      <w:r>
        <w:t xml:space="preserve">的同级目录生成一个</w:t>
      </w:r>
      <w:r>
        <w:rPr>
          <w:bCs/>
          <w:b/>
        </w:rPr>
        <w:t xml:space="preserve">dist</w:t>
      </w:r>
      <w:r>
        <w:t xml:space="preserve">文件夹，文件夹中存在一个</w:t>
      </w:r>
      <w:r>
        <w:rPr>
          <w:bCs/>
          <w:b/>
        </w:rPr>
        <w:t xml:space="preserve">main.exe</w:t>
      </w:r>
      <w:r>
        <w:t xml:space="preserve">文件，然后将</w:t>
      </w:r>
      <w:r>
        <w:rPr>
          <w:bCs/>
          <w:b/>
        </w:rPr>
        <w:t xml:space="preserve">savemodel.pth</w:t>
      </w:r>
      <w:r>
        <w:t xml:space="preserve">存放在该</w:t>
      </w:r>
      <w:r>
        <w:rPr>
          <w:bCs/>
          <w:b/>
        </w:rPr>
        <w:t xml:space="preserve">dist</w:t>
      </w:r>
      <w:r>
        <w:t xml:space="preserve">文件夹下就可以执行</w:t>
      </w:r>
      <w:r>
        <w:rPr>
          <w:bCs/>
          <w:b/>
        </w:rPr>
        <w:t xml:space="preserve">main.exe</w:t>
      </w:r>
      <w:r>
        <w:t xml:space="preserve">文件。</w:t>
      </w:r>
    </w:p>
    <w:bookmarkEnd w:id="30"/>
    <w:bookmarkEnd w:id="31"/>
    <w:bookmarkStart w:id="35" w:name="emg识别"/>
    <w:p>
      <w:pPr>
        <w:pStyle w:val="Heading1"/>
      </w:pPr>
      <w:r>
        <w:t xml:space="preserve">EMG识别</w:t>
      </w:r>
    </w:p>
    <w:p>
      <w:pPr>
        <w:pStyle w:val="FirstParagraph"/>
      </w:pPr>
      <w:r>
        <w:t xml:space="preserve">EMG手势识别也提供两份数据集，一份是公开的</w:t>
      </w:r>
      <w:r>
        <w:rPr>
          <w:rStyle w:val="VerbatimChar"/>
        </w:rPr>
        <w:t xml:space="preserve">SIA_delsys_16_movements_data</w:t>
      </w:r>
      <w:r>
        <w:t xml:space="preserve">数据，另外一份是自己使用一个肌肉传感器采集的数据。两个数据集也存在不一样的数据处理方式，需要以一一对应，否则将会先问题。</w:t>
      </w:r>
    </w:p>
    <w:bookmarkStart w:id="32" w:name="数据处理-2"/>
    <w:p>
      <w:pPr>
        <w:pStyle w:val="Heading2"/>
      </w:pPr>
      <w:r>
        <w:t xml:space="preserve">数据处理</w:t>
      </w:r>
    </w:p>
    <w:p>
      <w:pPr>
        <w:pStyle w:val="FirstParagraph"/>
      </w:pPr>
      <w:r>
        <w:t xml:space="preserve">对于公开的</w:t>
      </w:r>
      <w:r>
        <w:rPr>
          <w:rStyle w:val="VerbatimChar"/>
        </w:rPr>
        <w:t xml:space="preserve">SIA_delsys_16_movements_data</w:t>
      </w:r>
      <w:r>
        <w:t xml:space="preserve">数据，我们采用</w:t>
      </w:r>
      <w:r>
        <w:rPr>
          <w:rStyle w:val="VerbatimChar"/>
        </w:rPr>
        <w:t xml:space="preserve">./EMG/data/data.py</w:t>
      </w:r>
      <w:r>
        <w:t xml:space="preserve">进行数据处理，处理后将会得到</w:t>
      </w:r>
      <w:r>
        <w:rPr>
          <w:rStyle w:val="VerbatimChar"/>
        </w:rPr>
        <w:t xml:space="preserve">image_feature.h5</w:t>
      </w:r>
      <w:r>
        <w:t xml:space="preserve">和</w:t>
      </w:r>
      <w:r>
        <w:rPr>
          <w:rStyle w:val="VerbatimChar"/>
        </w:rPr>
        <w:t xml:space="preserve">time_feature.h5</w:t>
      </w:r>
      <w:r>
        <w:t xml:space="preserve">文件。同样采用</w:t>
      </w:r>
      <w:r>
        <w:rPr>
          <w:rStyle w:val="VerbatimChar"/>
        </w:rPr>
        <w:t xml:space="preserve">./EMG/data/process_sku_data.py</w:t>
      </w:r>
      <w:r>
        <w:t xml:space="preserve">进行数据处理，处理后将会得到</w:t>
      </w:r>
      <w:r>
        <w:rPr>
          <w:rStyle w:val="VerbatimChar"/>
        </w:rPr>
        <w:t xml:space="preserve">image_feature.h5</w:t>
      </w:r>
      <w:r>
        <w:t xml:space="preserve">。这是模型的输入文件，必须严格控制其输入格式。</w:t>
      </w:r>
    </w:p>
    <w:p>
      <w:pPr>
        <w:pStyle w:val="BodyText"/>
      </w:pPr>
      <w:r>
        <w:t xml:space="preserve">对于数据加载</w:t>
      </w:r>
      <w:r>
        <w:rPr>
          <w:rStyle w:val="VerbatimChar"/>
        </w:rPr>
        <w:t xml:space="preserve">Dataset</w:t>
      </w:r>
      <w:r>
        <w:t xml:space="preserve">类，我们在</w:t>
      </w:r>
      <w:r>
        <w:rPr>
          <w:rStyle w:val="VerbatimChar"/>
        </w:rPr>
        <w:t xml:space="preserve">./EMG/data/dataset.py</w:t>
      </w:r>
      <w:r>
        <w:t xml:space="preserve">中进行实现，可以根据自己的需求进行实现。</w:t>
      </w:r>
    </w:p>
    <w:p>
      <w:pPr>
        <w:pStyle w:val="BodyText"/>
      </w:pPr>
      <w:r>
        <w:t xml:space="preserve">采样数据我们一般放在</w:t>
      </w:r>
      <w:r>
        <w:rPr>
          <w:rStyle w:val="VerbatimChar"/>
        </w:rPr>
        <w:t xml:space="preserve">./EMG/data/sku_data</w:t>
      </w:r>
      <w:r>
        <w:t xml:space="preserve">文件夹存放数据。</w:t>
      </w:r>
    </w:p>
    <w:bookmarkEnd w:id="32"/>
    <w:bookmarkStart w:id="33" w:name="模型训练-2"/>
    <w:p>
      <w:pPr>
        <w:pStyle w:val="Heading2"/>
      </w:pPr>
      <w:r>
        <w:t xml:space="preserve">模型训练</w:t>
      </w:r>
    </w:p>
    <w:p>
      <w:pPr>
        <w:pStyle w:val="FirstParagraph"/>
      </w:pPr>
      <w:r>
        <w:t xml:space="preserve">模型要训练的话可以直接执行</w:t>
      </w:r>
      <w:r>
        <w:rPr>
          <w:rStyle w:val="VerbatimChar"/>
        </w:rPr>
        <w:t xml:space="preserve">./EMG/data/train.py</w:t>
      </w:r>
      <w:r>
        <w:t xml:space="preserve">文件，需要注意的是模型加载的数据需要修改、模型预测种类的数量需要修改，可以按照自己的需求进行修改。</w:t>
      </w:r>
    </w:p>
    <w:p>
      <w:pPr>
        <w:pStyle w:val="BodyText"/>
      </w:pPr>
      <w:r>
        <w:t xml:space="preserve">我们这里针对开放的数据集提供了四种模型，均存放在</w:t>
      </w:r>
      <w:r>
        <w:rPr>
          <w:rStyle w:val="VerbatimChar"/>
        </w:rPr>
        <w:t xml:space="preserve">./EMG/model</w:t>
      </w:r>
      <w:r>
        <w:t xml:space="preserve">文件夹目录下，分别是一维卷积（TextCNN）</w:t>
      </w:r>
      <w:r>
        <w:rPr>
          <w:rStyle w:val="VerbatimChar"/>
        </w:rPr>
        <w:t xml:space="preserve">conv1D.py</w:t>
      </w:r>
      <w:r>
        <w:t xml:space="preserve">、二维卷积</w:t>
      </w:r>
      <w:r>
        <w:rPr>
          <w:rStyle w:val="VerbatimChar"/>
        </w:rPr>
        <w:t xml:space="preserve">conv2D.py</w:t>
      </w:r>
      <w:r>
        <w:t xml:space="preserve">、随机森林</w:t>
      </w:r>
      <w:r>
        <w:rPr>
          <w:rStyle w:val="VerbatimChar"/>
        </w:rPr>
        <w:t xml:space="preserve">randomForest.py</w:t>
      </w:r>
      <w:r>
        <w:t xml:space="preserve">、支持向量机</w:t>
      </w:r>
      <w:r>
        <w:rPr>
          <w:rStyle w:val="VerbatimChar"/>
        </w:rPr>
        <w:t xml:space="preserve">svm.py</w:t>
      </w:r>
      <w:r>
        <w:t xml:space="preserve">。其中一维卷积</w:t>
      </w:r>
      <w:r>
        <w:rPr>
          <w:rStyle w:val="VerbatimChar"/>
        </w:rPr>
        <w:t xml:space="preserve">conv1D.py</w:t>
      </w:r>
      <w:r>
        <w:t xml:space="preserve">可能需要更改某些参数，来满足你的模型需求。对于在自己采集的数据集，则仅有</w:t>
      </w:r>
      <w:r>
        <w:rPr>
          <w:rStyle w:val="VerbatimChar"/>
        </w:rPr>
        <w:t xml:space="preserve">conv1D.py</w:t>
      </w:r>
      <w:r>
        <w:t xml:space="preserve">模型可以支持使用，目前只有一个数据采样器，如果后面会有扩展的话，可以支持多种方式实现。</w:t>
      </w:r>
    </w:p>
    <w:p>
      <w:pPr>
        <w:pStyle w:val="BodyText"/>
      </w:pPr>
      <w:r>
        <w:t xml:space="preserve">重要！！！</w:t>
      </w:r>
      <w:r>
        <w:rPr>
          <w:rStyle w:val="VerbatimChar"/>
        </w:rPr>
        <w:t xml:space="preserve">train.py</w:t>
      </w:r>
      <w:r>
        <w:t xml:space="preserve">中</w:t>
      </w:r>
      <w:r>
        <w:rPr>
          <w:rStyle w:val="VerbatimChar"/>
        </w:rPr>
        <w:t xml:space="preserve">load_image_feature</w:t>
      </w:r>
      <w:r>
        <w:t xml:space="preserve">函数中</w:t>
      </w:r>
      <w:r>
        <w:rPr>
          <w:bCs/>
          <w:b/>
        </w:rPr>
        <w:t xml:space="preserve">/100</w:t>
      </w:r>
      <w:r>
        <w:t xml:space="preserve">需要和</w:t>
      </w:r>
      <w:r>
        <w:rPr>
          <w:rStyle w:val="VerbatimChar"/>
        </w:rPr>
        <w:t xml:space="preserve">process_sku_data.py</w:t>
      </w:r>
      <w:r>
        <w:t xml:space="preserve">中的</w:t>
      </w:r>
      <w:r>
        <w:rPr>
          <w:bCs/>
          <w:b/>
        </w:rPr>
        <w:t xml:space="preserve">&gt;100</w:t>
      </w:r>
      <w:r>
        <w:t xml:space="preserve">对应上。</w:t>
      </w:r>
      <w:r>
        <w:rPr>
          <w:rStyle w:val="VerbatimChar"/>
        </w:rPr>
        <w:t xml:space="preserve">predict.py</w:t>
      </w:r>
      <w:r>
        <w:t xml:space="preserve">和</w:t>
      </w:r>
      <w:r>
        <w:rPr>
          <w:rStyle w:val="VerbatimChar"/>
        </w:rPr>
        <w:t xml:space="preserve">inference.py</w:t>
      </w:r>
      <w:r>
        <w:t xml:space="preserve">中的</w:t>
      </w:r>
      <w:r>
        <w:rPr>
          <w:rStyle w:val="VerbatimChar"/>
        </w:rPr>
        <w:t xml:space="preserve">sample_data</w:t>
      </w:r>
      <w:r>
        <w:t xml:space="preserve">函数也是一样的，需要对应上。</w:t>
      </w:r>
    </w:p>
    <w:bookmarkEnd w:id="33"/>
    <w:bookmarkStart w:id="34" w:name="模型推理"/>
    <w:p>
      <w:pPr>
        <w:pStyle w:val="Heading2"/>
      </w:pPr>
      <w:r>
        <w:t xml:space="preserve">模型推理</w:t>
      </w:r>
    </w:p>
    <w:p>
      <w:pPr>
        <w:pStyle w:val="FirstParagraph"/>
      </w:pPr>
      <w:r>
        <w:t xml:space="preserve">模型推理主要参考</w:t>
      </w:r>
      <w:r>
        <w:rPr>
          <w:rStyle w:val="VerbatimChar"/>
        </w:rPr>
        <w:t xml:space="preserve">predict.py</w:t>
      </w:r>
      <w:r>
        <w:t xml:space="preserve">和</w:t>
      </w:r>
      <w:r>
        <w:rPr>
          <w:rStyle w:val="VerbatimChar"/>
        </w:rPr>
        <w:t xml:space="preserve">inference.py</w:t>
      </w:r>
      <w:r>
        <w:t xml:space="preserve">文件。主要需要修改</w:t>
      </w:r>
      <w:r>
        <w:rPr>
          <w:bCs/>
          <w:b/>
        </w:rPr>
        <w:t xml:space="preserve">arduino</w:t>
      </w:r>
      <w:r>
        <w:t xml:space="preserve">板子的端口和波动率，模型加载权重路径。</w:t>
      </w:r>
    </w:p>
    <w:bookmarkEnd w:id="34"/>
    <w:bookmarkEnd w:id="35"/>
    <w:bookmarkStart w:id="36" w:name="训练曲线查看"/>
    <w:p>
      <w:pPr>
        <w:pStyle w:val="Heading1"/>
      </w:pPr>
      <w:r>
        <w:t xml:space="preserve">训练曲线查看</w:t>
      </w:r>
    </w:p>
    <w:p>
      <w:pPr>
        <w:pStyle w:val="FirstParagraph"/>
      </w:pPr>
      <w:r>
        <w:t xml:space="preserve">打开</w:t>
      </w:r>
      <w:r>
        <w:rPr>
          <w:rStyle w:val="VerbatimChar"/>
        </w:rPr>
        <w:t xml:space="preserve">tensorboard</w:t>
      </w:r>
      <w:r>
        <w:t xml:space="preserve">需要先跳转到</w:t>
      </w:r>
      <w:r>
        <w:rPr>
          <w:rStyle w:val="VerbatimChar"/>
        </w:rPr>
        <w:t xml:space="preserve">log</w:t>
      </w:r>
      <w:r>
        <w:t xml:space="preserve">对应的根目录下，然后执行</w:t>
      </w:r>
      <w:r>
        <w:t xml:space="preserve"> </w:t>
      </w:r>
      <w:r>
        <w:rPr>
          <w:rStyle w:val="VerbatimChar"/>
        </w:rPr>
        <w:t xml:space="preserve">tensorboard --logdir=log</w:t>
      </w:r>
      <w:r>
        <w:t xml:space="preserve">命令即可。</w:t>
      </w:r>
    </w:p>
    <w:p>
      <w:pPr>
        <w:pStyle w:val="BodyText"/>
      </w:pPr>
    </w:p>
    <w:bookmarkEnd w:id="36"/>
    <w:bookmarkStart w:id="37" w:name="卷积计算公式"/>
    <w:p>
      <w:pPr>
        <w:pStyle w:val="Heading1"/>
      </w:pPr>
      <w:r>
        <w:t xml:space="preserve">卷积计算公式</w:t>
      </w:r>
    </w:p>
    <w:p>
      <w:pPr>
        <w:pStyle w:val="FirstParagraph"/>
      </w:pPr>
      <w:r>
        <w:t xml:space="preserve">stride(步长)、input_shape(输入图像大小)、padding(填充)、kernel_size(卷积核大小)、output_shape(输出维度)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u</m:t>
          </m:r>
          <m:r>
            <m:t>t</m:t>
          </m:r>
          <m:r>
            <m:t>p</m:t>
          </m:r>
          <m:r>
            <m:t>u</m:t>
          </m:r>
          <m:r>
            <m:t>t</m:t>
          </m:r>
          <m:r>
            <m:rPr>
              <m:sty m:val="p"/>
            </m:rPr>
            <m:t>_</m:t>
          </m:r>
          <m:r>
            <m:t>s</m:t>
          </m:r>
          <m:r>
            <m:t>h</m:t>
          </m:r>
          <m:r>
            <m:t>a</m:t>
          </m:r>
          <m:r>
            <m:t>p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h</m:t>
              </m:r>
              <m:r>
                <m:t>a</m:t>
              </m:r>
              <m:r>
                <m:t>p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k</m:t>
              </m:r>
              <m:r>
                <m:t>e</m:t>
              </m:r>
              <m:r>
                <m:t>r</m:t>
              </m:r>
              <m:r>
                <m:t>n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_</m:t>
              </m:r>
              <m:r>
                <m:t>s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*</m:t>
              </m:r>
              <m:r>
                <m:t>p</m:t>
              </m:r>
              <m:r>
                <m:t>a</m:t>
              </m:r>
              <m:r>
                <m:t>d</m:t>
              </m:r>
              <m:r>
                <m:t>d</m:t>
              </m:r>
              <m:r>
                <m:t>i</m:t>
              </m:r>
              <m:r>
                <m:t>n</m:t>
              </m:r>
              <m:r>
                <m:t>g</m:t>
              </m:r>
            </m:num>
            <m:den>
              <m:r>
                <m:t>s</m:t>
              </m:r>
              <m:r>
                <m:t>t</m:t>
              </m:r>
              <m:r>
                <m:t>r</m:t>
              </m:r>
              <m:r>
                <m:t>i</m:t>
              </m:r>
              <m:r>
                <m:t>d</m:t>
              </m:r>
              <m:r>
                <m:t>e</m:t>
              </m:r>
            </m:den>
          </m:f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r>
        <w:t xml:space="preserve">eg. input_shape=(6,6)、kernel_size=(3,3)、padding=(1,1)、stride=(2,2)</w:t>
      </w:r>
    </w:p>
    <w:p>
      <w:pPr>
        <w:pStyle w:val="BodyText"/>
      </w:pPr>
      <w:r>
        <w:t xml:space="preserve">结果：output_shape=(4,4)</w:t>
      </w:r>
    </w:p>
    <w:p>
      <w:pPr>
        <w:pStyle w:val="BodyText"/>
      </w:pP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9" Target="https://blog.csdn.net/qq_45041871/article/details/1137757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log.csdn.net/qq_45041871/article/details/1137757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2022-08-18T03:55:14Z</dcterms:created>
  <dcterms:modified xsi:type="dcterms:W3CDTF">2022-08-18T03:55:14Z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