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子平八字-ai-公式书"/>
    <w:p>
      <w:pPr>
        <w:pStyle w:val="Title"/>
        <w:spacing w:before="1240"/>
      </w:pPr>
      <w:r>
        <w:t xml:space="preserve">子平八字 AI 公式书</w:t>
      </w:r>
    </w:p>
    <w:bookmarkStart w:id="20" w:name="v10可计算可追溯可拒判的规则引擎"/>
    <w:p>
      <w:pPr>
        <w:pStyle w:val="Subtitle"/>
      </w:pPr>
      <w:r>
        <w:t xml:space="preserve">V1.0｜可计算、可追溯、可拒判的规则引擎</w:t>
      </w:r>
    </w:p>
    <w:p>
      <w:pPr>
        <w:pStyle w:val="FirstParagraph"/>
        <w:spacing w:before="480" w:after="280"/>
      </w:pPr>
      <w:r>
        <w:rPr>
          <w:b/>
          <w:bCs/>
        </w:rPr>
        <w:t xml:space="preserve">版本</w:t>
      </w:r>
      <w:r>
        <w:t xml:space="preserve">：1.0.0　　</w:t>
      </w:r>
      <w:r>
        <w:rPr>
          <w:b/>
          <w:bCs/>
        </w:rPr>
        <w:t xml:space="preserve">方法主线</w:t>
      </w:r>
      <w:r>
        <w:t xml:space="preserve">：子平命理 / 月令格局法　　</w:t>
      </w:r>
      <w:r>
        <w:rPr>
          <w:b/>
          <w:bCs/>
        </w:rPr>
        <w:t xml:space="preserve">发布</w:t>
      </w:r>
      <w:r>
        <w:t xml:space="preserve">：2026年10月</w:t>
      </w:r>
      <w:r>
        <w:br/>
      </w:r>
      <w:r>
        <w:rPr>
          <w:b/>
          <w:bCs/>
        </w:rPr>
        <w:t xml:space="preserve">配套</w:t>
      </w:r>
      <w:r>
        <w:t xml:space="preserve">：</w:t>
      </w:r>
      <w:r>
        <w:rPr>
          <w:rStyle w:val="VerbatimChar"/>
        </w:rPr>
        <w:t xml:space="preserve">rules.json</w:t>
      </w:r>
      <w:r>
        <w:t xml:space="preserve">（机器规则）、</w:t>
      </w:r>
      <w:r>
        <w:rPr>
          <w:rStyle w:val="VerbatimChar"/>
        </w:rPr>
        <w:t xml:space="preserve">bazi_engine.py</w:t>
      </w:r>
      <w:r>
        <w:t xml:space="preserve">（参考程序）、</w:t>
      </w:r>
      <w:r>
        <w:rPr>
          <w:rStyle w:val="VerbatimChar"/>
        </w:rPr>
        <w:t xml:space="preserve">terms_2024_example.json</w:t>
      </w:r>
      <w:r>
        <w:t xml:space="preserve">（节气样例）、</w:t>
      </w:r>
      <w:r>
        <w:rPr>
          <w:rStyle w:val="VerbatimChar"/>
        </w:rPr>
        <w:t xml:space="preserve">test_bazi_engine.py</w:t>
      </w:r>
      <w:r>
        <w:t xml:space="preserve">（测试）、输入输出示例</w:t>
      </w:r>
      <w:r>
        <w:br/>
      </w:r>
      <w:r>
        <w:rPr>
          <w:b/>
          <w:bCs/>
        </w:rPr>
        <w:t xml:space="preserve">性质</w:t>
      </w:r>
      <w:r>
        <w:t xml:space="preserve">：传统文献的结构化研究及历法运算工具，不是已经被科学验证的命运预测模型。</w:t>
      </w:r>
    </w:p>
    <w:p>
      <w:pPr>
        <w:pStyle w:val="BlockText"/>
      </w:pPr>
      <w:r>
        <w:t xml:space="preserve">本书的首要原则：可计算的必须计算，无法确定的必须显式保留，传统结论必须指出触发事实与文献出处；绝对不得根据现实遭遇倒推规则。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阅读说明什么叫按图索骥"/>
    <w:p>
      <w:pPr>
        <w:pStyle w:val="Heading1"/>
        <w:pageBreakBefore/>
      </w:pPr>
      <w:r>
        <w:t xml:space="preserve">阅读说明：什么叫「按图索骥」</w:t>
      </w:r>
    </w:p>
    <w:p>
      <w:pPr>
        <w:pStyle w:val="FirstParagraph"/>
      </w:pPr>
      <w:r>
        <w:t xml:space="preserve">本书不是把古书翻译成一组模糊的 AI 提示词，而是建立可验证的</w:t>
      </w:r>
      <w:r>
        <w:t xml:space="preserve"> </w:t>
      </w:r>
      <w:r>
        <w:rPr>
          <w:b/>
          <w:bCs/>
        </w:rPr>
        <w:t xml:space="preserve">事实 → 规则 → 候选 → 审核 → 报告</w:t>
      </w:r>
      <w:r>
        <w:t xml:space="preserve"> </w:t>
      </w:r>
      <w:r>
        <w:t xml:space="preserve">流水线。每一个结果都必须能够回答：采用何种时刻规则？使用了哪条公式？引用哪一条古籍结构？有哪些前提尚未判断？</w:t>
      </w:r>
    </w:p>
    <w:p>
      <w:pPr>
        <w:pStyle w:val="BodyText"/>
      </w:pPr>
      <w:r>
        <w:t xml:space="preserve">把工作分成三层，是避免「算得准」与「断得准」混为一谈的关键：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层级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模块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结果属性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能否自动复核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年月日时四柱、五行、十神、藏干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约定明确后的确定性结果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透干、地支组合、月令、格局候选、传统条件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古典规则初筛结果，存在解释和流派差异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可以复核是否按规则执行，但不等于规则真实有效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喜忌、成格败格、行运、人生判断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假说或开放问题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尚不能普遍确定；必须声明条件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被允许执行 L1、L2 的已编码规则；未经验证，不得将 L2/L3 转写成关于财运、疾病、婚姻、寿命或重大事件的确定事实。</w:t>
      </w:r>
    </w:p>
    <w:bookmarkEnd w:id="22"/>
    <w:bookmarkStart w:id="26" w:name="第一章系统边界与术语"/>
    <w:p>
      <w:pPr>
        <w:pStyle w:val="Heading1"/>
      </w:pPr>
      <w:r>
        <w:t xml:space="preserve">第一章｜系统边界与术语</w:t>
      </w:r>
    </w:p>
    <w:bookmarkStart w:id="23" w:name="Xd5715c01c188f1875d7f75115b0823572ed619f"/>
    <w:p>
      <w:pPr>
        <w:pStyle w:val="Heading2"/>
      </w:pPr>
      <w:r>
        <w:t xml:space="preserve">1.1 两套不同的「准确」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运算准确性</w:t>
      </w:r>
      <w:r>
        <w:t xml:space="preserve">：给定出生时刻、时区、换年换月方法与节气表，两个人或两个程序应得到相同的四柱。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经验预测准确性</w:t>
      </w:r>
      <w:r>
        <w:t xml:space="preserve">：八字是否能预测真实世界事件，需要预先固定规则、盲测、统计对照和外部重复验证。运算符合古书，并不能自动证明现实预测有效。</w:t>
      </w:r>
    </w:p>
    <w:bookmarkEnd w:id="23"/>
    <w:bookmarkStart w:id="24" w:name="Xb1edffa8aa4d7984840d68ae8c3cf9f62e365a5"/>
    <w:p>
      <w:pPr>
        <w:pStyle w:val="Heading2"/>
      </w:pPr>
      <w:r>
        <w:t xml:space="preserve">1.2 核心数据结构</w:t>
      </w:r>
    </w:p>
    <w:p>
      <w:pPr>
        <w:pStyle w:val="FirstParagraph"/>
      </w:pPr>
      <w:r>
        <w:t xml:space="preserve">四柱按</w:t>
      </w:r>
      <w:r>
        <w:t xml:space="preserve"> </w:t>
      </w:r>
      <w:r>
        <w:rPr>
          <w:rStyle w:val="VerbatimChar"/>
        </w:rPr>
        <w:t xml:space="preserve">{year, month, day, hour}</w:t>
      </w:r>
      <w:r>
        <w:t xml:space="preserve"> </w:t>
      </w:r>
      <w:r>
        <w:t xml:space="preserve">排列，每柱包含一个天干与一个地支，例如「甲辰」。日柱天干称为</w:t>
      </w:r>
      <w:r>
        <w:rPr>
          <w:b/>
          <w:bCs/>
        </w:rPr>
        <w:t xml:space="preserve">日主</w:t>
      </w:r>
      <w:r>
        <w:t xml:space="preserve">，十神均相对日主确定。</w:t>
      </w:r>
    </w:p>
    <w:p>
      <w:pPr>
        <w:pStyle w:val="BodyText"/>
      </w:pPr>
      <w:r>
        <w:rPr>
          <w:b/>
          <w:bCs/>
        </w:rPr>
        <w:t xml:space="preserve">索引统一从 0 开始</w:t>
      </w:r>
      <w:r>
        <w:t xml:space="preserve">。天干</w:t>
      </w:r>
      <w:r>
        <w:t xml:space="preserve"> </w:t>
      </w:r>
      <w:r>
        <w:rPr>
          <w:rStyle w:val="VerbatimChar"/>
        </w:rPr>
        <w:t xml:space="preserve">S=[甲,乙,丙,丁,戊,己,庚,辛,壬,癸]</w:t>
      </w:r>
      <w:r>
        <w:t xml:space="preserve">，地支</w:t>
      </w:r>
      <w:r>
        <w:t xml:space="preserve"> </w:t>
      </w:r>
      <w:r>
        <w:rPr>
          <w:rStyle w:val="VerbatimChar"/>
        </w:rPr>
        <w:t xml:space="preserve">B=[子,丑,寅,卯,辰,巳,午,未,申,酉,戌,亥]</w:t>
      </w:r>
      <w:r>
        <w:t xml:space="preserve">。</w:t>
      </w:r>
    </w:p>
    <w:p>
      <w:pPr>
        <w:pStyle w:val="BodyText"/>
      </w:pPr>
      <w:r>
        <w:t xml:space="preserve">一个有效的六十甲子组合必须满足：干序号与支序号的奇偶性相同。任何「甲丑」之类不合法输入立即报错，不为它作模糊解释。</w:t>
      </w:r>
    </w:p>
    <w:bookmarkEnd w:id="24"/>
    <w:bookmarkStart w:id="25" w:name="X68ac6b5b3da187e3df7733680deb193634db9d0"/>
    <w:p>
      <w:pPr>
        <w:pStyle w:val="Heading2"/>
      </w:pPr>
      <w:r>
        <w:t xml:space="preserve">1.3 规则证据等级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标记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含义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输出方式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computed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依定义与历法已计算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数值 / 字符串 + 公式 + 输入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lookup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依据明示的对照表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表名 + 查得项目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observed_structure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根据四柱发现对应关系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列出涉及柱位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traditional_screening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命中经典描述的一部分结构条件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候选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规则 ID + 未满足条件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6"/>
              </w:rPr>
              <w:t xml:space="preserve">unresolved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数据不足、冲突或规则尚未实现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说明欠缺条件，不下结论</w:t>
            </w:r>
          </w:p>
        </w:tc>
      </w:tr>
    </w:tbl>
    <w:bookmarkEnd w:id="25"/>
    <w:bookmarkEnd w:id="26"/>
    <w:bookmarkStart w:id="30" w:name="第二章输入规范与时间政策"/>
    <w:p>
      <w:pPr>
        <w:pStyle w:val="Heading1"/>
      </w:pPr>
      <w:r>
        <w:t xml:space="preserve">第二章｜输入规范与时间政策</w:t>
      </w:r>
    </w:p>
    <w:bookmarkStart w:id="27" w:name="X19f2293d2da91acfef61724159d06b27d36e6a9"/>
    <w:p>
      <w:pPr>
        <w:pStyle w:val="Heading2"/>
      </w:pPr>
      <w:r>
        <w:t xml:space="preserve">2.1 最小可执行输入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"2024-02-04T16:30:00+08:00"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"solar_jie"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"day_boundary"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"clock_mode"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出生时刻必须有时区信息。</w:t>
      </w:r>
      <w:r>
        <w:rPr>
          <w:rStyle w:val="VerbatimChar"/>
        </w:rPr>
        <w:t xml:space="preserve">2024-02-04 16:30</w:t>
      </w:r>
      <w:r>
        <w:t xml:space="preserve"> </w:t>
      </w:r>
      <w:r>
        <w:t xml:space="preserve">缺少时区，属于不完整输入；</w:t>
      </w:r>
      <w:r>
        <w:rPr>
          <w:rStyle w:val="VerbatimChar"/>
        </w:rPr>
        <w:t xml:space="preserve">2024-02-04T16:30:00+08:00</w:t>
      </w:r>
      <w:r>
        <w:t xml:space="preserve"> </w:t>
      </w:r>
      <w:r>
        <w:t xml:space="preserve">才能同世界时刻对应。若史料曾使用地方时或夏令时，须先校正；不应假设所有时代、地区一直使用 UTC+8。</w:t>
      </w:r>
    </w:p>
    <w:p>
      <w:pPr>
        <w:pStyle w:val="BodyText"/>
      </w:pPr>
      <w:r>
        <w:t xml:space="preserve">当出生资料只有「上午」「子时」或一个时间区间，必须生成可能盘并列出分歧，不能擅自补分钟。本 V1 程序暂时拒绝模糊时刻，不推测具体分钟。</w:t>
      </w:r>
    </w:p>
    <w:bookmarkEnd w:id="27"/>
    <w:bookmarkStart w:id="28" w:name="X0e93cf282b5196a61a800a4ef21975d2edfc242"/>
    <w:p>
      <w:pPr>
        <w:pStyle w:val="Heading2"/>
      </w:pPr>
      <w:r>
        <w:t xml:space="preserve">2.2 默认政策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项目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默认规则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其他处理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年界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立春的</w:t>
            </w:r>
            <w:r>
              <w:rPr>
                <w:b/>
                <w:bCs/>
                <w:sz w:val="16"/>
              </w:rPr>
              <w:t xml:space="preserve">交节瞬间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官方农历年以正月初一换年，属于不同制度，不能混用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十二个「节」的</w:t>
            </w:r>
            <w:r>
              <w:rPr>
                <w:b/>
                <w:bCs/>
                <w:sz w:val="16"/>
              </w:rPr>
              <w:t xml:space="preserve">交节瞬间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不按农历朔望月、初一或公历1日定月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日界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当地民用时 00:00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可选择 23:00 换日，必须标注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时支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子时为 23:00—次日00:59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每两小时进一地支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时钟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给定时区下的民用钟表时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可选平太阳时；视太阳时须另有可信均时差数据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节气表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外部可溯源的准确时刻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6"/>
              </w:rPr>
              <w:t xml:space="preserve">禁止</w:t>
            </w:r>
            <w:r>
              <w:rPr>
                <w:sz w:val="16"/>
              </w:rPr>
              <w:t xml:space="preserve">仅用「每年2月4日左右」来处理边界命例</w:t>
            </w:r>
          </w:p>
        </w:tc>
      </w:tr>
    </w:tbl>
    <w:p>
      <w:pPr>
        <w:pStyle w:val="BodyText"/>
      </w:pPr>
      <w:r>
        <w:t xml:space="preserve">本书中「立春换年」是八字排盘约定，不等于香港天文台所采用的官方农历纪年换年规则。两种系统均存在，必须先选择。</w:t>
      </w:r>
    </w:p>
    <w:bookmarkEnd w:id="28"/>
    <w:bookmarkStart w:id="29" w:name="X4ac6615d5be9b361e5e6efe4646469be46e031e"/>
    <w:p>
      <w:pPr>
        <w:pStyle w:val="Heading2"/>
      </w:pPr>
      <w:r>
        <w:t xml:space="preserve">2.3 平太阳时的可选修正</w:t>
      </w:r>
    </w:p>
    <w:p>
      <w:pPr>
        <w:pStyle w:val="FirstParagraph"/>
      </w:pPr>
      <w:r>
        <w:t xml:space="preserve">若采用平太阳时，且时钟已经排除夏令时影响：</w:t>
      </w:r>
    </w:p>
    <w:p>
      <w:pPr>
        <w:pStyle w:val="BodyText"/>
      </w:pPr>
      <w:r>
        <w:rPr>
          <w:b/>
          <w:bCs/>
        </w:rPr>
        <w:t xml:space="preserve">时差（分钟） = 4 ×（出生地东经度 − 选定标准子午线东经度）</w:t>
      </w:r>
    </w:p>
    <w:p>
      <w:pPr>
        <w:pStyle w:val="BodyText"/>
      </w:pPr>
      <w:r>
        <w:t xml:space="preserve">例如东经 121°、参考子午线东经 120°，平太阳时比标准民用时约快 4 分钟。该修正</w:t>
      </w:r>
      <w:r>
        <w:rPr>
          <w:b/>
          <w:bCs/>
        </w:rPr>
        <w:t xml:space="preserve">不包含均时差</w:t>
      </w:r>
      <w:r>
        <w:t xml:space="preserve">，因此不能冒称完整的「真太阳时」计算。</w:t>
      </w:r>
    </w:p>
    <w:p>
      <w:pPr>
        <w:pStyle w:val="BodyText"/>
      </w:pPr>
      <w:r>
        <w:t xml:space="preserve">年月两柱仍用出生的</w:t>
      </w:r>
      <w:r>
        <w:rPr>
          <w:b/>
          <w:bCs/>
        </w:rPr>
        <w:t xml:space="preserve">真实绝对时刻</w:t>
      </w:r>
      <w:r>
        <w:t xml:space="preserve">与交节瞬间比较，不能因平太阳时钟表修正而人为更改天文交节时刻。日、时柱则按选定的时钟政策计算。</w:t>
      </w:r>
    </w:p>
    <w:bookmarkEnd w:id="29"/>
    <w:bookmarkEnd w:id="30"/>
    <w:bookmarkStart w:id="36" w:name="第三章六十甲子的运算基础"/>
    <w:p>
      <w:pPr>
        <w:pStyle w:val="Heading1"/>
      </w:pPr>
      <w:r>
        <w:t xml:space="preserve">第三章｜六十甲子的运算基础</w:t>
      </w:r>
    </w:p>
    <w:bookmarkStart w:id="31" w:name="X4eda3cdd2e46205ec806a7a61af9ebdf4367863"/>
    <w:p>
      <w:pPr>
        <w:pStyle w:val="Heading2"/>
      </w:pPr>
      <w:r>
        <w:t xml:space="preserve">3.1 六十循环：公理 C-000</w:t>
      </w:r>
    </w:p>
    <w:p>
      <w:pPr>
        <w:pStyle w:val="FirstParagraph"/>
      </w:pPr>
      <w:r>
        <w:t xml:space="preserve">对于任意整数</w:t>
      </w:r>
      <w:r>
        <w:t xml:space="preserve"> </w:t>
      </w:r>
      <w:r>
        <w:rPr>
          <w:rStyle w:val="VerbatimChar"/>
        </w:rPr>
        <w:t xml:space="preserve">n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干(n) = S[n mod 10]</w:t>
      </w:r>
      <w:r>
        <w:br/>
      </w:r>
      <w:r>
        <w:rPr>
          <w:rStyle w:val="VerbatimChar"/>
        </w:rPr>
        <w:t xml:space="preserve">支(n) = B[n mod 12]</w:t>
      </w:r>
      <w:r>
        <w:br/>
      </w:r>
      <w:r>
        <w:rPr>
          <w:rStyle w:val="VerbatimChar"/>
        </w:rPr>
        <w:t xml:space="preserve">干支(n) = 干(n) + 支(n)</w:t>
      </w:r>
    </w:p>
    <w:p>
      <w:pPr>
        <w:pStyle w:val="FirstParagraph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n=0 → 甲子</w:t>
      </w:r>
      <w:r>
        <w:t xml:space="preserve">，</w:t>
      </w:r>
      <w:r>
        <w:rPr>
          <w:rStyle w:val="VerbatimChar"/>
        </w:rPr>
        <w:t xml:space="preserve">n=59 → 癸亥</w:t>
      </w:r>
      <w:r>
        <w:t xml:space="preserve">，</w:t>
      </w:r>
      <w:r>
        <w:rPr>
          <w:rStyle w:val="VerbatimChar"/>
        </w:rPr>
        <w:t xml:space="preserve">n=60 → 甲子</w:t>
      </w:r>
      <w:r>
        <w:t xml:space="preserve">。内部状态存储整数序号，而不是只存汉字标签。</w:t>
      </w:r>
    </w:p>
    <w:bookmarkEnd w:id="31"/>
    <w:bookmarkStart w:id="32" w:name="Xb835ba30b10fa2280999b5e538dc1bad47d8077"/>
    <w:p>
      <w:pPr>
        <w:pStyle w:val="Heading2"/>
      </w:pPr>
      <w:r>
        <w:t xml:space="preserve">3.2 年柱：C-101</w:t>
      </w:r>
    </w:p>
    <w:p>
      <w:pPr>
        <w:pStyle w:val="FirstParagraph"/>
      </w:pPr>
      <w:r>
        <w:t xml:space="preserve">令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为出生的带时区时刻，</w:t>
      </w:r>
      <w:r>
        <w:rPr>
          <w:rStyle w:val="VerbatimChar"/>
        </w:rPr>
        <w:t xml:space="preserve">L(T)</w:t>
      </w:r>
      <w:r>
        <w:t xml:space="preserve"> </w:t>
      </w:r>
      <w:r>
        <w:t xml:space="preserve">为不晚于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的最近一个立春交节瞬间，</w:t>
      </w:r>
      <w:r>
        <w:rPr>
          <w:rStyle w:val="VerbatimChar"/>
        </w:rPr>
        <w:t xml:space="preserve">Y=year(L(T))</w:t>
      </w:r>
      <w:r>
        <w:t xml:space="preserve">，则：</w:t>
      </w:r>
    </w:p>
    <w:p>
      <w:pPr>
        <w:pStyle w:val="BodyText"/>
      </w:pPr>
      <w:r>
        <w:rPr>
          <w:b/>
          <w:bCs/>
        </w:rPr>
        <w:t xml:space="preserve">年柱序号 = (Y − 1984) mod 60</w:t>
      </w:r>
    </w:p>
    <w:p>
      <w:pPr>
        <w:pStyle w:val="BodyText"/>
      </w:pPr>
      <w:r>
        <w:t xml:space="preserve">1984 的立春之后进入甲子年（索引 0）。例如 2024-02-04 16:30（UTC+8）已过立春，</w:t>
      </w:r>
      <w:r>
        <w:rPr>
          <w:rStyle w:val="VerbatimChar"/>
        </w:rPr>
        <w:t xml:space="preserve">(2024−1984) mod60 = 40</w:t>
      </w:r>
      <w:r>
        <w:t xml:space="preserve">，即</w:t>
      </w:r>
      <w:r>
        <w:t xml:space="preserve"> </w:t>
      </w:r>
      <w:r>
        <w:rPr>
          <w:b/>
          <w:bCs/>
        </w:rPr>
        <w:t xml:space="preserve">甲辰</w:t>
      </w:r>
      <w:r>
        <w:t xml:space="preserve">；但同日 16:20 尚未交节，仍按上一节气年</w:t>
      </w:r>
      <w:r>
        <w:t xml:space="preserve"> </w:t>
      </w:r>
      <w:r>
        <w:rPr>
          <w:b/>
          <w:bCs/>
        </w:rPr>
        <w:t xml:space="preserve">癸卯</w:t>
      </w:r>
      <w:r>
        <w:t xml:space="preserve">。</w:t>
      </w:r>
    </w:p>
    <w:bookmarkEnd w:id="32"/>
    <w:bookmarkStart w:id="33" w:name="X640dd02a818b77d5e60dc7017303c9e192944a7"/>
    <w:p>
      <w:pPr>
        <w:pStyle w:val="Heading2"/>
      </w:pPr>
      <w:r>
        <w:t xml:space="preserve">3.3 月柱：C-102</w:t>
      </w:r>
    </w:p>
    <w:p>
      <w:pPr>
        <w:pStyle w:val="FirstParagraph"/>
      </w:pPr>
      <w:r>
        <w:t xml:space="preserve">月支不取农历初一，严格按下列十二个「节」交替。每一行的节名表示</w:t>
      </w:r>
      <w:r>
        <w:rPr>
          <w:b/>
          <w:bCs/>
        </w:rPr>
        <w:t xml:space="preserve">从该节的交节瞬间起直到下一节之前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right"/>
            </w:pPr>
            <w:r>
              <w:rPr>
                <w:b/>
                <w:sz w:val="16"/>
              </w:rPr>
              <w:t xml:space="preserve">月序</w:t>
            </w:r>
            <w:r>
              <w:rPr>
                <w:b/>
                <w:sz w:val="16"/>
              </w:rPr>
              <w:t xml:space="preserve"> </w:t>
            </w:r>
            <w:r>
              <w:rPr>
                <w:rStyle w:val="VerbatimChar"/>
                <w:b/>
                <w:sz w:val="16"/>
              </w:rPr>
              <w:t xml:space="preserve">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交节起点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月支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b/>
                <w:sz w:val="16"/>
              </w:rPr>
              <w:t xml:space="preserve">太阳黄经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立春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寅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315°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惊蛰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卯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345°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清明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辰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立夏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巳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45°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芒种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午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75°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小暑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未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105°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立秋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申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135°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白露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酉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165°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寒露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戌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195°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立冬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225°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大雪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子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255°</w:t>
            </w:r>
          </w:p>
        </w:tc>
      </w:tr>
      <w:tr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小寒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丑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sz w:val="16"/>
              </w:rPr>
              <w:t xml:space="preserve">285°</w:t>
            </w:r>
          </w:p>
        </w:tc>
      </w:tr>
    </w:tbl>
    <w:p>
      <w:pPr>
        <w:pStyle w:val="BodyText"/>
      </w:pPr>
      <w:r>
        <w:rPr>
          <w:b/>
          <w:bCs/>
        </w:rPr>
        <w:t xml:space="preserve">五虎遁</w:t>
      </w:r>
      <w:r>
        <w:t xml:space="preserve">：从年干推寅月首干。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年干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寅月干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甲、己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丙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乙、庚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丙、辛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庚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丁、壬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壬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戊、癸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甲</w:t>
            </w:r>
          </w:p>
        </w:tc>
      </w:tr>
    </w:tbl>
    <w:p>
      <w:pPr>
        <w:pStyle w:val="BodyText"/>
      </w:pPr>
      <w:r>
        <w:t xml:space="preserve">设年干索引为</w:t>
      </w:r>
      <w:r>
        <w:t xml:space="preserve"> </w:t>
      </w:r>
      <w:r>
        <w:rPr>
          <w:rStyle w:val="VerbatimChar"/>
        </w:rPr>
        <w:t xml:space="preserve">a</w:t>
      </w:r>
      <w:r>
        <w:t xml:space="preserve">，寅月首干序号：</w:t>
      </w:r>
    </w:p>
    <w:p>
      <w:pPr>
        <w:pStyle w:val="BodyText"/>
      </w:pPr>
      <w:r>
        <w:rPr>
          <w:rStyle w:val="VerbatimChar"/>
          <w:b/>
          <w:bCs/>
        </w:rPr>
        <w:t xml:space="preserve">M0 = (2 × (a mod 5) + 2) mod 10</w:t>
      </w:r>
    </w:p>
    <w:p>
      <w:pPr>
        <w:pStyle w:val="BodyText"/>
      </w:pPr>
      <w:r>
        <w:t xml:space="preserve">则月干序号</w:t>
      </w:r>
      <w:r>
        <w:t xml:space="preserve"> </w:t>
      </w:r>
      <w:r>
        <w:rPr>
          <w:rStyle w:val="VerbatimChar"/>
          <w:b/>
          <w:bCs/>
        </w:rPr>
        <w:t xml:space="preserve">M = (M0 + m) mod 10</w:t>
      </w:r>
      <w:r>
        <w:t xml:space="preserve">；月支为</w:t>
      </w:r>
      <w:r>
        <w:t xml:space="preserve"> </w:t>
      </w:r>
      <w:r>
        <w:rPr>
          <w:rStyle w:val="VerbatimChar"/>
        </w:rPr>
        <w:t xml:space="preserve">B[(2+m) mod12]</w:t>
      </w:r>
      <w:r>
        <w:t xml:space="preserve">。</w:t>
      </w:r>
    </w:p>
    <w:p>
      <w:pPr>
        <w:pStyle w:val="BodyText"/>
      </w:pPr>
      <w:r>
        <w:t xml:space="preserve">例如甲年立春后到惊蛰前，</w:t>
      </w:r>
      <w:r>
        <w:rPr>
          <w:rStyle w:val="VerbatimChar"/>
        </w:rPr>
        <w:t xml:space="preserve">a=0,m=0</w:t>
      </w:r>
      <w:r>
        <w:t xml:space="preserve">，寅月首干为</w:t>
      </w:r>
      <w:r>
        <w:t xml:space="preserve"> </w:t>
      </w:r>
      <w:r>
        <w:rPr>
          <w:rStyle w:val="VerbatimChar"/>
        </w:rPr>
        <w:t xml:space="preserve">S[2]=丙</w:t>
      </w:r>
      <w:r>
        <w:t xml:space="preserve">，所以为</w:t>
      </w:r>
      <w:r>
        <w:t xml:space="preserve"> </w:t>
      </w:r>
      <w:r>
        <w:rPr>
          <w:b/>
          <w:bCs/>
        </w:rPr>
        <w:t xml:space="preserve">丙寅</w:t>
      </w:r>
      <w:r>
        <w:t xml:space="preserve">；惊蛰交节后</w:t>
      </w:r>
      <w:r>
        <w:t xml:space="preserve"> </w:t>
      </w:r>
      <w:r>
        <w:rPr>
          <w:rStyle w:val="VerbatimChar"/>
        </w:rPr>
        <w:t xml:space="preserve">m=1</w:t>
      </w:r>
      <w:r>
        <w:t xml:space="preserve">，为</w:t>
      </w:r>
      <w:r>
        <w:t xml:space="preserve"> </w:t>
      </w:r>
      <w:r>
        <w:rPr>
          <w:b/>
          <w:bCs/>
        </w:rPr>
        <w:t xml:space="preserve">丁卯</w:t>
      </w:r>
      <w:r>
        <w:t xml:space="preserve">。</w:t>
      </w:r>
    </w:p>
    <w:bookmarkEnd w:id="33"/>
    <w:bookmarkStart w:id="34" w:name="Xa0a00b5967a9369b8b7db5dfb802a0fd215b26b"/>
    <w:p>
      <w:pPr>
        <w:pStyle w:val="Heading2"/>
      </w:pPr>
      <w:r>
        <w:t xml:space="preserve">3.4 日柱：C-103</w:t>
      </w:r>
    </w:p>
    <w:p>
      <w:pPr>
        <w:pStyle w:val="FirstParagraph"/>
      </w:pPr>
      <w:r>
        <w:t xml:space="preserve">本书使用可复核锚点：公历</w:t>
      </w:r>
      <w:r>
        <w:t xml:space="preserve"> </w:t>
      </w:r>
      <w:r>
        <w:rPr>
          <w:b/>
          <w:bCs/>
        </w:rPr>
        <w:t xml:space="preserve">2000-01-01 为戊午日</w:t>
      </w:r>
      <w:r>
        <w:t xml:space="preserve">，其六十序号是 54。设按照所选换日政策得到的本地日期为</w:t>
      </w:r>
      <w:r>
        <w:t xml:space="preserve"> </w:t>
      </w:r>
      <w:r>
        <w:rPr>
          <w:rStyle w:val="VerbatimChar"/>
        </w:rPr>
        <w:t xml:space="preserve">D</w:t>
      </w:r>
      <w:r>
        <w:t xml:space="preserve">，且日期采用公历延长历法：</w:t>
      </w:r>
    </w:p>
    <w:p>
      <w:pPr>
        <w:pStyle w:val="BodyText"/>
      </w:pPr>
      <w:r>
        <w:rPr>
          <w:b/>
          <w:bCs/>
        </w:rPr>
        <w:t xml:space="preserve">日柱序号 = (54 + days(D − 2000-01-01)) mod 60</w:t>
      </w:r>
    </w:p>
    <w:p>
      <w:pPr>
        <w:pStyle w:val="BodyText"/>
      </w:pPr>
      <w:r>
        <w:rPr>
          <w:rStyle w:val="VerbatimChar"/>
        </w:rPr>
        <w:t xml:space="preserve">days(·)</w:t>
      </w:r>
      <w:r>
        <w:t xml:space="preserve"> </w:t>
      </w:r>
      <w:r>
        <w:t xml:space="preserve">是有符号的整数日差。例如翌日 2000-01-02 为己未；另外，2019-01-27 为甲子，可用于独立交叉核对。</w:t>
      </w:r>
    </w:p>
    <w:p>
      <w:pPr>
        <w:pStyle w:val="BodyText"/>
      </w:pPr>
      <w:r>
        <w:rPr>
          <w:b/>
          <w:bCs/>
        </w:rPr>
        <w:t xml:space="preserve">换日分歧必须显式标注</w:t>
      </w:r>
      <w:r>
        <w:t xml:space="preserve">：选择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 </w:t>
      </w:r>
      <w:r>
        <w:t xml:space="preserve">时，23:30 仍归当日；选择</w:t>
      </w:r>
      <w:r>
        <w:t xml:space="preserve"> </w:t>
      </w:r>
      <w:r>
        <w:rPr>
          <w:rStyle w:val="VerbatimChar"/>
        </w:rPr>
        <w:t xml:space="preserve">23:00</w:t>
      </w:r>
      <w:r>
        <w:t xml:space="preserve"> </w:t>
      </w:r>
      <w:r>
        <w:t xml:space="preserve">时，23:00—23:59 归次日。程序同时用所选日干推时干，以避免「日干已换、时干没换」的自相矛盾。</w:t>
      </w:r>
    </w:p>
    <w:bookmarkEnd w:id="34"/>
    <w:bookmarkStart w:id="35" w:name="Xd504e2b76a7ce0605e1096ff2fac8f1e32622c9"/>
    <w:p>
      <w:pPr>
        <w:pStyle w:val="Heading2"/>
      </w:pPr>
      <w:r>
        <w:t xml:space="preserve">3.5 时柱：C-104</w:t>
      </w:r>
    </w:p>
    <w:p>
      <w:pPr>
        <w:pStyle w:val="FirstParagraph"/>
      </w:pPr>
      <w:r>
        <w:t xml:space="preserve">民用时钟小时记为</w:t>
      </w:r>
      <w:r>
        <w:t xml:space="preserve"> </w:t>
      </w:r>
      <w:r>
        <w:rPr>
          <w:rStyle w:val="VerbatimChar"/>
        </w:rPr>
        <w:t xml:space="preserve">h</w:t>
      </w:r>
      <w:r>
        <w:t xml:space="preserve">（0—23），时支索引为：</w:t>
      </w:r>
    </w:p>
    <w:p>
      <w:pPr>
        <w:pStyle w:val="BodyText"/>
      </w:pPr>
      <w:r>
        <w:rPr>
          <w:rStyle w:val="VerbatimChar"/>
          <w:b/>
          <w:bCs/>
        </w:rPr>
        <w:t xml:space="preserve">H = floor((h+1)/2) mod 12</w:t>
      </w:r>
    </w:p>
    <w:p>
      <w:pPr>
        <w:pStyle w:val="BodyText"/>
      </w:pPr>
      <w:r>
        <w:t xml:space="preserve">故 23时、0时皆为子（H=0）；1—2时为丑，15—16时为申（H=8）。</w:t>
      </w:r>
    </w:p>
    <w:p>
      <w:pPr>
        <w:pStyle w:val="BodyText"/>
      </w:pPr>
      <w:r>
        <w:t xml:space="preserve">五鼠遁规定：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日干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子时干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甲、己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甲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乙、庚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丙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丙、辛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丁、壬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庚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戊、癸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壬</w:t>
            </w:r>
          </w:p>
        </w:tc>
      </w:tr>
    </w:tbl>
    <w:p>
      <w:pPr>
        <w:pStyle w:val="BodyText"/>
      </w:pPr>
      <w:r>
        <w:t xml:space="preserve">若日干索引为</w:t>
      </w:r>
      <w:r>
        <w:t xml:space="preserve"> </w:t>
      </w:r>
      <w:r>
        <w:rPr>
          <w:rStyle w:val="VerbatimChar"/>
        </w:rPr>
        <w:t xml:space="preserve">d</w:t>
      </w:r>
      <w:r>
        <w:t xml:space="preserve">，子时首干为</w:t>
      </w:r>
      <w:r>
        <w:t xml:space="preserve"> </w:t>
      </w:r>
      <w:r>
        <w:rPr>
          <w:rStyle w:val="VerbatimChar"/>
          <w:b/>
          <w:bCs/>
        </w:rPr>
        <w:t xml:space="preserve">S0 = (2 × (d mod 5)) mod 10</w:t>
      </w:r>
      <w:r>
        <w:t xml:space="preserve">，该时刻时干序号为</w:t>
      </w:r>
      <w:r>
        <w:t xml:space="preserve"> </w:t>
      </w:r>
      <w:r>
        <w:rPr>
          <w:rStyle w:val="VerbatimChar"/>
          <w:b/>
          <w:bCs/>
        </w:rPr>
        <w:t xml:space="preserve">(S0+H) mod 10</w:t>
      </w:r>
      <w:r>
        <w:t xml:space="preserve">。</w:t>
      </w:r>
    </w:p>
    <w:p>
      <w:pPr>
        <w:pStyle w:val="BodyText"/>
      </w:pPr>
      <w:r>
        <w:t xml:space="preserve">例：戊日 16:30 属申时，戊日子时首干壬（索引8），按8个时支顺进后</w:t>
      </w:r>
      <w:r>
        <w:t xml:space="preserve"> </w:t>
      </w:r>
      <w:r>
        <w:rPr>
          <w:rStyle w:val="VerbatimChar"/>
        </w:rPr>
        <w:t xml:space="preserve">S[(8+8) mod10]=庚</w:t>
      </w:r>
      <w:r>
        <w:t xml:space="preserve">，故为</w:t>
      </w:r>
      <w:r>
        <w:t xml:space="preserve"> </w:t>
      </w:r>
      <w:r>
        <w:rPr>
          <w:b/>
          <w:bCs/>
        </w:rPr>
        <w:t xml:space="preserve">庚申</w:t>
      </w:r>
      <w:r>
        <w:t xml:space="preserve">。</w:t>
      </w:r>
    </w:p>
    <w:bookmarkEnd w:id="35"/>
    <w:bookmarkEnd w:id="36"/>
    <w:bookmarkStart w:id="39" w:name="第四章十神与五行完整确定性分类"/>
    <w:p>
      <w:pPr>
        <w:pStyle w:val="Heading1"/>
      </w:pPr>
      <w:r>
        <w:t xml:space="preserve">第四章｜十神与五行：完整确定性分类</w:t>
      </w:r>
    </w:p>
    <w:bookmarkStart w:id="37" w:name="X2e278512f35facf10452b0ad4e2a505afd2f9dc"/>
    <w:p>
      <w:pPr>
        <w:pStyle w:val="Heading2"/>
      </w:pPr>
      <w:r>
        <w:t xml:space="preserve">4.1 五行关系图</w:t>
      </w:r>
    </w:p>
    <w:p>
      <w:pPr>
        <w:pStyle w:val="FirstParagraph"/>
      </w:pPr>
      <w:r>
        <w:t xml:space="preserve">相生环：</w:t>
      </w:r>
      <w:r>
        <w:rPr>
          <w:b/>
          <w:bCs/>
        </w:rPr>
        <w:t xml:space="preserve">木 → 火 → 土 → 金 → 水 → 木</w:t>
      </w:r>
      <w:r>
        <w:t xml:space="preserve">。</w:t>
      </w:r>
      <w:r>
        <w:br/>
      </w:r>
      <w:r>
        <w:t xml:space="preserve">相克环：</w:t>
      </w:r>
      <w:r>
        <w:rPr>
          <w:b/>
          <w:bCs/>
        </w:rPr>
        <w:t xml:space="preserve">木 → 土 → 水 → 火 → 金 → 木</w:t>
      </w:r>
      <w:r>
        <w:t xml:space="preserve">。</w:t>
      </w:r>
    </w:p>
    <w:p>
      <w:pPr>
        <w:pStyle w:val="BodyText"/>
      </w:pPr>
      <w:r>
        <w:t xml:space="preserve">每一个天干事先绑定五行和阴阳：甲乙木、丙丁火、戊己土、庚辛金、壬癸水；甲丙戊庚壬为阳，乙丁己辛癸为阴。</w:t>
      </w:r>
    </w:p>
    <w:bookmarkEnd w:id="37"/>
    <w:bookmarkStart w:id="38" w:name="X4b5bfb320ae531675849df95fac75e732f41b64"/>
    <w:p>
      <w:pPr>
        <w:pStyle w:val="Heading2"/>
      </w:pPr>
      <w:r>
        <w:t xml:space="preserve">4.2 十神判定：D-101</w:t>
      </w:r>
    </w:p>
    <w:p>
      <w:pPr>
        <w:pStyle w:val="FirstParagraph"/>
      </w:pPr>
      <w:r>
        <w:rPr>
          <w:b/>
          <w:bCs/>
        </w:rPr>
        <w:t xml:space="preserve">输入</w:t>
      </w:r>
      <w:r>
        <w:t xml:space="preserve">：日主干</w:t>
      </w:r>
      <w:r>
        <w:t xml:space="preserve"> </w:t>
      </w:r>
      <w:r>
        <w:rPr>
          <w:rStyle w:val="VerbatimChar"/>
        </w:rPr>
        <w:t xml:space="preserve">A</w:t>
      </w:r>
      <w:r>
        <w:t xml:space="preserve">、待判天干</w:t>
      </w:r>
      <w:r>
        <w:t xml:space="preserve"> </w:t>
      </w:r>
      <w:r>
        <w:rPr>
          <w:rStyle w:val="VerbatimChar"/>
        </w:rPr>
        <w:t xml:space="preserve">X</w:t>
      </w:r>
      <w:r>
        <w:t xml:space="preserve">。比较二者五行是同类、由我生、被我克、克我、生我，再比较阴阳同异。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关系（以日主为「我」）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阴阳相同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阴阳相异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同我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比肩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劫财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我生他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食神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伤官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我克他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偏财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正财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他克我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七杀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正官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他生我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偏印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正印</w:t>
            </w:r>
          </w:p>
        </w:tc>
      </w:tr>
    </w:tbl>
    <w:p>
      <w:pPr>
        <w:pStyle w:val="BodyText"/>
      </w:pPr>
      <w:r>
        <w:t xml:space="preserve">注意「相同阴阳对应偏财、七杀、偏印」等不一定符合民间直觉，但在本书定义的十神映射表中是固定的。</w:t>
      </w:r>
    </w:p>
    <w:p>
      <w:pPr>
        <w:pStyle w:val="BodyText"/>
      </w:pPr>
      <w:r>
        <w:rPr>
          <w:b/>
          <w:bCs/>
        </w:rPr>
        <w:t xml:space="preserve">全量测试</w:t>
      </w:r>
      <w:r>
        <w:t xml:space="preserve">：若日主为甲，依次与甲乙丙丁戊己庚辛壬癸比较，必然得到：</w:t>
      </w:r>
    </w:p>
    <w:p>
      <w:pPr>
        <w:pStyle w:val="BodyText"/>
      </w:pPr>
      <w:r>
        <w:rPr>
          <w:rStyle w:val="VerbatimChar"/>
        </w:rPr>
        <w:t xml:space="preserve">比肩、劫财、食神、伤官、偏财、正财、七杀、正官、偏印、正印</w:t>
      </w:r>
      <w:r>
        <w:t xml:space="preserve">。</w:t>
      </w:r>
    </w:p>
    <w:p>
      <w:pPr>
        <w:pStyle w:val="BodyText"/>
      </w:pPr>
      <w:r>
        <w:t xml:space="preserve">程序对全部十个日主进行 10×10 映射测试：不可以凭语义把「庚克甲」解释为「正官」——甲阳遇庚阳应为七杀。</w:t>
      </w:r>
    </w:p>
    <w:bookmarkEnd w:id="38"/>
    <w:bookmarkEnd w:id="39"/>
    <w:bookmarkStart w:id="43" w:name="第五章地支藏干透干与结构事实"/>
    <w:p>
      <w:pPr>
        <w:pStyle w:val="Heading1"/>
      </w:pPr>
      <w:r>
        <w:t xml:space="preserve">第五章｜地支藏干、透干与结构事实</w:t>
      </w:r>
    </w:p>
    <w:bookmarkStart w:id="40" w:name="X763c8750798b046d210547a5f4196a0700cd5c2"/>
    <w:p>
      <w:pPr>
        <w:pStyle w:val="Heading2"/>
      </w:pPr>
      <w:r>
        <w:t xml:space="preserve">5.1 藏干表：D-102</w:t>
      </w:r>
    </w:p>
    <w:p>
      <w:pPr>
        <w:pStyle w:val="FirstParagraph"/>
      </w:pPr>
      <w:r>
        <w:t xml:space="preserve">此表使用常见子平藏干配置，</w:t>
      </w:r>
      <w:r>
        <w:rPr>
          <w:b/>
          <w:bCs/>
        </w:rPr>
        <w:t xml:space="preserve">第一项是本气</w:t>
      </w:r>
      <w:r>
        <w:t xml:space="preserve">；后续是否称中气、余气，以及力量权重，不在 V1 强制定量。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地支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藏干（按本气在前）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地支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藏干（按本气在前）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癸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午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丁、己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丑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己、癸、辛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未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己、丁、乙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寅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甲、丙、戊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申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庚、壬、戊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乙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辛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戊、乙、癸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戊、辛、丁</w:t>
            </w:r>
          </w:p>
        </w:tc>
      </w:tr>
      <w:tr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巳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丙、戊、庚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亥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壬、甲</w:t>
            </w:r>
          </w:p>
        </w:tc>
      </w:tr>
    </w:tbl>
    <w:p>
      <w:pPr>
        <w:pStyle w:val="BodyText"/>
      </w:pPr>
      <w:r>
        <w:t xml:space="preserve">藏干对应的十神，仍逐个调用第四章的同一套</w:t>
      </w:r>
      <w:r>
        <w:t xml:space="preserve"> </w:t>
      </w:r>
      <w:r>
        <w:rPr>
          <w:rStyle w:val="VerbatimChar"/>
        </w:rPr>
        <w:t xml:space="preserve">TenGod(日干, 藏干)</w:t>
      </w:r>
      <w:r>
        <w:t xml:space="preserve">，绝不重新赋予另一套含义。</w:t>
      </w:r>
    </w:p>
    <w:bookmarkEnd w:id="40"/>
    <w:bookmarkStart w:id="41" w:name="X5afe311d2fc151a467601a18e965c963fcbfd05"/>
    <w:p>
      <w:pPr>
        <w:pStyle w:val="Heading2"/>
      </w:pPr>
      <w:r>
        <w:t xml:space="preserve">5.2 透干定义：D-103</w:t>
      </w:r>
    </w:p>
    <w:p>
      <w:pPr>
        <w:pStyle w:val="FirstParagraph"/>
      </w:pPr>
      <w:r>
        <w:t xml:space="preserve">在四柱的</w:t>
      </w:r>
      <w:r>
        <w:rPr>
          <w:b/>
          <w:bCs/>
        </w:rPr>
        <w:t xml:space="preserve">年干、月干、时干</w:t>
      </w:r>
      <w:r>
        <w:t xml:space="preserve">里查找某个月支的藏干，如果出现相同字，就标记该藏干为「透出」。</w:t>
      </w:r>
      <w:r>
        <w:rPr>
          <w:b/>
          <w:bCs/>
        </w:rPr>
        <w:t xml:space="preserve">日主自身不参与此项透干匹配</w:t>
      </w:r>
      <w:r>
        <w:t xml:space="preserve">。</w:t>
      </w:r>
    </w:p>
    <w:p>
      <w:pPr>
        <w:pStyle w:val="BodyText"/>
      </w:pPr>
      <w:r>
        <w:t xml:space="preserve">例如寅藏</w:t>
      </w:r>
      <w:r>
        <w:t xml:space="preserve"> </w:t>
      </w:r>
      <w:r>
        <w:rPr>
          <w:rStyle w:val="VerbatimChar"/>
        </w:rPr>
        <w:t xml:space="preserve">[甲,丙,戊]</w:t>
      </w:r>
      <w:r>
        <w:t xml:space="preserve">，若年干甲、月干丙、时干庚，则月令透出项为</w:t>
      </w:r>
      <w:r>
        <w:t xml:space="preserve"> </w:t>
      </w:r>
      <w:r>
        <w:rPr>
          <w:rStyle w:val="VerbatimChar"/>
        </w:rPr>
        <w:t xml:space="preserve">[甲,丙]</w:t>
      </w:r>
      <w:r>
        <w:t xml:space="preserve">：两项同时存在，必须输出两个候选，不得在证据不足时任选一个格局。</w:t>
      </w:r>
    </w:p>
    <w:p>
      <w:pPr>
        <w:pStyle w:val="BodyText"/>
      </w:pPr>
      <w:r>
        <w:t xml:space="preserve">「透干」是一个可检查的结构事实；「透干力量大」或「格局已成」则涉及其他规则，不可以从一次字符串匹配推出。</w:t>
      </w:r>
    </w:p>
    <w:bookmarkEnd w:id="41"/>
    <w:bookmarkStart w:id="42" w:name="X343c1d9677682ea57e96e9f9a078091068e9f02"/>
    <w:p>
      <w:pPr>
        <w:pStyle w:val="Heading2"/>
      </w:pPr>
      <w:r>
        <w:t xml:space="preserve">5.3 地支关系：D-104</w:t>
      </w:r>
    </w:p>
    <w:p>
      <w:pPr>
        <w:pStyle w:val="FirstParagraph"/>
      </w:pPr>
      <w:r>
        <w:t xml:space="preserve">六冲：</w:t>
      </w:r>
      <w:r>
        <w:rPr>
          <w:rStyle w:val="VerbatimChar"/>
        </w:rPr>
        <w:t xml:space="preserve">子午、丑未、寅申、卯酉、辰戌、巳亥</w:t>
      </w:r>
      <w:r>
        <w:t xml:space="preserve">。</w:t>
      </w:r>
      <w:r>
        <w:br/>
      </w:r>
      <w:r>
        <w:t xml:space="preserve">六合：</w:t>
      </w:r>
      <w:r>
        <w:rPr>
          <w:rStyle w:val="VerbatimChar"/>
        </w:rPr>
        <w:t xml:space="preserve">子丑、寅亥、卯戌、辰酉、巳申、午未</w:t>
      </w:r>
      <w:r>
        <w:t xml:space="preserve">。</w:t>
      </w:r>
      <w:r>
        <w:br/>
      </w:r>
      <w:r>
        <w:t xml:space="preserve">三合：</w:t>
      </w:r>
      <w:r>
        <w:rPr>
          <w:rStyle w:val="VerbatimChar"/>
        </w:rPr>
        <w:t xml:space="preserve">申子辰（水）、亥卯未（木）、寅午戌（火）、巳酉丑（金）</w:t>
      </w:r>
      <w:r>
        <w:t xml:space="preserve">。</w:t>
      </w:r>
    </w:p>
    <w:p>
      <w:pPr>
        <w:pStyle w:val="BodyText"/>
      </w:pPr>
      <w:r>
        <w:t xml:space="preserve">程序记录是哪两柱或哪三支出现了这种结构，</w:t>
      </w:r>
      <w:r>
        <w:rPr>
          <w:b/>
          <w:bCs/>
        </w:rPr>
        <w:t xml:space="preserve">不自动宣布「合化成功」「冲已被合解」「格局被冲坏」</w:t>
      </w:r>
      <w:r>
        <w:t xml:space="preserve">。古籍中合、冲、刑之间存在复杂的先后、远近、制化关系；V1 将冲突留给后续审校，而非假造通用公式。</w:t>
      </w:r>
    </w:p>
    <w:bookmarkEnd w:id="42"/>
    <w:bookmarkEnd w:id="43"/>
    <w:bookmarkStart w:id="47" w:name="第六章子平真诠的格局推理管线"/>
    <w:p>
      <w:pPr>
        <w:pStyle w:val="Heading1"/>
      </w:pPr>
      <w:r>
        <w:t xml:space="preserve">第六章｜《子平真诠》的格局推理管线</w:t>
      </w:r>
    </w:p>
    <w:bookmarkStart w:id="44" w:name="Xa8a055aff91425dab27cb5f2d98d549d1021966"/>
    <w:p>
      <w:pPr>
        <w:pStyle w:val="Heading2"/>
      </w:pPr>
      <w:r>
        <w:t xml:space="preserve">6.1 为什么以月令为入口</w:t>
      </w:r>
    </w:p>
    <w:p>
      <w:pPr>
        <w:pStyle w:val="FirstParagraph"/>
      </w:pPr>
      <w:r>
        <w:t xml:space="preserve">《子平真诠》以「八字用神，专求月令」为提纲，要求考虑月令本气、藏干透出、配合成败、变化、救应，而非看到一个十神就断命。本文因此把格局判断拆成如下顺序：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月令事实</w:t>
      </w:r>
      <w:r>
        <w:t xml:space="preserve">：定位月支与本气，求本气对日主的十神。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透藏事实</w:t>
      </w:r>
      <w:r>
        <w:t xml:space="preserve">：检查月支每个藏干是否见于年、月、时天干。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格局候选</w:t>
      </w:r>
      <w:r>
        <w:t xml:space="preserve">：本气、透出藏干、月劫建禄等，均可成为候选路径。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外部配合</w:t>
      </w:r>
      <w:r>
        <w:t xml:space="preserve">：检视其余明干的财官印食、七杀伤官等组合。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成败审校</w:t>
      </w:r>
      <w:r>
        <w:t xml:space="preserve">：须具备原典所需的轻重、位置、制化、冲合、救应条件，才讨论成败。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尚缺条件则拒判</w:t>
      </w:r>
      <w:r>
        <w:t xml:space="preserve">：输出</w:t>
      </w:r>
      <w:r>
        <w:rPr>
          <w:rStyle w:val="VerbatimChar"/>
        </w:rPr>
        <w:t xml:space="preserve">unresolved</w:t>
      </w:r>
      <w:r>
        <w:t xml:space="preserve">，不以形容词填补因果链。</w:t>
      </w:r>
    </w:p>
    <w:p>
      <w:pPr>
        <w:pStyle w:val="FirstParagraph"/>
      </w:pPr>
      <w:r>
        <w:t xml:space="preserve">特别注意：「月令所藏不一」意味着不能将一条本气规则当成全部命局的唯一取格公式。</w:t>
      </w:r>
    </w:p>
    <w:bookmarkEnd w:id="44"/>
    <w:bookmarkStart w:id="45" w:name="Xc5fdf272234683226a4de932d104dfe27be854e"/>
    <w:p>
      <w:pPr>
        <w:pStyle w:val="Heading2"/>
      </w:pPr>
      <w:r>
        <w:t xml:space="preserve">6.2 传统初筛规则清单：G-101 至 G-111</w:t>
      </w:r>
    </w:p>
    <w:p>
      <w:pPr>
        <w:pStyle w:val="FirstParagraph"/>
      </w:pPr>
      <w:r>
        <w:t xml:space="preserve">下表是一组</w:t>
      </w:r>
      <w:r>
        <w:rPr>
          <w:b/>
          <w:bCs/>
        </w:rPr>
        <w:t xml:space="preserve">可机器触发的条件线索</w:t>
      </w:r>
      <w:r>
        <w:t xml:space="preserve">，而不是《子平真诠》格局完整定理，更不是命运公式。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规则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触发条件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输出标签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需要继续检查的内容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月令本气正官，其他明干见财或印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正官格见财印线索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财印配合、刑冲、位置、其他干支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月令本气正官，其他明干见伤官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官见伤风险线索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制伤、护官、是否获救应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月令本气食神，其他明干见财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食神生财线索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日主强弱、财食配合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月令本气伤官，其他明干见财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伤官生财线索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轻重、位置、制化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月令本气七杀，其他明干见食神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食神制杀线索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杀食力量、通根、救应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月令本气伤官，其他明干见印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伤官佩印线索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印根、身主强弱及有无破坏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月令本气为正财或偏财，其他明干见正官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财生官线索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财官轻重、其他合冲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月令本气为比肩或劫财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建禄月劫待分型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另查看财官煞食，不直接归格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月支有两项以上不同藏干在年/月/时透出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多候选冲突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需依变化、兼格优先级人工审校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月令本气未透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本气作用尚待确认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不据此直接舍本气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G-111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月支参与六冲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月令冲动线索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会合解冲、刑害轻重与距离</w:t>
            </w:r>
          </w:p>
        </w:tc>
      </w:tr>
    </w:tbl>
    <w:p>
      <w:pPr>
        <w:pStyle w:val="BodyText"/>
      </w:pPr>
      <w:r>
        <w:t xml:space="preserve">同一命局可以触发多条规则。算法不按触发条数、词语褒贬或虚构「五行分数」裁判吉凶；只有满足一条定义完整、前提受核验的最终判定规则，才允许给出相应结论。V1</w:t>
      </w:r>
      <w:r>
        <w:t xml:space="preserve"> </w:t>
      </w:r>
      <w:r>
        <w:rPr>
          <w:b/>
          <w:bCs/>
        </w:rPr>
        <w:t xml:space="preserve">暂未实现完整最终判定规则</w:t>
      </w:r>
      <w:r>
        <w:t xml:space="preserve">。</w:t>
      </w:r>
    </w:p>
    <w:bookmarkEnd w:id="45"/>
    <w:bookmarkStart w:id="46" w:name="X90fea3b1a805e8012add031d3a803377c7a2f52"/>
    <w:p>
      <w:pPr>
        <w:pStyle w:val="Heading2"/>
      </w:pPr>
      <w:r>
        <w:t xml:space="preserve">6.3 推断优先级</w:t>
      </w:r>
    </w:p>
    <w:p>
      <w:pPr>
        <w:pStyle w:val="FirstParagraph"/>
      </w:pPr>
      <w:r>
        <w:rPr>
          <w:b/>
          <w:bCs/>
        </w:rPr>
        <w:t xml:space="preserve">①校验输入 → ②天文交节与历法 → ③四柱和十神 → ④藏干与结构事实 → ⑤格局候选 → ⑥冲突/缺条件 → ⑦仅输出可证范围的报告。</w:t>
      </w:r>
    </w:p>
    <w:p>
      <w:pPr>
        <w:pStyle w:val="BodyText"/>
      </w:pPr>
      <w:r>
        <w:t xml:space="preserve">若上游事实有误，下游全部作废；若两个同级格局候选均成立，则保留并列而非「选择更顺耳的一项」；若词语同名但古籍原文与后人评注定义不同，应在规则中区分</w:t>
      </w:r>
      <w:r>
        <w:t xml:space="preserve"> </w:t>
      </w:r>
      <w:r>
        <w:rPr>
          <w:rStyle w:val="VerbatimChar"/>
        </w:rPr>
        <w:t xml:space="preserve">source_edition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definition_version</w:t>
      </w:r>
      <w:r>
        <w:t xml:space="preserve">。</w:t>
      </w:r>
    </w:p>
    <w:bookmarkEnd w:id="46"/>
    <w:bookmarkEnd w:id="47"/>
    <w:bookmarkStart w:id="48" w:name="第七章大运先给序列不臆造起运年龄"/>
    <w:p>
      <w:pPr>
        <w:pStyle w:val="Heading1"/>
      </w:pPr>
      <w:r>
        <w:t xml:space="preserve">第七章｜大运：先给序列，不臆造起运年龄</w:t>
      </w:r>
    </w:p>
    <w:p>
      <w:pPr>
        <w:pStyle w:val="FirstParagraph"/>
      </w:pPr>
      <w:r>
        <w:t xml:space="preserve">大运干支序列可依六十甲子按方向顺排或逆排，起始基数是</w:t>
      </w:r>
      <w:r>
        <w:rPr>
          <w:b/>
          <w:bCs/>
        </w:rPr>
        <w:t xml:space="preserve">月柱</w:t>
      </w:r>
      <w:r>
        <w:t xml:space="preserve">。设月柱六十序号</w:t>
      </w:r>
      <w:r>
        <w:t xml:space="preserve"> </w:t>
      </w:r>
      <w:r>
        <w:rPr>
          <w:rStyle w:val="VerbatimChar"/>
        </w:rPr>
        <w:t xml:space="preserve">P</w:t>
      </w:r>
      <w:r>
        <w:t xml:space="preserve">，第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步（k=1,2,3…），方向</w:t>
      </w:r>
      <w:r>
        <w:t xml:space="preserve"> </w:t>
      </w:r>
      <w:r>
        <w:rPr>
          <w:rStyle w:val="VerbatimChar"/>
        </w:rPr>
        <w:t xml:space="preserve">σ∈{+1,−1}</w:t>
      </w:r>
      <w:r>
        <w:t xml:space="preserve">：</w:t>
      </w:r>
    </w:p>
    <w:p>
      <w:pPr>
        <w:pStyle w:val="BodyText"/>
      </w:pPr>
      <w:r>
        <w:rPr>
          <w:rStyle w:val="VerbatimChar"/>
          <w:b/>
          <w:bCs/>
        </w:rPr>
        <w:t xml:space="preserve">Luck(k) = Sexagenary((P + σ×k) mod 60)</w:t>
      </w:r>
    </w:p>
    <w:p>
      <w:pPr>
        <w:pStyle w:val="BodyText"/>
      </w:pPr>
      <w:r>
        <w:t xml:space="preserve">每步传统上以十年为一运。假设月柱丙寅：</w:t>
      </w:r>
    </w:p>
    <w:p>
      <w:pPr>
        <w:pStyle w:val="Compact"/>
        <w:numPr>
          <w:ilvl w:val="0"/>
          <w:numId w:val="1003"/>
        </w:numPr>
      </w:pPr>
      <w:r>
        <w:t xml:space="preserve">显式指定顺行，依次为</w:t>
      </w:r>
      <w:r>
        <w:t xml:space="preserve"> </w:t>
      </w:r>
      <w:r>
        <w:rPr>
          <w:b/>
          <w:bCs/>
        </w:rPr>
        <w:t xml:space="preserve">丁卯 → 戊辰 → 己巳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显式指定逆行，依次为</w:t>
      </w:r>
      <w:r>
        <w:t xml:space="preserve"> </w:t>
      </w:r>
      <w:r>
        <w:rPr>
          <w:b/>
          <w:bCs/>
        </w:rPr>
        <w:t xml:space="preserve">乙丑 → 甲子 → 癸亥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V1 不从性别与年干自动推出顺逆，也不自动计算几岁起运。</w:t>
      </w:r>
      <w:r>
        <w:t xml:space="preserve"> </w:t>
      </w:r>
      <w:r>
        <w:t xml:space="preserve">原因在于不同教材的性别规则、数节方法、出生地时间政策与折算口径可能不同。须先版本化选择这些政策，才能谈大运具体起始年龄。即便计算了大运顺序，也不代表可精确预测某十年的收入、婚姻或风险。</w:t>
      </w:r>
    </w:p>
    <w:p>
      <w:pPr>
        <w:pStyle w:val="BodyText"/>
      </w:pPr>
      <w:r>
        <w:t xml:space="preserve">输入中显式增加</w:t>
      </w:r>
      <w:r>
        <w:t xml:space="preserve"> </w:t>
      </w:r>
      <w:r>
        <w:rPr>
          <w:rStyle w:val="VerbatimChar"/>
        </w:rPr>
        <w:t xml:space="preserve">"luck_direction": "forward"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"reverse"</w:t>
      </w:r>
      <w:r>
        <w:t xml:space="preserve">）即可输出序列；缺失时返回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而不推测。</w:t>
      </w:r>
    </w:p>
    <w:bookmarkEnd w:id="48"/>
    <w:bookmarkStart w:id="52" w:name="第八章实例从真实时刻推到可审计结论"/>
    <w:p>
      <w:pPr>
        <w:pStyle w:val="Heading1"/>
      </w:pPr>
      <w:r>
        <w:t xml:space="preserve">第八章｜实例：从真实时刻推到可审计结论</w:t>
      </w:r>
    </w:p>
    <w:bookmarkStart w:id="49" w:name="X4a4128735a574318b7fd6be1d6f84e9b905df20"/>
    <w:p>
      <w:pPr>
        <w:pStyle w:val="Heading2"/>
      </w:pPr>
      <w:r>
        <w:t xml:space="preserve">8.1 立春交节前后，只差十分钟</w:t>
      </w:r>
    </w:p>
    <w:p>
      <w:pPr>
        <w:pStyle w:val="FirstParagraph"/>
      </w:pPr>
      <w:r>
        <w:t xml:space="preserve">本演示以 UTC+8 的示例节气时刻表进行计算。</w:t>
      </w:r>
      <w:r>
        <w:rPr>
          <w:b/>
          <w:bCs/>
        </w:rPr>
        <w:t xml:space="preserve">2024-02-04 16:26:53</w:t>
      </w:r>
      <w:r>
        <w:t xml:space="preserve"> </w:t>
      </w:r>
      <w:r>
        <w:t xml:space="preserve">为所采用资料中的立春瞬间；天文资料来源和版本须一并记录。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出生时刻（UTC+8）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年柱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月柱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日柱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b/>
                <w:sz w:val="16"/>
              </w:rPr>
              <w:t xml:space="preserve">时柱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2024-02-04 16:20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癸卯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乙丑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戊戌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庚申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2024-02-04 16:30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甲辰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丙寅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戊戌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6"/>
              </w:rPr>
              <w:t xml:space="preserve">庚申</w:t>
            </w:r>
          </w:p>
        </w:tc>
      </w:tr>
    </w:tbl>
    <w:p>
      <w:pPr>
        <w:pStyle w:val="BodyText"/>
      </w:pPr>
      <w:r>
        <w:rPr>
          <w:b/>
          <w:bCs/>
        </w:rPr>
        <w:t xml:space="preserve">检查</w:t>
      </w:r>
      <w:r>
        <w:t xml:space="preserve">：年、月柱随立春交节更替；同日同申时，日、时柱不变。若一个算法把这一整天都写成同一个年、月柱，则不能用于严格的边界排盘。</w:t>
      </w:r>
    </w:p>
    <w:bookmarkEnd w:id="49"/>
    <w:bookmarkStart w:id="50" w:name="X2a3cb5b21bd133b5871a0ab2cf9d538c23f5e91"/>
    <w:p>
      <w:pPr>
        <w:pStyle w:val="Heading2"/>
      </w:pPr>
      <w:r>
        <w:t xml:space="preserve">8.2 以交节后的命式示范规则推理</w:t>
      </w:r>
    </w:p>
    <w:p>
      <w:pPr>
        <w:pStyle w:val="FirstParagraph"/>
      </w:pPr>
      <w:r>
        <w:t xml:space="preserve">输入：</w:t>
      </w:r>
      <w:r>
        <w:rPr>
          <w:rStyle w:val="VerbatimChar"/>
        </w:rPr>
        <w:t xml:space="preserve">甲辰 / 丙寅 / 戊戌 / 庚申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推导顺序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确定性结果或传统候选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/>
                <w:sz w:val="16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日主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戊土，阳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日柱戊戌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寅月，寅藏甲、丙、戊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藏干表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月令本气十神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戊日见甲，七杀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木克土，阳与阳同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三个明干十神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年甲七杀；月丙偏印；时庚食神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十神公式逐个运算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月令透出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甲、丙都透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年干甲、月干丙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地支关系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辰戌冲、寅申冲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六冲查表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七杀见食神的结构线索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命中候选规则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G-109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同时两个藏干透出，有取格优先级问题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候选冲突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G-111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月支寅与时支申相冲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6"/>
              </w:rPr>
              <w:t xml:space="preserve">需审校，不直接论破格</w:t>
            </w:r>
          </w:p>
        </w:tc>
      </w:tr>
    </w:tbl>
    <w:p>
      <w:pPr>
        <w:pStyle w:val="BodyText"/>
      </w:pPr>
      <w:r>
        <w:rPr>
          <w:b/>
          <w:bCs/>
        </w:rPr>
        <w:t xml:space="preserve">正式输出应当是</w:t>
      </w:r>
      <w:r>
        <w:t xml:space="preserve">：「月令本气为七杀；年、月两干使寅中甲与丙透出；存在食神制杀结构线索，且月令受到冲动。由于兼格变化、力量轻重、冲合救应未完全判定，不得直接宣布成格、败格，亦不得推出事业吉凶。」</w:t>
      </w:r>
    </w:p>
    <w:p>
      <w:pPr>
        <w:pStyle w:val="BodyText"/>
      </w:pPr>
      <w:r>
        <w:t xml:space="preserve">这便是「按图索骥」的含义：允许规则识别，也允许明确停下。</w:t>
      </w:r>
    </w:p>
    <w:bookmarkEnd w:id="50"/>
    <w:bookmarkStart w:id="51" w:name="Xb5ed77dae47e1b8612e6c4c29f1aba23418a89e"/>
    <w:p>
      <w:pPr>
        <w:pStyle w:val="Heading2"/>
      </w:pPr>
      <w:r>
        <w:t xml:space="preserve">8.3 惊蛰换月测试</w:t>
      </w:r>
    </w:p>
    <w:p>
      <w:pPr>
        <w:pStyle w:val="FirstParagraph"/>
      </w:pPr>
      <w:r>
        <w:t xml:space="preserve">2024-03-05 10:22:31（UTC+8）为样例表采用的惊蛰时刻。10:20 的月柱仍为丙寅；10:25 的月柱变为丁卯。若程序只根据公历「3月5日」这一日期，而不按具体分钟交节，则边界分析不可复核。</w:t>
      </w:r>
    </w:p>
    <w:bookmarkEnd w:id="51"/>
    <w:bookmarkEnd w:id="52"/>
    <w:bookmarkStart w:id="57" w:name="第九章ai-实现协议与标准输出"/>
    <w:p>
      <w:pPr>
        <w:pStyle w:val="Heading1"/>
      </w:pPr>
      <w:r>
        <w:t xml:space="preserve">第九章｜AI 实现协议与标准输出</w:t>
      </w:r>
    </w:p>
    <w:bookmarkStart w:id="53" w:name="Xd12b1f9df1686fb3fc96e10a6ab0c0b894d4b44"/>
    <w:p>
      <w:pPr>
        <w:pStyle w:val="Heading2"/>
      </w:pPr>
      <w:r>
        <w:t xml:space="preserve">9.1 文件结构</w:t>
      </w:r>
    </w:p>
    <w:p>
      <w:pPr>
        <w:pStyle w:val="SourceCode"/>
      </w:pPr>
      <w:r>
        <w:rPr>
          <w:rStyle w:val="VerbatimChar"/>
        </w:rPr>
        <w:t xml:space="preserve">rules.json                    主规则表、基础常量、五行及经典初筛逻辑</w:t>
      </w:r>
      <w:r>
        <w:br/>
      </w:r>
      <w:r>
        <w:rPr>
          <w:rStyle w:val="VerbatimChar"/>
        </w:rPr>
        <w:t xml:space="preserve">bazi_engine.py                Python 3.9+ 标准库参考实现</w:t>
      </w:r>
      <w:r>
        <w:br/>
      </w:r>
      <w:r>
        <w:rPr>
          <w:rStyle w:val="VerbatimChar"/>
        </w:rPr>
        <w:t xml:space="preserve">test_bazi_engine.py           自动化单元测试</w:t>
      </w:r>
      <w:r>
        <w:br/>
      </w:r>
      <w:r>
        <w:rPr>
          <w:rStyle w:val="VerbatimChar"/>
        </w:rPr>
        <w:t xml:space="preserve">terms_2024_example.json       2024边界演示交节时刻（非通用万年历）</w:t>
      </w:r>
      <w:r>
        <w:br/>
      </w:r>
      <w:r>
        <w:rPr>
          <w:rStyle w:val="VerbatimChar"/>
        </w:rPr>
        <w:t xml:space="preserve">sample_input_birth.json       出生时刻输入示例</w:t>
      </w:r>
      <w:r>
        <w:br/>
      </w:r>
      <w:r>
        <w:rPr>
          <w:rStyle w:val="VerbatimChar"/>
        </w:rPr>
        <w:t xml:space="preserve">sample_input_pillars.json     已知四柱输入示例</w:t>
      </w:r>
      <w:r>
        <w:br/>
      </w:r>
      <w:r>
        <w:rPr>
          <w:rStyle w:val="VerbatimChar"/>
        </w:rPr>
        <w:t xml:space="preserve">sample_output.json            推断的完整 JSON 输出</w:t>
      </w:r>
      <w:r>
        <w:br/>
      </w:r>
      <w:r>
        <w:rPr>
          <w:rStyle w:val="VerbatimChar"/>
        </w:rPr>
        <w:t xml:space="preserve">子平八字_AI公式书_V1.0.md    本书机器易读源稿</w:t>
      </w:r>
    </w:p>
    <w:bookmarkEnd w:id="53"/>
    <w:bookmarkStart w:id="54" w:name="X0dea186ccf8bd45fc80f421195c971ab57ec0aa"/>
    <w:p>
      <w:pPr>
        <w:pStyle w:val="Heading2"/>
      </w:pPr>
      <w:r>
        <w:t xml:space="preserve">9.2 运行命令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bazi_engine.py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sample_input_birth.json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--terms</w:t>
      </w:r>
      <w:r>
        <w:rPr>
          <w:rStyle w:val="NormalTok"/>
        </w:rPr>
        <w:t xml:space="preserve"> terms_2024_example.json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output.json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bazi_engine.py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sample_input_pillars.json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test_bazi_engine.py</w:t>
      </w:r>
    </w:p>
    <w:p>
      <w:pPr>
        <w:pStyle w:val="FirstParagraph"/>
      </w:pPr>
      <w:r>
        <w:t xml:space="preserve">节气示例数据仅为指定年份和来源的演示表，</w:t>
      </w:r>
      <w:r>
        <w:rPr>
          <w:b/>
          <w:bCs/>
        </w:rPr>
        <w:t xml:space="preserve">不能</w:t>
      </w:r>
      <w:r>
        <w:t xml:space="preserve">让程序在其他年份默默外推。用户可以输入已经核验的四柱以绕开年月日时计算，单独使用十神、藏干与初筛规则。</w:t>
      </w:r>
    </w:p>
    <w:bookmarkEnd w:id="54"/>
    <w:bookmarkStart w:id="55" w:name="X10d24fd35ee580220dcc9ebe0b28705964b30da"/>
    <w:p>
      <w:pPr>
        <w:pStyle w:val="Heading2"/>
      </w:pPr>
      <w:r>
        <w:t xml:space="preserve">9.3 机器输出契约</w:t>
      </w:r>
    </w:p>
    <w:p>
      <w:pPr>
        <w:pStyle w:val="FirstParagraph"/>
      </w:pPr>
      <w:r>
        <w:t xml:space="preserve">一个标准结果至少包含：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"甲辰"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"丙寅"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"戊戌"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"庚申"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"day_master"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"month_main_qi"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"stem"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"ten_god"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"七杀"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"month_hidden_exposed"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"甲"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"丙"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"traditional_candidates"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"G-105"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"月令七杀见食神（初筛）"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"final_judgement"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"G-109"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"月令多藏干透出：并列候选"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"final_judgement"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"conclusion_status"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"仅有结构信息与初筛提示；完整格局及喜忌尚未判定"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上面仅是缩写样例；程序真实输出另附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、</w:t>
      </w:r>
      <w:r>
        <w:rPr>
          <w:rStyle w:val="VerbatimChar"/>
        </w:rPr>
        <w:t xml:space="preserve">meta</w:t>
      </w:r>
      <w:r>
        <w:t xml:space="preserve">、</w:t>
      </w:r>
      <w:r>
        <w:rPr>
          <w:rStyle w:val="VerbatimChar"/>
        </w:rPr>
        <w:t xml:space="preserve">trace</w:t>
      </w:r>
      <w:r>
        <w:t xml:space="preserve">、规则来源、全部匹配与未匹配记录，便于人类审计与重算。</w:t>
      </w:r>
    </w:p>
    <w:bookmarkEnd w:id="55"/>
    <w:bookmarkStart w:id="56" w:name="X65953995510fc002bda3f8337db9014675faf55"/>
    <w:p>
      <w:pPr>
        <w:pStyle w:val="Heading2"/>
      </w:pPr>
      <w:r>
        <w:t xml:space="preserve">9.4 给 AI 的标准系统提示（可直接复制）</w:t>
      </w:r>
    </w:p>
    <w:p>
      <w:pPr>
        <w:pStyle w:val="SourceCode"/>
      </w:pPr>
      <w:r>
        <w:rPr>
          <w:rStyle w:val="VerbatimChar"/>
        </w:rPr>
        <w:t xml:space="preserve">你是《子平八字 AI 公式书》规则执行器。只能依用户提供的出生时刻/四柱、</w:t>
      </w:r>
      <w:r>
        <w:br/>
      </w:r>
      <w:r>
        <w:rPr>
          <w:rStyle w:val="VerbatimChar"/>
        </w:rPr>
        <w:t xml:space="preserve">rules.json、外部可溯源节气时刻和程序结果作答。</w:t>
      </w:r>
      <w:r>
        <w:br/>
      </w:r>
      <w:r>
        <w:rPr>
          <w:rStyle w:val="VerbatimChar"/>
        </w:rPr>
        <w:t xml:space="preserve">执行顺序：核验时区和约定→四柱→十神藏干→透干冲合→格局候选→冲突审查→报告。</w:t>
      </w:r>
      <w:r>
        <w:br/>
      </w:r>
      <w:r>
        <w:rPr>
          <w:rStyle w:val="VerbatimChar"/>
        </w:rPr>
        <w:t xml:space="preserve">所有规则必须有 rule_id、证据、来源和未满足前提。</w:t>
      </w:r>
      <w:r>
        <w:br/>
      </w:r>
      <w:r>
        <w:rPr>
          <w:rStyle w:val="VerbatimChar"/>
        </w:rPr>
        <w:t xml:space="preserve">严禁把传统初筛规则当成经科学证实的命运预测；严禁补出生分钟、编造节气；</w:t>
      </w:r>
      <w:r>
        <w:br/>
      </w:r>
      <w:r>
        <w:rPr>
          <w:rStyle w:val="VerbatimChar"/>
        </w:rPr>
        <w:t xml:space="preserve">对旺衰、成败救应、合化、起运岁数或人生事件等未编码问题，明确输出「暂不判定」。</w:t>
      </w:r>
      <w:r>
        <w:br/>
      </w:r>
      <w:r>
        <w:rPr>
          <w:rStyle w:val="VerbatimChar"/>
        </w:rPr>
        <w:t xml:space="preserve">不同规则的结果冲突时，不选择更讨好的解释，而是并列候选与列出待判事实。</w:t>
      </w:r>
      <w:r>
        <w:br/>
      </w:r>
      <w:r>
        <w:rPr>
          <w:rStyle w:val="VerbatimChar"/>
        </w:rPr>
        <w:t xml:space="preserve">禁止以当事人经历反向修改原本命局规则。</w:t>
      </w:r>
    </w:p>
    <w:p>
      <w:pPr>
        <w:pStyle w:val="FirstParagraph"/>
      </w:pPr>
      <w:r>
        <w:rPr>
          <w:b/>
          <w:bCs/>
        </w:rPr>
        <w:t xml:space="preserve">推荐技术实现</w:t>
      </w:r>
      <w:r>
        <w:t xml:space="preserve">：先让 Python 计算，再让语言模型将结构化结果翻译成人话。纯语言模型直接口算四柱和运年容易出现数据幻觉，不应成为唯一计算器。</w:t>
      </w:r>
    </w:p>
    <w:bookmarkEnd w:id="56"/>
    <w:bookmarkEnd w:id="57"/>
    <w:bookmarkStart w:id="60" w:name="第十章审计反证与单元测试"/>
    <w:p>
      <w:pPr>
        <w:pStyle w:val="Heading1"/>
      </w:pPr>
      <w:r>
        <w:t xml:space="preserve">第十章｜审计、反证与单元测试</w:t>
      </w:r>
    </w:p>
    <w:bookmarkStart w:id="58" w:name="X87692d04930bd0f0628b78a04576e1b1bc0a2ff"/>
    <w:p>
      <w:pPr>
        <w:pStyle w:val="Heading2"/>
      </w:pPr>
      <w:r>
        <w:t xml:space="preserve">10.1 最低验收条件</w:t>
      </w:r>
    </w:p>
    <w:p>
      <w:pPr>
        <w:pStyle w:val="Compact"/>
        <w:numPr>
          <w:ilvl w:val="0"/>
          <w:numId w:val="1004"/>
        </w:numPr>
      </w:pPr>
      <w:r>
        <w:t xml:space="preserve">60 甲子循环前后相接无误；任何干支阴阳不匹配立即拒绝。</w:t>
      </w:r>
    </w:p>
    <w:p>
      <w:pPr>
        <w:pStyle w:val="Compact"/>
        <w:numPr>
          <w:ilvl w:val="0"/>
          <w:numId w:val="1004"/>
        </w:numPr>
      </w:pPr>
      <w:r>
        <w:t xml:space="preserve">2000-01-01 戊午和 2019-01-27 甲子交叉核验一致。</w:t>
      </w:r>
    </w:p>
    <w:p>
      <w:pPr>
        <w:pStyle w:val="Compact"/>
        <w:numPr>
          <w:ilvl w:val="0"/>
          <w:numId w:val="1004"/>
        </w:numPr>
      </w:pPr>
      <w:r>
        <w:t xml:space="preserve">五虎遁与五鼠遁完整十干表一致。</w:t>
      </w:r>
    </w:p>
    <w:p>
      <w:pPr>
        <w:pStyle w:val="Compact"/>
        <w:numPr>
          <w:ilvl w:val="0"/>
          <w:numId w:val="1004"/>
        </w:numPr>
      </w:pPr>
      <w:r>
        <w:t xml:space="preserve">任意日主比较10个天干，恰好出现10种不同十神。</w:t>
      </w:r>
    </w:p>
    <w:p>
      <w:pPr>
        <w:pStyle w:val="Compact"/>
        <w:numPr>
          <w:ilvl w:val="0"/>
          <w:numId w:val="1004"/>
        </w:numPr>
      </w:pPr>
      <w:r>
        <w:t xml:space="preserve">立春交节前后，年、月柱在同一秒界点按约定正确跳转。</w:t>
      </w:r>
    </w:p>
    <w:p>
      <w:pPr>
        <w:pStyle w:val="Compact"/>
        <w:numPr>
          <w:ilvl w:val="0"/>
          <w:numId w:val="1004"/>
        </w:numPr>
      </w:pPr>
      <w:r>
        <w:t xml:space="preserve">惊蛰交节前后，月柱按交节瞬间跳转。</w:t>
      </w:r>
    </w:p>
    <w:p>
      <w:pPr>
        <w:pStyle w:val="Compact"/>
        <w:numPr>
          <w:ilvl w:val="0"/>
          <w:numId w:val="1004"/>
        </w:numPr>
      </w:pPr>
      <w:r>
        <w:t xml:space="preserve">23:00 与 00:00 两种日界政策下，日时柱按同一政策联动。</w:t>
      </w:r>
    </w:p>
    <w:p>
      <w:pPr>
        <w:pStyle w:val="Compact"/>
        <w:numPr>
          <w:ilvl w:val="0"/>
          <w:numId w:val="1004"/>
        </w:numPr>
      </w:pPr>
      <w:r>
        <w:t xml:space="preserve">缺少已核实的节气资料，程序报错，不捏造年月柱。</w:t>
      </w:r>
    </w:p>
    <w:p>
      <w:pPr>
        <w:pStyle w:val="Compact"/>
        <w:numPr>
          <w:ilvl w:val="0"/>
          <w:numId w:val="1004"/>
        </w:numPr>
      </w:pPr>
      <w:r>
        <w:t xml:space="preserve">同时触发格局支持与冲突线索时，必须并列输出。</w:t>
      </w:r>
    </w:p>
    <w:p>
      <w:pPr>
        <w:pStyle w:val="Compact"/>
        <w:numPr>
          <w:ilvl w:val="0"/>
          <w:numId w:val="1004"/>
        </w:numPr>
      </w:pPr>
      <w:r>
        <w:t xml:space="preserve">未给大运方向时不自动猜顺逆；给定方向只排序，不编起运年龄。</w:t>
      </w:r>
    </w:p>
    <w:p>
      <w:pPr>
        <w:pStyle w:val="FirstParagraph"/>
      </w:pPr>
      <w:r>
        <w:t xml:space="preserve">V1 附有 17 条自动化测试（含上述内容），它们验证</w:t>
      </w:r>
      <w:r>
        <w:rPr>
          <w:b/>
          <w:bCs/>
        </w:rPr>
        <w:t xml:space="preserve">规则执行的一致性</w:t>
      </w:r>
      <w:r>
        <w:t xml:space="preserve">，不代表传统占断对真实事件具有预测效度。</w:t>
      </w:r>
    </w:p>
    <w:bookmarkEnd w:id="58"/>
    <w:bookmarkStart w:id="59" w:name="X7b596ae48e4c2e1f5512b504f23ee815a09e9f7"/>
    <w:p>
      <w:pPr>
        <w:pStyle w:val="Heading2"/>
      </w:pPr>
      <w:r>
        <w:t xml:space="preserve">10.2 怎样检验八字论命是否有效</w:t>
      </w:r>
    </w:p>
    <w:p>
      <w:pPr>
        <w:pStyle w:val="FirstParagraph"/>
      </w:pPr>
      <w:r>
        <w:t xml:space="preserve">如果未来希望从传统规则进一步建立「统计学意义上的预测模型」，应另外构建独立验证层：先固定规则版本及可观察的具体目标，例如考试通过率或某类职业选择；收集有同意与隐私保护的数据；做盲测、训练/测试分组、与基线模型比较（不能只看命中案例），记录失败案例并公开事先定义的评分方法。</w:t>
      </w:r>
    </w:p>
    <w:p>
      <w:pPr>
        <w:pStyle w:val="BodyText"/>
      </w:pPr>
      <w:r>
        <w:t xml:space="preserve">不能把「解释起来符合某人经历」当成验证，否则既无法排除事后归因，也无法和随机或人口基线比较。</w:t>
      </w:r>
    </w:p>
    <w:bookmarkEnd w:id="59"/>
    <w:bookmarkEnd w:id="60"/>
    <w:bookmarkStart w:id="61" w:name="第十一章尚未实现的部分与下一版研究方向"/>
    <w:p>
      <w:pPr>
        <w:pStyle w:val="Heading1"/>
      </w:pPr>
      <w:r>
        <w:t xml:space="preserve">第十一章｜尚未实现的部分与下一版研究方向</w:t>
      </w:r>
    </w:p>
    <w:p>
      <w:pPr>
        <w:pStyle w:val="FirstParagraph"/>
      </w:pPr>
      <w:r>
        <w:rPr>
          <w:b/>
          <w:bCs/>
        </w:rPr>
        <w:t xml:space="preserve">V1 故意不伪造以下通用公式</w:t>
      </w:r>
      <w:r>
        <w:t xml:space="preserve">：日主旺衰综合权重、藏干力量定量、天干合化成立与否、地支合化解冲的完整优先级、格局成败救应的充要条件、调候用神、神煞取舍、起运年龄推算、流年对应现实事件。这些在传统流派间存在差异，且不是直接由历法计算推导出的事实。</w:t>
      </w:r>
    </w:p>
    <w:p>
      <w:pPr>
        <w:pStyle w:val="BodyText"/>
      </w:pPr>
      <w:r>
        <w:rPr>
          <w:b/>
          <w:bCs/>
        </w:rPr>
        <w:t xml:space="preserve">V1.1 推荐研究次序</w:t>
      </w:r>
      <w: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古籍数字校勘</w:t>
      </w:r>
      <w:r>
        <w:t xml:space="preserve">：为《子平真诠》每个完整命题保存原文字句、版本、条件、例外与反例；原文和徐乐吾评注应分开建档。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格局规则形式化</w:t>
      </w:r>
      <w:r>
        <w:t xml:space="preserve">：优先把「正官、财、印、食、煞、伤」各格的成败救应逐项写为条件树；所有轻重模糊词先标「待测量定义」，不偷偷设分数。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组合优先级审计</w:t>
      </w:r>
      <w:r>
        <w:t xml:space="preserve">：将月令透干、三合、六合、六冲、远近、同柱等冲突单独建立边界测试集。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可选大运算法版本化</w:t>
      </w:r>
      <w:r>
        <w:t xml:space="preserve">：在文献依据和政策选项写明后处理顺逆、节气间隔折算、起运年龄。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实证模块与传统模块隔离</w:t>
      </w:r>
      <w:r>
        <w:t xml:space="preserve">：独立注册假说、进行外部数据测试，绝不能用统计结果冒充古书原义，也不能把古书原义冒充科学结论。</w:t>
      </w:r>
    </w:p>
    <w:bookmarkEnd w:id="61"/>
    <w:bookmarkStart w:id="70" w:name="参考文献与可核对资料"/>
    <w:p>
      <w:pPr>
        <w:pStyle w:val="Heading1"/>
      </w:pPr>
      <w:r>
        <w:t xml:space="preserve">参考文献与可核对资料</w:t>
      </w:r>
    </w:p>
    <w:p>
      <w:pPr>
        <w:pStyle w:val="FirstParagraph"/>
      </w:pPr>
      <w:r>
        <w:rPr>
          <w:b/>
          <w:bCs/>
        </w:rPr>
        <w:t xml:space="preserve">天文与历法</w:t>
      </w:r>
    </w:p>
    <w:p>
      <w:pPr>
        <w:pStyle w:val="Compact"/>
        <w:numPr>
          <w:ilvl w:val="0"/>
          <w:numId w:val="1006"/>
        </w:numPr>
      </w:pPr>
      <w:r>
        <w:t xml:space="preserve">香港天文台：《二十四节气》，</w:t>
      </w:r>
      <w:hyperlink r:id="rId62">
        <w:r>
          <w:rPr>
            <w:rStyle w:val="Hyperlink"/>
          </w:rPr>
          <w:t xml:space="preserve">https://www.hko.gov.hk/tc/gts/time/24solarterms.htm</w:t>
        </w:r>
      </w:hyperlink>
    </w:p>
    <w:p>
      <w:pPr>
        <w:pStyle w:val="Compact"/>
        <w:numPr>
          <w:ilvl w:val="0"/>
          <w:numId w:val="1006"/>
        </w:numPr>
      </w:pPr>
      <w:r>
        <w:t xml:space="preserve">香港天文台：《今夕是何年？》，</w:t>
      </w:r>
      <w:hyperlink r:id="rId63">
        <w:r>
          <w:rPr>
            <w:rStyle w:val="Hyperlink"/>
          </w:rPr>
          <w:t xml:space="preserve">https://www.hko.gov.hk/tc/education/astronomy-and-time/time-service/00506-what-year-is-it-today.html</w:t>
        </w:r>
      </w:hyperlink>
    </w:p>
    <w:p>
      <w:pPr>
        <w:pStyle w:val="Compact"/>
        <w:numPr>
          <w:ilvl w:val="0"/>
          <w:numId w:val="1006"/>
        </w:numPr>
      </w:pPr>
      <w:r>
        <w:t xml:space="preserve">Y. T. Liu：Sexagenary Cycle（六十干支），</w:t>
      </w:r>
      <w:hyperlink r:id="rId64">
        <w:r>
          <w:rPr>
            <w:rStyle w:val="Hyperlink"/>
          </w:rPr>
          <w:t xml:space="preserve">https://ytliu0.github.io/ChineseCalendar/sexagenary.html</w:t>
        </w:r>
      </w:hyperlink>
    </w:p>
    <w:p>
      <w:pPr>
        <w:pStyle w:val="Compact"/>
        <w:numPr>
          <w:ilvl w:val="0"/>
          <w:numId w:val="1006"/>
        </w:numPr>
      </w:pPr>
      <w:r>
        <w:t xml:space="preserve">北京市文物局：2024年二十四节气时间表，</w:t>
      </w:r>
      <w:hyperlink r:id="rId65">
        <w:r>
          <w:rPr>
            <w:rStyle w:val="Hyperlink"/>
          </w:rPr>
          <w:t xml:space="preserve">https://wwj.beijing.gov.cn/bjww/wwjzzcslm/1729028/1729037/1729027/436356026/index.html</w:t>
        </w:r>
      </w:hyperlink>
    </w:p>
    <w:p>
      <w:pPr>
        <w:pStyle w:val="FirstParagraph"/>
      </w:pPr>
      <w:r>
        <w:rPr>
          <w:b/>
          <w:bCs/>
        </w:rPr>
        <w:t xml:space="preserve">古典规则来源</w:t>
      </w:r>
    </w:p>
    <w:p>
      <w:pPr>
        <w:pStyle w:val="Compact"/>
        <w:numPr>
          <w:ilvl w:val="0"/>
          <w:numId w:val="1007"/>
        </w:numPr>
      </w:pPr>
      <w:r>
        <w:t xml:space="preserve">《子平真诠》〈论用神〉，</w:t>
      </w:r>
      <w:hyperlink r:id="rId66">
        <w:r>
          <w:rPr>
            <w:rStyle w:val="Hyperlink"/>
          </w:rPr>
          <w:t xml:space="preserve">https://www.donglishuzhai.net/chapter/3721.html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《子平真诠》〈论用神变化〉，</w:t>
      </w:r>
      <w:hyperlink r:id="rId67">
        <w:r>
          <w:rPr>
            <w:rStyle w:val="Hyperlink"/>
          </w:rPr>
          <w:t xml:space="preserve">https://caipu.donglishuzhai.net/chapter/3723.html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《子平真诠》〈论用神成败救应〉，</w:t>
      </w:r>
      <w:hyperlink r:id="rId68">
        <w:r>
          <w:rPr>
            <w:rStyle w:val="Hyperlink"/>
          </w:rPr>
          <w:t xml:space="preserve">https://www.donglishuzhai.net/chapter/3722.html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《子平真诠》〈论刑冲会合解法〉，</w:t>
      </w:r>
      <w:hyperlink r:id="rId69">
        <w:r>
          <w:rPr>
            <w:rStyle w:val="Hyperlink"/>
          </w:rPr>
          <w:t xml:space="preserve">https://www.donglishuzhai.net/chapter/3720.html</w:t>
        </w:r>
      </w:hyperlink>
    </w:p>
    <w:p>
      <w:pPr>
        <w:pStyle w:val="FirstParagraph"/>
      </w:pPr>
      <w:r>
        <w:rPr>
          <w:b/>
          <w:bCs/>
        </w:rPr>
        <w:t xml:space="preserve">版本说明</w:t>
      </w:r>
      <w:r>
        <w:t xml:space="preserve">：在线古籍文本可能混入异本和后世评注，故本书只将其用作传统规则出处，并将 V1 的格局规则明确标为「摘取部分条件后的初筛候选」。历法资料中的秒级差异也应保留来源标记。若要在交节前后数秒断定四柱，须先选定同一权威星历的精度与时标。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交付标准</w:t>
      </w:r>
      <w:r>
        <w:t xml:space="preserve">：任何 AI 回答若没有逐条列出计算公式或规则 ID、触发事实、依赖条件与未解问题，就不是本书意义上的「按图索骥」。</w:t>
      </w:r>
    </w:p>
    <w:bookmarkEnd w:id="70"/>
    <w:sectPr>
      <w:headerReference w:type="default" r:id="rId9"/>
      <w:footerReference w:type="default" r:id="rId10"/>
      <w:pgSz w:w="11906" w:h="16838"/>
      <w:pgMar w:left="1304" w:right="1304" w:top="1247" w:bottom="1191" w:header="482" w:footer="53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3"/>
        <w:sz w:val="16"/>
      </w:rPr>
      <w:t xml:space="preserve">子平八字 AI 公式书  ·  V1.0   | 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E8892"/>
        <w:sz w:val="15"/>
      </w:rPr>
      <w:t>子平八字 AI 公式书  /  可计算·可追溯·可拒判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83" w:lineRule="auto"/>
    </w:pPr>
    <w:rPr>
      <w:rFonts w:ascii="Liberation Serif" w:hAnsi="Liberation Serif" w:eastAsia="Noto Serif CJK SC"/>
      <w:color w:val="22303B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eastAsia="Noto Sans CJK SC"/>
      <w:b/>
      <w:bCs/>
      <w:color w:val="1E517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eastAsia="Noto Sans CJK SC"/>
      <w:b/>
      <w:color w:val="1E517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 w:eastAsia="Noto Sans Mono CJK SC"/>
      <w:color w:val="2D3B4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7" Type="http://schemas.openxmlformats.org/officeDocument/2006/relationships/hyperlink" Target="https://caipu.donglishuzhai.net/chapter/3723.html" TargetMode="External"/><Relationship Id="rId65" Type="http://schemas.openxmlformats.org/officeDocument/2006/relationships/hyperlink" Target="https://wwj.beijing.gov.cn/bjww/wwjzzcslm/1729028/1729037/1729027/436356026/index.html" TargetMode="External"/><Relationship Id="rId69" Type="http://schemas.openxmlformats.org/officeDocument/2006/relationships/hyperlink" Target="https://www.donglishuzhai.net/chapter/3720.html" TargetMode="External"/><Relationship Id="rId66" Type="http://schemas.openxmlformats.org/officeDocument/2006/relationships/hyperlink" Target="https://www.donglishuzhai.net/chapter/3721.html" TargetMode="External"/><Relationship Id="rId68" Type="http://schemas.openxmlformats.org/officeDocument/2006/relationships/hyperlink" Target="https://www.donglishuzhai.net/chapter/3722.html" TargetMode="External"/><Relationship Id="rId63" Type="http://schemas.openxmlformats.org/officeDocument/2006/relationships/hyperlink" Target="https://www.hko.gov.hk/tc/education/astronomy-and-time/time-service/00506-what-year-is-it-today.html" TargetMode="External"/><Relationship Id="rId62" Type="http://schemas.openxmlformats.org/officeDocument/2006/relationships/hyperlink" Target="https://www.hko.gov.hk/tc/gts/time/24solarterms.htm" TargetMode="External"/><Relationship Id="rId64" Type="http://schemas.openxmlformats.org/officeDocument/2006/relationships/hyperlink" Target="https://ytliu0.github.io/ChineseCalendar/sexagenary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caipu.donglishuzhai.net/chapter/3723.html" TargetMode="External"/><Relationship Id="rId65" Type="http://schemas.openxmlformats.org/officeDocument/2006/relationships/hyperlink" Target="https://wwj.beijing.gov.cn/bjww/wwjzzcslm/1729028/1729037/1729027/436356026/index.html" TargetMode="External"/><Relationship Id="rId69" Type="http://schemas.openxmlformats.org/officeDocument/2006/relationships/hyperlink" Target="https://www.donglishuzhai.net/chapter/3720.html" TargetMode="External"/><Relationship Id="rId66" Type="http://schemas.openxmlformats.org/officeDocument/2006/relationships/hyperlink" Target="https://www.donglishuzhai.net/chapter/3721.html" TargetMode="External"/><Relationship Id="rId68" Type="http://schemas.openxmlformats.org/officeDocument/2006/relationships/hyperlink" Target="https://www.donglishuzhai.net/chapter/3722.html" TargetMode="External"/><Relationship Id="rId63" Type="http://schemas.openxmlformats.org/officeDocument/2006/relationships/hyperlink" Target="https://www.hko.gov.hk/tc/education/astronomy-and-time/time-service/00506-what-year-is-it-today.html" TargetMode="External"/><Relationship Id="rId62" Type="http://schemas.openxmlformats.org/officeDocument/2006/relationships/hyperlink" Target="https://www.hko.gov.hk/tc/gts/time/24solarterms.htm" TargetMode="External"/><Relationship Id="rId64" Type="http://schemas.openxmlformats.org/officeDocument/2006/relationships/hyperlink" Target="https://ytliu0.github.io/ChineseCalendar/sexagen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子平八字 AI 公式书 V1.0</dc:title>
  <dc:creator>规则化研究编制</dc:creator>
  <cp:keywords/>
  <dcterms:created xsi:type="dcterms:W3CDTF">2026-10-22T17:36:26Z</dcterms:created>
  <dcterms:modified xsi:type="dcterms:W3CDTF">2026-10-22T17:36:26Z</dcterms:modified>
  <dc:subject>可审计的四柱算法与子平格局候选规则体系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