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楷体_GB2312" w:hAnsi="宋体" w:eastAsia="楷体_GB2312"/>
          <w:b/>
          <w:bCs/>
          <w:sz w:val="44"/>
        </w:rPr>
      </w:pPr>
    </w:p>
    <w:p>
      <w:pPr>
        <w:jc w:val="left"/>
        <w:rPr>
          <w:rFonts w:hint="eastAsia" w:ascii="楷体_GB2312" w:hAnsi="宋体" w:eastAsia="楷体_GB2312"/>
          <w:b/>
          <w:bCs/>
          <w:sz w:val="44"/>
        </w:rPr>
      </w:pPr>
    </w:p>
    <w:p>
      <w:pPr>
        <w:jc w:val="center"/>
        <w:rPr>
          <w:rFonts w:hint="eastAsia" w:ascii="楷体_GB2312" w:hAnsi="宋体" w:eastAsia="楷体_GB2312"/>
          <w:b/>
          <w:bCs/>
          <w:sz w:val="44"/>
        </w:rPr>
      </w:pPr>
      <w:r>
        <w:rPr>
          <w:rFonts w:ascii="楷体_GB2312" w:hAnsi="宋体" w:eastAsia="楷体_GB2312"/>
          <w:bCs/>
          <w:sz w:val="44"/>
        </w:rPr>
        <w:drawing>
          <wp:inline distT="0" distB="0" distL="0" distR="0">
            <wp:extent cx="3298825" cy="7346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34215" cy="742950"/>
                    </a:xfrm>
                    <a:prstGeom prst="rect">
                      <a:avLst/>
                    </a:prstGeom>
                    <a:noFill/>
                  </pic:spPr>
                </pic:pic>
              </a:graphicData>
            </a:graphic>
          </wp:inline>
        </w:drawing>
      </w:r>
    </w:p>
    <w:p>
      <w:pPr>
        <w:spacing w:before="312" w:beforeLines="100"/>
        <w:jc w:val="center"/>
        <w:rPr>
          <w:rFonts w:hint="eastAsia" w:asciiTheme="majorEastAsia" w:hAnsiTheme="majorEastAsia" w:eastAsiaTheme="majorEastAsia"/>
          <w:bCs/>
          <w:sz w:val="72"/>
          <w:szCs w:val="72"/>
        </w:rPr>
      </w:pPr>
      <w:r>
        <w:rPr>
          <w:rFonts w:hint="eastAsia" w:asciiTheme="majorEastAsia" w:hAnsiTheme="majorEastAsia" w:eastAsiaTheme="majorEastAsia"/>
          <w:bCs/>
          <w:sz w:val="72"/>
          <w:szCs w:val="72"/>
        </w:rPr>
        <w:t>信息科学与工程学院</w:t>
      </w:r>
    </w:p>
    <w:p>
      <w:pPr>
        <w:spacing w:before="312" w:beforeLines="100"/>
        <w:ind w:firstLine="1825" w:firstLineChars="326"/>
        <w:rPr>
          <w:rFonts w:hint="eastAsia" w:asciiTheme="majorEastAsia" w:hAnsiTheme="majorEastAsia" w:eastAsiaTheme="majorEastAsia"/>
          <w:bCs/>
          <w:sz w:val="56"/>
          <w:szCs w:val="56"/>
        </w:rPr>
      </w:pPr>
      <w:r>
        <w:rPr>
          <w:rFonts w:hint="eastAsia" w:asciiTheme="majorEastAsia" w:hAnsiTheme="majorEastAsia" w:eastAsiaTheme="majorEastAsia"/>
          <w:bCs/>
          <w:sz w:val="56"/>
          <w:szCs w:val="56"/>
          <w:u w:val="single"/>
        </w:rPr>
        <w:t xml:space="preserve"> </w:t>
      </w:r>
      <w:r>
        <w:rPr>
          <w:rFonts w:hint="eastAsia" w:asciiTheme="majorEastAsia" w:hAnsiTheme="majorEastAsia" w:eastAsiaTheme="majorEastAsia"/>
          <w:bCs/>
          <w:sz w:val="56"/>
          <w:szCs w:val="56"/>
          <w:u w:val="single"/>
          <w:lang w:val="en-US" w:eastAsia="zh-CN"/>
        </w:rPr>
        <w:t>软件工程</w:t>
      </w:r>
      <w:r>
        <w:rPr>
          <w:rFonts w:hint="eastAsia" w:asciiTheme="majorEastAsia" w:hAnsiTheme="majorEastAsia" w:eastAsiaTheme="majorEastAsia"/>
          <w:bCs/>
          <w:sz w:val="56"/>
          <w:szCs w:val="56"/>
          <w:u w:val="single"/>
        </w:rPr>
        <w:t xml:space="preserve"> </w:t>
      </w:r>
      <w:r>
        <w:rPr>
          <w:rFonts w:hint="eastAsia" w:asciiTheme="majorEastAsia" w:hAnsiTheme="majorEastAsia" w:eastAsiaTheme="majorEastAsia"/>
          <w:bCs/>
          <w:sz w:val="56"/>
          <w:szCs w:val="56"/>
        </w:rPr>
        <w:t>实验报告</w:t>
      </w:r>
    </w:p>
    <w:p>
      <w:pPr>
        <w:spacing w:before="312" w:beforeLines="100"/>
        <w:ind w:firstLine="919" w:firstLineChars="176"/>
        <w:rPr>
          <w:rFonts w:hint="eastAsia" w:asciiTheme="majorEastAsia" w:hAnsiTheme="majorEastAsia" w:eastAsiaTheme="majorEastAsia"/>
          <w:b/>
          <w:bCs/>
          <w:sz w:val="52"/>
          <w:szCs w:val="52"/>
        </w:rPr>
      </w:pPr>
    </w:p>
    <w:p>
      <w:pPr>
        <w:ind w:firstLine="1276" w:firstLineChars="454"/>
        <w:rPr>
          <w:rFonts w:hint="eastAsia" w:asciiTheme="majorEastAsia" w:hAnsiTheme="majorEastAsia" w:eastAsiaTheme="majorEastAsia"/>
          <w:b/>
          <w:bCs/>
          <w:sz w:val="28"/>
          <w:szCs w:val="28"/>
        </w:rPr>
      </w:pPr>
    </w:p>
    <w:p>
      <w:pPr>
        <w:spacing w:before="78" w:beforeLines="25"/>
        <w:ind w:firstLine="1701" w:firstLineChars="605"/>
        <w:rPr>
          <w:rFonts w:hint="eastAsia" w:asciiTheme="majorEastAsia" w:hAnsiTheme="majorEastAsia" w:eastAsiaTheme="majorEastAsia"/>
          <w:b/>
          <w:bCs/>
          <w:sz w:val="28"/>
          <w:szCs w:val="28"/>
          <w:lang w:val="en-US" w:eastAsia="zh-CN"/>
        </w:rPr>
      </w:pPr>
      <w:r>
        <w:rPr>
          <w:rFonts w:hint="eastAsia" w:asciiTheme="majorEastAsia" w:hAnsiTheme="majorEastAsia" w:eastAsiaTheme="majorEastAsia"/>
          <w:b/>
          <w:bCs/>
          <w:sz w:val="28"/>
          <w:szCs w:val="28"/>
        </w:rPr>
        <w:t>系    别</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信息科学与工程学院</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 xml:space="preserve"> </w:t>
      </w:r>
    </w:p>
    <w:p>
      <w:pPr>
        <w:spacing w:before="78" w:beforeLines="25"/>
        <w:ind w:firstLine="1701" w:firstLineChars="605"/>
        <w:rPr>
          <w:rFonts w:hint="eastAsia" w:asciiTheme="majorEastAsia" w:hAnsiTheme="majorEastAsia" w:eastAsiaTheme="majorEastAsia"/>
          <w:b/>
          <w:bCs/>
          <w:sz w:val="28"/>
          <w:szCs w:val="28"/>
        </w:rPr>
      </w:pPr>
      <w:r>
        <w:rPr>
          <w:rFonts w:hint="eastAsia" w:asciiTheme="majorEastAsia" w:hAnsiTheme="majorEastAsia" w:eastAsiaTheme="majorEastAsia"/>
          <w:b/>
          <w:bCs/>
          <w:sz w:val="28"/>
          <w:szCs w:val="28"/>
        </w:rPr>
        <w:t>专    业</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计算机科学与技术</w:t>
      </w:r>
      <w:r>
        <w:rPr>
          <w:rFonts w:hint="eastAsia" w:asciiTheme="majorEastAsia" w:hAnsiTheme="majorEastAsia" w:eastAsiaTheme="majorEastAsia"/>
          <w:b/>
          <w:bCs/>
          <w:sz w:val="28"/>
          <w:szCs w:val="28"/>
          <w:u w:val="single"/>
        </w:rPr>
        <w:t xml:space="preserve">     </w:t>
      </w:r>
    </w:p>
    <w:p>
      <w:pPr>
        <w:spacing w:before="78" w:beforeLines="25"/>
        <w:ind w:firstLine="1701" w:firstLineChars="605"/>
        <w:rPr>
          <w:rFonts w:hint="eastAsia" w:asciiTheme="majorEastAsia" w:hAnsiTheme="majorEastAsia" w:eastAsiaTheme="majorEastAsia"/>
          <w:b/>
          <w:bCs/>
          <w:sz w:val="28"/>
          <w:szCs w:val="28"/>
          <w:lang w:val="en-US" w:eastAsia="zh-CN"/>
        </w:rPr>
      </w:pPr>
      <w:r>
        <w:rPr>
          <w:rFonts w:hint="eastAsia" w:asciiTheme="majorEastAsia" w:hAnsiTheme="majorEastAsia" w:eastAsiaTheme="majorEastAsia"/>
          <w:b/>
          <w:bCs/>
          <w:sz w:val="28"/>
          <w:szCs w:val="28"/>
        </w:rPr>
        <w:t>年    级</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2021级</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 xml:space="preserve"> </w:t>
      </w:r>
    </w:p>
    <w:p>
      <w:pPr>
        <w:spacing w:before="78" w:beforeLines="25"/>
        <w:ind w:firstLine="1701" w:firstLineChars="605"/>
        <w:rPr>
          <w:rFonts w:hint="default" w:asciiTheme="majorEastAsia" w:hAnsiTheme="majorEastAsia" w:eastAsiaTheme="majorEastAsia"/>
          <w:b/>
          <w:bCs/>
          <w:sz w:val="28"/>
          <w:szCs w:val="28"/>
          <w:lang w:val="en-US" w:eastAsia="zh-CN"/>
        </w:rPr>
      </w:pPr>
      <w:r>
        <w:rPr>
          <w:rFonts w:hint="eastAsia" w:asciiTheme="majorEastAsia" w:hAnsiTheme="majorEastAsia" w:eastAsiaTheme="majorEastAsia"/>
          <w:b/>
          <w:bCs/>
          <w:sz w:val="28"/>
          <w:szCs w:val="28"/>
        </w:rPr>
        <w:t>姓    名</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 xml:space="preserve"> 徐昊博</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 xml:space="preserve">   </w:t>
      </w:r>
    </w:p>
    <w:p>
      <w:pPr>
        <w:spacing w:before="78" w:beforeLines="25"/>
        <w:ind w:firstLine="1701" w:firstLineChars="605"/>
        <w:rPr>
          <w:rFonts w:hint="eastAsia" w:asciiTheme="majorEastAsia" w:hAnsiTheme="majorEastAsia" w:eastAsiaTheme="majorEastAsia"/>
          <w:b/>
          <w:bCs/>
          <w:sz w:val="28"/>
          <w:szCs w:val="28"/>
        </w:rPr>
      </w:pPr>
      <w:r>
        <w:rPr>
          <w:rFonts w:hint="eastAsia" w:asciiTheme="majorEastAsia" w:hAnsiTheme="majorEastAsia" w:eastAsiaTheme="majorEastAsia"/>
          <w:b/>
          <w:bCs/>
          <w:sz w:val="28"/>
          <w:szCs w:val="28"/>
        </w:rPr>
        <w:t>指导教师</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阮彤</w:t>
      </w:r>
      <w:r>
        <w:rPr>
          <w:rFonts w:hint="eastAsia" w:asciiTheme="majorEastAsia" w:hAnsiTheme="majorEastAsia" w:eastAsiaTheme="majorEastAsia"/>
          <w:b/>
          <w:bCs/>
          <w:sz w:val="28"/>
          <w:szCs w:val="28"/>
          <w:u w:val="single"/>
        </w:rPr>
        <w:t xml:space="preserve">            </w:t>
      </w:r>
    </w:p>
    <w:p>
      <w:pPr>
        <w:ind w:firstLine="495" w:firstLineChars="176"/>
        <w:rPr>
          <w:rFonts w:hint="eastAsia" w:asciiTheme="majorEastAsia" w:hAnsiTheme="majorEastAsia" w:eastAsiaTheme="majorEastAsia"/>
          <w:b/>
          <w:bCs/>
          <w:sz w:val="28"/>
          <w:szCs w:val="28"/>
        </w:rPr>
      </w:pPr>
    </w:p>
    <w:p>
      <w:pPr>
        <w:ind w:firstLine="495" w:firstLineChars="176"/>
        <w:rPr>
          <w:rFonts w:hint="eastAsia" w:asciiTheme="majorEastAsia" w:hAnsiTheme="majorEastAsia" w:eastAsiaTheme="majorEastAsia"/>
          <w:b/>
          <w:bCs/>
          <w:sz w:val="28"/>
          <w:szCs w:val="28"/>
        </w:rPr>
      </w:pPr>
    </w:p>
    <w:p>
      <w:pPr>
        <w:ind w:firstLine="495" w:firstLineChars="176"/>
        <w:rPr>
          <w:rFonts w:hint="eastAsia" w:asciiTheme="majorEastAsia" w:hAnsiTheme="majorEastAsia" w:eastAsiaTheme="majorEastAsia"/>
          <w:b/>
          <w:bCs/>
          <w:sz w:val="28"/>
          <w:szCs w:val="28"/>
        </w:rPr>
      </w:pPr>
    </w:p>
    <w:p>
      <w:pPr>
        <w:ind w:firstLine="2268" w:firstLineChars="807"/>
        <w:rPr>
          <w:rFonts w:hint="eastAsia" w:asciiTheme="majorEastAsia" w:hAnsiTheme="majorEastAsia" w:eastAsiaTheme="majorEastAsia"/>
          <w:b/>
          <w:bCs/>
          <w:sz w:val="28"/>
          <w:szCs w:val="28"/>
        </w:rPr>
      </w:pP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2024</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rPr>
        <w:t>学年  第</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 xml:space="preserve">  二</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rPr>
        <w:t>学期</w:t>
      </w:r>
    </w:p>
    <w:p/>
    <w:p/>
    <w:p/>
    <w:p>
      <w:pPr>
        <w:numPr>
          <w:numId w:val="0"/>
        </w:numPr>
        <w:jc w:val="center"/>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实验三、用Rational Rose绘制UML图</w:t>
      </w:r>
    </w:p>
    <w:p>
      <w:pPr>
        <w:numPr>
          <w:ilvl w:val="0"/>
          <w:numId w:val="1"/>
        </w:numPr>
        <w:jc w:val="both"/>
        <w:rPr>
          <w:rFonts w:hint="eastAsia" w:ascii="Times New Roman" w:hAnsi="Times New Roman" w:cs="Times New Roman"/>
          <w:b/>
          <w:bCs/>
          <w:sz w:val="24"/>
          <w:szCs w:val="32"/>
          <w:lang w:val="en-US" w:eastAsia="zh-CN"/>
        </w:rPr>
      </w:pPr>
      <w:r>
        <w:rPr>
          <w:rFonts w:hint="eastAsia" w:ascii="Times New Roman" w:hAnsi="Times New Roman" w:cs="Times New Roman"/>
          <w:b/>
          <w:bCs/>
          <w:sz w:val="28"/>
          <w:szCs w:val="36"/>
          <w:lang w:val="en-US" w:eastAsia="zh-CN"/>
        </w:rPr>
        <w:t>实验目的</w:t>
      </w:r>
      <w:r>
        <w:rPr>
          <w:rFonts w:hint="eastAsia" w:ascii="Times New Roman" w:hAnsi="Times New Roman" w:cs="Times New Roman"/>
          <w:b/>
          <w:bCs/>
          <w:sz w:val="24"/>
          <w:szCs w:val="32"/>
          <w:lang w:val="en-US" w:eastAsia="zh-CN"/>
        </w:rPr>
        <w:t xml:space="preserve">    </w:t>
      </w:r>
    </w:p>
    <w:p>
      <w:pPr>
        <w:numPr>
          <w:numId w:val="0"/>
        </w:num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1. 熟悉 Rational Rose 工具的使用方法。</w:t>
      </w:r>
    </w:p>
    <w:p>
      <w:pPr>
        <w:numPr>
          <w:numId w:val="0"/>
        </w:num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2. 学习使用 Rational Rose 绘制 UML（Unified Modeling Language）图，包括但不限于 USE-CASE 图、类图、活动图、序列图、状态图、协作图、组件图、包图和部署图。</w:t>
      </w:r>
    </w:p>
    <w:p>
      <w:pPr>
        <w:numPr>
          <w:numId w:val="0"/>
        </w:numPr>
        <w:jc w:val="both"/>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3. 绘制图6-2（USE-CASE）、7-4（类图）、7-8（状态图）、7-9（活动图）、7-10（带泳道的活动图）、7-7（顺序图）、8-7（部署图）中的示例图。</w:t>
      </w:r>
    </w:p>
    <w:p>
      <w:pPr>
        <w:numPr>
          <w:ilvl w:val="0"/>
          <w:numId w:val="1"/>
        </w:numPr>
        <w:ind w:left="0" w:leftChars="0" w:firstLine="0" w:firstLineChars="0"/>
        <w:jc w:val="both"/>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实验主要内容</w:t>
      </w:r>
    </w:p>
    <w:p>
      <w:pPr>
        <w:numPr>
          <w:ilvl w:val="0"/>
          <w:numId w:val="2"/>
        </w:num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下载软件Rational Rose</w:t>
      </w:r>
    </w:p>
    <w:p>
      <w:pPr>
        <w:numPr>
          <w:ilvl w:val="0"/>
          <w:numId w:val="2"/>
        </w:numPr>
        <w:jc w:val="both"/>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参照第九版软件工程书本第77,96,100,102,103,104,123页，绘制图6-2（USE-CASE）、7-4（类图）、7-8（状态图）、7-9（活动图）、7-10（带泳道的活动图）、7-7（顺序图）、8-7（部署图）中的示例图。。</w:t>
      </w:r>
    </w:p>
    <w:p>
      <w:pPr>
        <w:numPr>
          <w:ilvl w:val="0"/>
          <w:numId w:val="1"/>
        </w:numPr>
        <w:ind w:left="0" w:leftChars="0" w:firstLine="0" w:firstLineChars="0"/>
        <w:jc w:val="both"/>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实验过程</w:t>
      </w:r>
    </w:p>
    <w:p>
      <w:pPr>
        <w:numPr>
          <w:ilvl w:val="0"/>
          <w:numId w:val="3"/>
        </w:numPr>
        <w:jc w:val="both"/>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用例图的绘制</w:t>
      </w:r>
    </w:p>
    <w:p>
      <w:pPr>
        <w:numPr>
          <w:numId w:val="0"/>
        </w:numPr>
        <w:ind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用例图是一种用于描述系统功能需求的 UML 图，主要由参与者（Actor）、用例（Use Case）、关系（Relationships）和箭头组成。</w:t>
      </w:r>
    </w:p>
    <w:p>
      <w:pPr>
        <w:numPr>
          <w:numId w:val="0"/>
        </w:num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参与者（Actor）：参与者是与系统交互并从系统中获得功能的外部实体，可以是人、其他系统或设备。在用例图中，参与者通常用图标表示，如一个小人的图标。参与者与系统之间的关系表示了参与者如何与系统中的用例进行交互。</w:t>
      </w:r>
    </w:p>
    <w:p>
      <w:pPr>
        <w:numPr>
          <w:numId w:val="0"/>
        </w:num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用例（Use Case）：用例表示系统提供给参与者的一项特定功能或服务。用例通常用椭圆形表示，椭圆内部包含用例的名称。用例描述了系统如何响应参与者的请求，以实现特定的目标。</w:t>
      </w:r>
    </w:p>
    <w:p>
      <w:pPr>
        <w:numPr>
          <w:numId w:val="0"/>
        </w:num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3. 关系（Relationships）：用例图中的关系描述了参与者和用例之间的交互关系，以及用例之间的关系。常见的关系包括关联关系（Association）、包含关系（Inclusion）、扩展关系（Extension）、泛化关系（Generalization）等。关系用箭头表示，箭头的方向表示了参与者和用例之间的交互方向。</w:t>
      </w:r>
      <w:r>
        <w:rPr>
          <w:rFonts w:hint="eastAsia" w:ascii="Times New Roman" w:hAnsi="Times New Roman" w:cs="Times New Roman"/>
          <w:b w:val="0"/>
          <w:bCs w:val="0"/>
          <w:sz w:val="24"/>
          <w:szCs w:val="32"/>
          <w:lang w:val="en-US" w:eastAsia="zh-CN"/>
        </w:rPr>
        <w:t>如图下所示：</w:t>
      </w:r>
    </w:p>
    <w:p>
      <w:pPr>
        <w:numPr>
          <w:numId w:val="0"/>
        </w:numPr>
        <w:ind w:leftChars="0"/>
        <w:jc w:val="both"/>
      </w:pPr>
      <w:r>
        <w:drawing>
          <wp:inline distT="0" distB="0" distL="114300" distR="114300">
            <wp:extent cx="3299460" cy="2611120"/>
            <wp:effectExtent l="0" t="0" r="2540"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3299460" cy="2611120"/>
                    </a:xfrm>
                    <a:prstGeom prst="rect">
                      <a:avLst/>
                    </a:prstGeom>
                    <a:noFill/>
                    <a:ln>
                      <a:noFill/>
                    </a:ln>
                  </pic:spPr>
                </pic:pic>
              </a:graphicData>
            </a:graphic>
          </wp:inline>
        </w:drawing>
      </w:r>
    </w:p>
    <w:p>
      <w:pPr>
        <w:numPr>
          <w:ilvl w:val="0"/>
          <w:numId w:val="3"/>
        </w:numPr>
        <w:ind w:left="0" w:leftChars="0" w:firstLine="0" w:firstLineChars="0"/>
        <w:jc w:val="both"/>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类图绘制</w:t>
      </w:r>
    </w:p>
    <w:p>
      <w:pPr>
        <w:numPr>
          <w:numId w:val="0"/>
        </w:numPr>
        <w:ind w:firstLine="480" w:firstLineChars="20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类图用于描述系统的静态结构，特别是类、类的内部结构以及类之间的关系。一个类图一般包含以下基本组成部分：</w:t>
      </w:r>
    </w:p>
    <w:p>
      <w:pPr>
        <w:numPr>
          <w:numId w:val="0"/>
        </w:numPr>
        <w:ind w:leftChars="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1. 类（Class）：表示系统中的类，通常包括类名、属性和方法。类名位于顶部，属性位于中间，方法位于底部。</w:t>
      </w:r>
    </w:p>
    <w:p>
      <w:pPr>
        <w:numPr>
          <w:numId w:val="0"/>
        </w:numPr>
        <w:ind w:leftChars="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2. 接口（Interface）：表示一系列操作的集合，没有属性，只有方法。接口在类图中通常用矩形框和类似类的方式表示，但标有«interface»关键字。</w:t>
      </w:r>
    </w:p>
    <w:p>
      <w:pPr>
        <w:numPr>
          <w:numId w:val="0"/>
        </w:numPr>
        <w:ind w:leftChars="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3. 协作（Collaboration）：表示一些类、接口和其他元素一起工作以提供某种合作行为。在类图中，协作通常用多个类或接口之间的连接线表示。</w:t>
      </w:r>
    </w:p>
    <w:p>
      <w:pPr>
        <w:numPr>
          <w:numId w:val="0"/>
        </w:numPr>
        <w:ind w:leftChars="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4. 关系（Relationships）：描述类之间的关系，常见的关系包括：</w:t>
      </w:r>
    </w:p>
    <w:p>
      <w:pPr>
        <w:numPr>
          <w:numId w:val="0"/>
        </w:num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（1）继承（Inheritance）：表示一个类是另一个类的子类。</w:t>
      </w:r>
    </w:p>
    <w:p>
      <w:pPr>
        <w:numPr>
          <w:numId w:val="0"/>
        </w:numPr>
        <w:ind w:leftChars="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（2）关联（Association）：表示两个类之间的关联关系。</w:t>
      </w:r>
    </w:p>
    <w:p>
      <w:pPr>
        <w:numPr>
          <w:numId w:val="0"/>
        </w:numPr>
        <w:ind w:leftChars="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（3）聚合（Aggregation）：表示整体与部分之间的关系。</w:t>
      </w:r>
    </w:p>
    <w:p>
      <w:pPr>
        <w:numPr>
          <w:numId w:val="0"/>
        </w:numPr>
        <w:ind w:leftChars="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（4）复合（Composition）：表示整体与部分之间的强关联关系。</w:t>
      </w:r>
    </w:p>
    <w:p>
      <w:pPr>
        <w:numPr>
          <w:numId w:val="0"/>
        </w:numPr>
        <w:ind w:leftChars="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（5）依赖（Dependency）：表示一个类依赖于另一个类。</w:t>
      </w:r>
    </w:p>
    <w:p>
      <w:pPr>
        <w:numPr>
          <w:numId w:val="0"/>
        </w:num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（6）实现（Realization/Implementation）：表示一个类实现了某个接口。</w:t>
      </w:r>
    </w:p>
    <w:p>
      <w:pPr>
        <w:numPr>
          <w:numId w:val="0"/>
        </w:numPr>
        <w:ind w:leftChars="0" w:firstLine="480"/>
        <w:jc w:val="both"/>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具体表现形式如下所示：</w:t>
      </w:r>
    </w:p>
    <w:p>
      <w:pPr>
        <w:numPr>
          <w:numId w:val="0"/>
        </w:numPr>
        <w:ind w:leftChars="0"/>
        <w:jc w:val="both"/>
      </w:pPr>
      <w:r>
        <w:drawing>
          <wp:inline distT="0" distB="0" distL="114300" distR="114300">
            <wp:extent cx="4847590" cy="4234815"/>
            <wp:effectExtent l="0" t="0" r="3810"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4847590" cy="4234815"/>
                    </a:xfrm>
                    <a:prstGeom prst="rect">
                      <a:avLst/>
                    </a:prstGeom>
                    <a:noFill/>
                    <a:ln>
                      <a:noFill/>
                    </a:ln>
                  </pic:spPr>
                </pic:pic>
              </a:graphicData>
            </a:graphic>
          </wp:inline>
        </w:drawing>
      </w:r>
    </w:p>
    <w:p>
      <w:r>
        <w:br w:type="page"/>
      </w:r>
    </w:p>
    <w:p>
      <w:pPr>
        <w:numPr>
          <w:ilvl w:val="0"/>
          <w:numId w:val="3"/>
        </w:numPr>
        <w:ind w:left="0" w:leftChars="0" w:firstLine="0" w:firstLineChars="0"/>
        <w:jc w:val="both"/>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状态图绘制</w:t>
      </w:r>
    </w:p>
    <w:p>
      <w:pPr>
        <w:numPr>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状态图用于描述对象在其生命周期中的各种状态以及状态之间的转换。状态图的各个组成部分包括：</w:t>
      </w:r>
    </w:p>
    <w:p>
      <w:pPr>
        <w:numPr>
          <w:numId w:val="0"/>
        </w:numPr>
        <w:ind w:left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状态（State）：表示对象可能处于的某种状态。状态通常用圆角矩形表示，矩形中包含状态的名称。例如，一个订单对象可能有“新建”、“已确认”、“已发货”等状态。</w:t>
      </w:r>
    </w:p>
    <w:p>
      <w:pPr>
        <w:numPr>
          <w:numId w:val="0"/>
        </w:numPr>
        <w:ind w:left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初始状态（Initial State）：表示对象在生命周期开始时的初始状态。初始状态通常用一个空心圆角矩形表示，箭头从初始状态指向对象的初始状态。</w:t>
      </w:r>
    </w:p>
    <w:p>
      <w:pPr>
        <w:numPr>
          <w:numId w:val="0"/>
        </w:numPr>
        <w:ind w:left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3. 终止状态（Final State）：表示对象在生命周期结束时的最终状态。终止状态通常用一个带双圆角矩形表示，表示对象已经完成了其生命周期。</w:t>
      </w:r>
    </w:p>
    <w:p>
      <w:pPr>
        <w:numPr>
          <w:numId w:val="0"/>
        </w:numPr>
        <w:ind w:left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4. 状态转换（Transition）：表示对象从一个状态转换到另一个状态。转换通常用箭头表示，箭头从一个状态指向另一个状态，表示状态之间的转换。</w:t>
      </w:r>
      <w:r>
        <w:rPr>
          <w:rFonts w:hint="eastAsia" w:ascii="Times New Roman" w:hAnsi="Times New Roman" w:cs="Times New Roman"/>
          <w:b w:val="0"/>
          <w:bCs w:val="0"/>
          <w:sz w:val="24"/>
          <w:szCs w:val="32"/>
          <w:lang w:val="en-US" w:eastAsia="zh-CN"/>
        </w:rPr>
        <w:t>如图下所示：</w:t>
      </w:r>
    </w:p>
    <w:p>
      <w:pPr>
        <w:numPr>
          <w:numId w:val="0"/>
        </w:numPr>
        <w:ind w:leftChars="0"/>
        <w:jc w:val="both"/>
      </w:pPr>
      <w:r>
        <w:drawing>
          <wp:inline distT="0" distB="0" distL="114300" distR="114300">
            <wp:extent cx="5271770" cy="3192780"/>
            <wp:effectExtent l="0" t="0" r="1143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5271770" cy="3192780"/>
                    </a:xfrm>
                    <a:prstGeom prst="rect">
                      <a:avLst/>
                    </a:prstGeom>
                    <a:noFill/>
                    <a:ln>
                      <a:noFill/>
                    </a:ln>
                  </pic:spPr>
                </pic:pic>
              </a:graphicData>
            </a:graphic>
          </wp:inline>
        </w:drawing>
      </w:r>
    </w:p>
    <w:p>
      <w:r>
        <w:br w:type="page"/>
      </w:r>
    </w:p>
    <w:p>
      <w:pPr>
        <w:numPr>
          <w:ilvl w:val="0"/>
          <w:numId w:val="3"/>
        </w:numPr>
        <w:ind w:left="0" w:leftChars="0" w:firstLine="0" w:firstLineChars="0"/>
        <w:jc w:val="both"/>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活动图和带泳道的活动图的绘制</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活动图是一种 UML 图，用于描述业务流程或系统中的工作流程。一个活动图通常包括以下元素：</w:t>
      </w:r>
    </w:p>
    <w:p>
      <w:pPr>
        <w:numPr>
          <w:ilvl w:val="0"/>
          <w:numId w:val="0"/>
        </w:num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活动状态（Activity State）：表示在工作流程中执行某个活动或步骤的状态。活动状态通常用圆角矩形表示。</w:t>
      </w:r>
    </w:p>
    <w:p>
      <w:pPr>
        <w:numPr>
          <w:ilvl w:val="0"/>
          <w:numId w:val="0"/>
        </w:num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转移（Transition）：表示活动状态之间的先后顺序。转移用箭头表示，箭头指向后继状态。完成转移是一种特殊的转移，它不需要明显的触发器事件，而是通过前一个活动的完成来触发。</w:t>
      </w:r>
    </w:p>
    <w:p>
      <w:pPr>
        <w:numPr>
          <w:ilvl w:val="0"/>
          <w:numId w:val="0"/>
        </w:numPr>
        <w:ind w:left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3. 决策（Decision）：用于定义一组警戒条件，决定在活动完成后执行哪个备选转移。决策通常用菱形表示。</w:t>
      </w:r>
    </w:p>
    <w:p>
      <w:pPr>
        <w:numPr>
          <w:ilvl w:val="0"/>
          <w:numId w:val="0"/>
        </w:numPr>
        <w:ind w:left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4. 同步示意条（Synchronization Bar）：用于显示平行分支流。同步示意条表示并行线程在某个点重新合并。同步示意条通常用双竖线表示。</w:t>
      </w:r>
    </w:p>
    <w:p>
      <w:pPr>
        <w:numPr>
          <w:ilvl w:val="0"/>
          <w:numId w:val="0"/>
        </w:numPr>
        <w:ind w:leftChars="0"/>
        <w:jc w:val="both"/>
        <w:rPr>
          <w:rFonts w:hint="eastAsia" w:ascii="Times New Roman" w:hAnsi="Times New Roman" w:cs="Times New Roman"/>
          <w:b/>
          <w:bCs/>
          <w:sz w:val="24"/>
          <w:szCs w:val="32"/>
          <w:lang w:val="en-US" w:eastAsia="zh-CN"/>
        </w:rPr>
      </w:pPr>
      <w:r>
        <w:rPr>
          <w:rFonts w:hint="default" w:ascii="Times New Roman" w:hAnsi="Times New Roman" w:cs="Times New Roman"/>
          <w:b w:val="0"/>
          <w:bCs w:val="0"/>
          <w:sz w:val="24"/>
          <w:szCs w:val="32"/>
          <w:lang w:val="en-US" w:eastAsia="zh-CN"/>
        </w:rPr>
        <w:t>5. 泳道（Swimlane）：用垂直实线将活动图划分为泳道，每条泳道代表整个工作流程中某个部分的职责，该职责由特定组织或部门执行。泳道可以帮助清晰地表示不同部门或角色在工作流程中的责任。</w:t>
      </w:r>
      <w:r>
        <w:rPr>
          <w:rFonts w:hint="eastAsia" w:ascii="Times New Roman" w:hAnsi="Times New Roman" w:cs="Times New Roman"/>
          <w:b w:val="0"/>
          <w:bCs w:val="0"/>
          <w:sz w:val="24"/>
          <w:szCs w:val="32"/>
          <w:lang w:val="en-US" w:eastAsia="zh-CN"/>
        </w:rPr>
        <w:t>下两张图分别表示活动图和带泳道的活动图：</w:t>
      </w:r>
    </w:p>
    <w:p>
      <w:pPr>
        <w:numPr>
          <w:numId w:val="0"/>
        </w:numPr>
        <w:ind w:leftChars="0"/>
        <w:jc w:val="both"/>
      </w:pPr>
      <w:r>
        <w:drawing>
          <wp:inline distT="0" distB="0" distL="114300" distR="114300">
            <wp:extent cx="5272405" cy="3553460"/>
            <wp:effectExtent l="0" t="0" r="10795" b="254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5272405" cy="3553460"/>
                    </a:xfrm>
                    <a:prstGeom prst="rect">
                      <a:avLst/>
                    </a:prstGeom>
                    <a:noFill/>
                    <a:ln>
                      <a:noFill/>
                    </a:ln>
                  </pic:spPr>
                </pic:pic>
              </a:graphicData>
            </a:graphic>
          </wp:inline>
        </w:drawing>
      </w:r>
    </w:p>
    <w:p>
      <w:pPr>
        <w:numPr>
          <w:numId w:val="0"/>
        </w:numPr>
        <w:ind w:leftChars="0"/>
        <w:jc w:val="both"/>
      </w:pPr>
      <w:r>
        <w:drawing>
          <wp:inline distT="0" distB="0" distL="114300" distR="114300">
            <wp:extent cx="4302760" cy="3379470"/>
            <wp:effectExtent l="0" t="0" r="2540" b="1143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4302760" cy="3379470"/>
                    </a:xfrm>
                    <a:prstGeom prst="rect">
                      <a:avLst/>
                    </a:prstGeom>
                    <a:noFill/>
                    <a:ln>
                      <a:noFill/>
                    </a:ln>
                  </pic:spPr>
                </pic:pic>
              </a:graphicData>
            </a:graphic>
          </wp:inline>
        </w:drawing>
      </w:r>
    </w:p>
    <w:p>
      <w:pPr>
        <w:numPr>
          <w:ilvl w:val="0"/>
          <w:numId w:val="3"/>
        </w:numPr>
        <w:ind w:left="0" w:leftChars="0" w:firstLine="0" w:firstLineChars="0"/>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顺序图的绘制</w:t>
      </w:r>
    </w:p>
    <w:p>
      <w:pPr>
        <w:numPr>
          <w:numId w:val="0"/>
        </w:numPr>
        <w:ind w:leftChars="0" w:firstLine="480" w:firstLineChars="20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顺序图（Sequence Diagram）用于描述对象之间交互的顺序。顺序图的各个</w:t>
      </w:r>
      <w:r>
        <w:rPr>
          <w:rFonts w:hint="eastAsia" w:ascii="Times New Roman" w:hAnsi="Times New Roman" w:cs="Times New Roman"/>
          <w:b w:val="0"/>
          <w:bCs w:val="0"/>
          <w:sz w:val="24"/>
          <w:szCs w:val="32"/>
          <w:lang w:val="en-US" w:eastAsia="zh-CN"/>
        </w:rPr>
        <w:t>基本</w:t>
      </w:r>
      <w:r>
        <w:rPr>
          <w:rFonts w:hint="default" w:ascii="Times New Roman" w:hAnsi="Times New Roman" w:cs="Times New Roman"/>
          <w:b w:val="0"/>
          <w:bCs w:val="0"/>
          <w:sz w:val="24"/>
          <w:szCs w:val="32"/>
          <w:lang w:val="en-US" w:eastAsia="zh-CN"/>
        </w:rPr>
        <w:t>部分组成包括：</w:t>
      </w:r>
    </w:p>
    <w:p>
      <w:pPr>
        <w:numPr>
          <w:numId w:val="0"/>
        </w:numPr>
        <w:ind w:leftChars="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参与者（Actor）：参与者是与系统或对象交互的外部实体，通常表示为矩形框。在顺序图中，参与者通常指的是对象或系统的角色，它们在交互中扮演特定的角色。</w:t>
      </w:r>
    </w:p>
    <w:p>
      <w:pPr>
        <w:numPr>
          <w:numId w:val="0"/>
        </w:numPr>
        <w:ind w:leftChars="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对象（Object）：对象表示系统中的具体实例，它们可以是类的实例或者其他对象。在顺序图中，对象通常表示为矩形框，包含对象的名称和类别。</w:t>
      </w:r>
    </w:p>
    <w:p>
      <w:pPr>
        <w:numPr>
          <w:numId w:val="0"/>
        </w:numPr>
        <w:ind w:leftChars="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3. 生命线（Lifeline）：生命线表示对象存在的时间跨度，通常表示为一条垂直的虚线。生命线上方的小矩形表示对象在该时间段内活动的区域。</w:t>
      </w:r>
    </w:p>
    <w:p>
      <w:pPr>
        <w:numPr>
          <w:numId w:val="0"/>
        </w:numPr>
        <w:ind w:leftChars="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4. 消息（Message）：消息表示对象之间的交互，可以是一种请求、响应或通知。消息通常用带箭头的直线表示，箭头指向消息的接收者。消息可以是同步的（Synchronous）或异步的（Asynchronous），也可以带有返回值。</w:t>
      </w:r>
      <w:r>
        <w:rPr>
          <w:rFonts w:hint="eastAsia" w:ascii="Times New Roman" w:hAnsi="Times New Roman" w:cs="Times New Roman"/>
          <w:b w:val="0"/>
          <w:bCs w:val="0"/>
          <w:sz w:val="24"/>
          <w:szCs w:val="32"/>
          <w:lang w:val="en-US" w:eastAsia="zh-CN"/>
        </w:rPr>
        <w:t>如图下所示：</w:t>
      </w:r>
    </w:p>
    <w:p>
      <w:pPr>
        <w:numPr>
          <w:numId w:val="0"/>
        </w:numPr>
        <w:ind w:leftChars="0"/>
        <w:jc w:val="both"/>
      </w:pPr>
      <w:r>
        <w:drawing>
          <wp:inline distT="0" distB="0" distL="114300" distR="114300">
            <wp:extent cx="4652645" cy="3267710"/>
            <wp:effectExtent l="0" t="0" r="825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4652645" cy="3267710"/>
                    </a:xfrm>
                    <a:prstGeom prst="rect">
                      <a:avLst/>
                    </a:prstGeom>
                    <a:noFill/>
                    <a:ln>
                      <a:noFill/>
                    </a:ln>
                  </pic:spPr>
                </pic:pic>
              </a:graphicData>
            </a:graphic>
          </wp:inline>
        </w:drawing>
      </w:r>
    </w:p>
    <w:p>
      <w:pPr>
        <w:numPr>
          <w:ilvl w:val="0"/>
          <w:numId w:val="3"/>
        </w:numPr>
        <w:ind w:left="0" w:leftChars="0" w:firstLine="0" w:firstLineChars="0"/>
        <w:jc w:val="both"/>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部署图绘制</w:t>
      </w:r>
    </w:p>
    <w:p>
      <w:pPr>
        <w:numPr>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部署图（Deployment Diagram）是用于描述系统中物理节点（例如服务器、计算机等）之间的部署关系以及软件组件与这些节点之间的关系。部署图的各个部分组成包括：</w:t>
      </w:r>
    </w:p>
    <w:p>
      <w:pPr>
        <w:numPr>
          <w:numId w:val="0"/>
        </w:numPr>
        <w:ind w:left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节点（Node）：节点表示系统中的物理设备或软件执行环境，例如服务器、计算机、硬件设备等。节点通常用方框表示，并在方框内写明节点的名称。</w:t>
      </w:r>
    </w:p>
    <w:p>
      <w:pPr>
        <w:numPr>
          <w:numId w:val="0"/>
        </w:numPr>
        <w:ind w:left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组件（Component）：组件表示系统中的软件模块或组件，例如应用程序、库、服务等。组件通常用方框表示，并在方框内写明组件的名称。</w:t>
      </w:r>
    </w:p>
    <w:p>
      <w:pPr>
        <w:numPr>
          <w:numId w:val="0"/>
        </w:numPr>
        <w:ind w:left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3. 连接线（Connector）：连接线表示节点之间的物理连接或软件之间的通信路径。连接线通常用实线或虚线表示，箭头指向通信的方向。</w:t>
      </w:r>
      <w:r>
        <w:rPr>
          <w:rFonts w:hint="eastAsia" w:ascii="Times New Roman" w:hAnsi="Times New Roman" w:cs="Times New Roman"/>
          <w:b w:val="0"/>
          <w:bCs w:val="0"/>
          <w:sz w:val="24"/>
          <w:szCs w:val="32"/>
          <w:lang w:val="en-US" w:eastAsia="zh-CN"/>
        </w:rPr>
        <w:t>如图下所示：</w:t>
      </w:r>
    </w:p>
    <w:p>
      <w:pPr>
        <w:numPr>
          <w:numId w:val="0"/>
        </w:numPr>
        <w:ind w:leftChars="0"/>
        <w:jc w:val="both"/>
        <w:rPr>
          <w:rFonts w:hint="eastAsia"/>
          <w:lang w:val="en-US" w:eastAsia="zh-CN"/>
        </w:rPr>
      </w:pPr>
      <w:r>
        <w:drawing>
          <wp:inline distT="0" distB="0" distL="114300" distR="114300">
            <wp:extent cx="5271770" cy="3188970"/>
            <wp:effectExtent l="0" t="0" r="11430" b="1143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5271770" cy="3188970"/>
                    </a:xfrm>
                    <a:prstGeom prst="rect">
                      <a:avLst/>
                    </a:prstGeom>
                    <a:noFill/>
                    <a:ln>
                      <a:noFill/>
                    </a:ln>
                  </pic:spPr>
                </pic:pic>
              </a:graphicData>
            </a:graphic>
          </wp:inline>
        </w:drawing>
      </w:r>
    </w:p>
    <w:p>
      <w:pPr>
        <w:numPr>
          <w:ilvl w:val="0"/>
          <w:numId w:val="1"/>
        </w:numPr>
        <w:ind w:left="0" w:leftChars="0" w:firstLine="0" w:firstLineChars="0"/>
        <w:jc w:val="both"/>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实验相关问题</w:t>
      </w:r>
    </w:p>
    <w:p>
      <w:pPr>
        <w:numPr>
          <w:numId w:val="0"/>
        </w:numPr>
        <w:jc w:val="both"/>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（1）理解UML的每个图是描述啥的？</w:t>
      </w:r>
    </w:p>
    <w:p>
      <w:pPr>
        <w:numPr>
          <w:numId w:val="0"/>
        </w:numPr>
        <w:ind w:firstLine="480" w:firstLineChars="20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每个 UML 图都有其特定的用途和描述内容</w:t>
      </w:r>
      <w:r>
        <w:rPr>
          <w:rFonts w:hint="eastAsia" w:ascii="Times New Roman" w:hAnsi="Times New Roman" w:cs="Times New Roman"/>
          <w:b/>
          <w:bCs/>
          <w:sz w:val="24"/>
          <w:szCs w:val="32"/>
          <w:lang w:val="en-US" w:eastAsia="zh-CN"/>
        </w:rPr>
        <w:t>：</w:t>
      </w:r>
    </w:p>
    <w:p>
      <w:pPr>
        <w:numPr>
          <w:numId w:val="0"/>
        </w:num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1. 类图（Class Diagram）：描述系统中的静态结构，包括类、类的属性和方法，以及类之间的关系。</w:t>
      </w:r>
    </w:p>
    <w:p>
      <w:pPr>
        <w:numPr>
          <w:numId w:val="0"/>
        </w:num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2. 用例图（Use Case Diagram）：描述系统的功能需求，包括系统与外部参与者之间的交互以及参与者与系统之间的功能需求关系。</w:t>
      </w:r>
    </w:p>
    <w:p>
      <w:pPr>
        <w:numPr>
          <w:numId w:val="0"/>
        </w:num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3. 活动图（Activity Diagram）：描述业务流程或系统中的工作流程，展示了各种活动状态之间的转移和条件。</w:t>
      </w:r>
    </w:p>
    <w:p>
      <w:pPr>
        <w:numPr>
          <w:numId w:val="0"/>
        </w:num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4. 顺序图（Sequence Diagram）：描述对象之间的交互顺序，展示了对象之间消息的传递和响应顺序。</w:t>
      </w:r>
    </w:p>
    <w:p>
      <w:pPr>
        <w:numPr>
          <w:numId w:val="0"/>
        </w:num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5. 状态图（State Diagram）：描述对象在其生命周期中的各种状态以及状态之间的转换。</w:t>
      </w:r>
    </w:p>
    <w:p>
      <w:pPr>
        <w:numPr>
          <w:numId w:val="0"/>
        </w:num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6. 部署图（Deployment Diagram）：描述系统的物理部署架构，包括节点（服务器、计算机等）和软件组件之间的部署关系。</w:t>
      </w:r>
    </w:p>
    <w:p>
      <w:pPr>
        <w:numPr>
          <w:numId w:val="0"/>
        </w:numPr>
        <w:ind w:firstLine="480" w:firstLineChars="20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每种 UML 图都可以单独使用，也可以与其他图结合使用，以更全面地描述系统的不同方面。不同的图适用于不同的场景和目的，通过综合运用可以更好地理解和设计复杂系统。</w:t>
      </w:r>
    </w:p>
    <w:p>
      <w:pPr>
        <w:numPr>
          <w:numId w:val="0"/>
        </w:numPr>
        <w:ind w:leftChars="0"/>
        <w:jc w:val="both"/>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（2）说明Rational Rose建模软件和一般绘图软件的差别</w:t>
      </w:r>
    </w:p>
    <w:p>
      <w:pPr>
        <w:numPr>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与一般的绘图软件相比，Rational Rose 具有以下特点和差别：</w:t>
      </w:r>
    </w:p>
    <w:p>
      <w:pPr>
        <w:numPr>
          <w:numId w:val="0"/>
        </w:numPr>
        <w:ind w:left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专注于建模：Rational Rose 主要用于软件系统的建模和设计，提供了丰富的 UML 图元素和工具，支持软件工程师进行系统的需求分析、设计和文档化。</w:t>
      </w:r>
    </w:p>
    <w:p>
      <w:pPr>
        <w:numPr>
          <w:numId w:val="0"/>
        </w:numPr>
        <w:ind w:left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支持 UML：Rational Rose 针对 UML 标准进行了设计和开发，可以方便地创建符合 UML 标准的各种类型的图，而一般的绘图软件可能没有针对 UML 的特定支持。</w:t>
      </w:r>
    </w:p>
    <w:p>
      <w:pPr>
        <w:numPr>
          <w:numId w:val="0"/>
        </w:numPr>
        <w:ind w:left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3. 模型驱动开发：Rational Rose 支持模型驱动开发（Model-Driven Development），可以根据建模结果自动生成代码或者其他文档，从而加快软件开发过程。</w:t>
      </w:r>
    </w:p>
    <w:p>
      <w:pPr>
        <w:numPr>
          <w:numId w:val="0"/>
        </w:numPr>
        <w:ind w:left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4. 专业性：Rational Rose 是一款专业的建模工具，具有较高的建模精度和专业性，适用于大型软件系统的建模和设计。</w:t>
      </w:r>
    </w:p>
    <w:p>
      <w:pPr>
        <w:numPr>
          <w:numId w:val="0"/>
        </w:numPr>
        <w:ind w:left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5. 学习曲线：相对于一般的绘图软件，Rational Rose 学习曲线可能更陡峭一些，因为需要掌握 UML 的概念和建模方法。</w:t>
      </w:r>
    </w:p>
    <w:p>
      <w:pPr>
        <w:numPr>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综上所述，Rational Ro</w:t>
      </w:r>
      <w:bookmarkStart w:id="0" w:name="_GoBack"/>
      <w:bookmarkEnd w:id="0"/>
      <w:r>
        <w:rPr>
          <w:rFonts w:hint="default" w:ascii="Times New Roman" w:hAnsi="Times New Roman" w:cs="Times New Roman"/>
          <w:b w:val="0"/>
          <w:bCs w:val="0"/>
          <w:sz w:val="24"/>
          <w:szCs w:val="32"/>
          <w:lang w:val="en-US" w:eastAsia="zh-CN"/>
        </w:rPr>
        <w:t>se 与一般的绘图软件相比，更适合于软件工程领域的建模和设计需求，提供了更专业、更全面的建模工具和功能。</w:t>
      </w:r>
    </w:p>
    <w:p>
      <w:pPr>
        <w:numPr>
          <w:numId w:val="0"/>
        </w:numPr>
        <w:ind w:leftChars="0"/>
        <w:jc w:val="both"/>
        <w:rPr>
          <w:rFonts w:hint="default"/>
          <w:lang w:val="en-US"/>
        </w:rPr>
      </w:pPr>
      <w:r>
        <w:rPr>
          <w:rFonts w:hint="eastAsia" w:ascii="Times New Roman" w:hAnsi="Times New Roman" w:cs="Times New Roman"/>
          <w:b/>
          <w:bCs/>
          <w:sz w:val="28"/>
          <w:szCs w:val="36"/>
          <w:lang w:val="en-US" w:eastAsia="zh-CN"/>
        </w:rPr>
        <w:t>五、实验总结和收获</w:t>
      </w:r>
    </w:p>
    <w:p>
      <w:pPr>
        <w:numPr>
          <w:ilvl w:val="0"/>
          <w:numId w:val="0"/>
        </w:numPr>
        <w:ind w:leftChars="0" w:firstLine="480" w:firstLineChars="20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通过本次UML图绘制的实验，学习了如何使用 Rational Rose 创建和编辑不同类型的 UML 图形，加深了对 UML 建模的理解和掌握。同时，也了解到了 Rational Rose 在建模工具中的应用和优势。掌握了使用 Rational Rose 进行 UML 建模的基本方法和技巧，为今后在软件工程领域的建模和设计工作打下了基础。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3D3020"/>
    <w:multiLevelType w:val="singleLevel"/>
    <w:tmpl w:val="2F3D3020"/>
    <w:lvl w:ilvl="0" w:tentative="0">
      <w:start w:val="1"/>
      <w:numFmt w:val="decimal"/>
      <w:suff w:val="nothing"/>
      <w:lvlText w:val="%1、"/>
      <w:lvlJc w:val="left"/>
    </w:lvl>
  </w:abstractNum>
  <w:abstractNum w:abstractNumId="1">
    <w:nsid w:val="466FF143"/>
    <w:multiLevelType w:val="singleLevel"/>
    <w:tmpl w:val="466FF143"/>
    <w:lvl w:ilvl="0" w:tentative="0">
      <w:start w:val="1"/>
      <w:numFmt w:val="chineseCounting"/>
      <w:suff w:val="nothing"/>
      <w:lvlText w:val="%1、"/>
      <w:lvlJc w:val="left"/>
      <w:rPr>
        <w:rFonts w:hint="eastAsia"/>
      </w:rPr>
    </w:lvl>
  </w:abstractNum>
  <w:abstractNum w:abstractNumId="2">
    <w:nsid w:val="698B4D57"/>
    <w:multiLevelType w:val="singleLevel"/>
    <w:tmpl w:val="698B4D57"/>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mNWUwMmRmMGQ2MzIxYzg4ZDZmYWFkMDFhMmE2Y2YifQ=="/>
  </w:docVars>
  <w:rsids>
    <w:rsidRoot w:val="00290904"/>
    <w:rsid w:val="00006F6D"/>
    <w:rsid w:val="00086F01"/>
    <w:rsid w:val="000C4EB2"/>
    <w:rsid w:val="001577E8"/>
    <w:rsid w:val="00290904"/>
    <w:rsid w:val="00C9646F"/>
    <w:rsid w:val="00CE621C"/>
    <w:rsid w:val="00D364BC"/>
    <w:rsid w:val="015F1BF7"/>
    <w:rsid w:val="025C3CA1"/>
    <w:rsid w:val="036A7762"/>
    <w:rsid w:val="03FA0C8B"/>
    <w:rsid w:val="07582DA5"/>
    <w:rsid w:val="0D107BAA"/>
    <w:rsid w:val="12F2314F"/>
    <w:rsid w:val="137244AF"/>
    <w:rsid w:val="1C5E0518"/>
    <w:rsid w:val="1CB13CC4"/>
    <w:rsid w:val="1DEE5331"/>
    <w:rsid w:val="1E7828DC"/>
    <w:rsid w:val="21221225"/>
    <w:rsid w:val="21276460"/>
    <w:rsid w:val="2255608C"/>
    <w:rsid w:val="236A3B86"/>
    <w:rsid w:val="23C77BFC"/>
    <w:rsid w:val="24381B3F"/>
    <w:rsid w:val="2A1746BF"/>
    <w:rsid w:val="2B4F6F07"/>
    <w:rsid w:val="2CD812B0"/>
    <w:rsid w:val="2E3564F8"/>
    <w:rsid w:val="2FBD0A96"/>
    <w:rsid w:val="32531F87"/>
    <w:rsid w:val="34390F36"/>
    <w:rsid w:val="3797120D"/>
    <w:rsid w:val="387B69C4"/>
    <w:rsid w:val="39444501"/>
    <w:rsid w:val="3BB429F2"/>
    <w:rsid w:val="3F715193"/>
    <w:rsid w:val="3FC64157"/>
    <w:rsid w:val="4076728E"/>
    <w:rsid w:val="445D7297"/>
    <w:rsid w:val="473A231F"/>
    <w:rsid w:val="47663BC6"/>
    <w:rsid w:val="49496A9F"/>
    <w:rsid w:val="4C90152F"/>
    <w:rsid w:val="4D562915"/>
    <w:rsid w:val="4FDC17DF"/>
    <w:rsid w:val="4FF97471"/>
    <w:rsid w:val="50AE34C0"/>
    <w:rsid w:val="53705015"/>
    <w:rsid w:val="54983866"/>
    <w:rsid w:val="55516FF0"/>
    <w:rsid w:val="570A5ABF"/>
    <w:rsid w:val="5A7A0F24"/>
    <w:rsid w:val="5E3B0C54"/>
    <w:rsid w:val="64F61F60"/>
    <w:rsid w:val="6F9772B8"/>
    <w:rsid w:val="70CF2CF7"/>
    <w:rsid w:val="710E36BE"/>
    <w:rsid w:val="73AF15FE"/>
    <w:rsid w:val="76B03910"/>
    <w:rsid w:val="789408FF"/>
    <w:rsid w:val="7D34407F"/>
    <w:rsid w:val="7E422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9"/>
    <w:autoRedefine/>
    <w:qFormat/>
    <w:uiPriority w:val="0"/>
    <w:pPr>
      <w:tabs>
        <w:tab w:val="center" w:pos="4153"/>
        <w:tab w:val="right" w:pos="8306"/>
      </w:tabs>
      <w:snapToGrid w:val="0"/>
      <w:jc w:val="left"/>
    </w:pPr>
    <w:rPr>
      <w:sz w:val="18"/>
      <w:szCs w:val="18"/>
    </w:rPr>
  </w:style>
  <w:style w:type="paragraph" w:styleId="3">
    <w:name w:val="header"/>
    <w:basedOn w:val="1"/>
    <w:link w:val="8"/>
    <w:uiPriority w:val="0"/>
    <w:pPr>
      <w:tabs>
        <w:tab w:val="center" w:pos="4153"/>
        <w:tab w:val="right" w:pos="8306"/>
      </w:tabs>
      <w:snapToGrid w:val="0"/>
      <w:jc w:val="center"/>
    </w:pPr>
    <w:rPr>
      <w:sz w:val="18"/>
      <w:szCs w:val="18"/>
    </w:rPr>
  </w:style>
  <w:style w:type="character" w:styleId="6">
    <w:name w:val="page number"/>
    <w:basedOn w:val="5"/>
    <w:semiHidden/>
    <w:uiPriority w:val="0"/>
  </w:style>
  <w:style w:type="character" w:styleId="7">
    <w:name w:val="Hyperlink"/>
    <w:basedOn w:val="5"/>
    <w:autoRedefine/>
    <w:unhideWhenUsed/>
    <w:uiPriority w:val="99"/>
    <w:rPr>
      <w:color w:val="0026E5" w:themeColor="hyperlink"/>
      <w:u w:val="single"/>
      <w14:textFill>
        <w14:solidFill>
          <w14:schemeClr w14:val="hlink"/>
        </w14:solidFill>
      </w14:textFill>
    </w:rPr>
  </w:style>
  <w:style w:type="character" w:customStyle="1" w:styleId="8">
    <w:name w:val="页眉 字符"/>
    <w:basedOn w:val="5"/>
    <w:link w:val="3"/>
    <w:autoRedefine/>
    <w:qFormat/>
    <w:uiPriority w:val="0"/>
    <w:rPr>
      <w:kern w:val="2"/>
      <w:sz w:val="18"/>
      <w:szCs w:val="18"/>
    </w:rPr>
  </w:style>
  <w:style w:type="character" w:customStyle="1" w:styleId="9">
    <w:name w:val="页脚 字符"/>
    <w:basedOn w:val="5"/>
    <w:link w:val="2"/>
    <w:uiPriority w:val="0"/>
    <w:rPr>
      <w:kern w:val="2"/>
      <w:sz w:val="18"/>
      <w:szCs w:val="18"/>
    </w:rPr>
  </w:style>
  <w:style w:type="paragraph" w:styleId="10">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Words>
  <Characters>16</Characters>
  <Lines>1</Lines>
  <Paragraphs>1</Paragraphs>
  <TotalTime>7</TotalTime>
  <ScaleCrop>false</ScaleCrop>
  <LinksUpToDate>false</LinksUpToDate>
  <CharactersWithSpaces>17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2024-04-03T02:57:00Z</dcterms:created>
  <dc:creator>Bo</dc:creator>
  <cp:lastModifiedBy>小徐</cp:lastModifiedBy>
  <dcterms:modified xsi:type="dcterms:W3CDTF">2024-04-23T02:37:30Z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DFE90562564640A88BFBC9D2780C0243_12</vt:lpwstr>
  </property>
</Properties>
</file>