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for multi-omics data integration and analysis: a systematic and critical comparison of frameworks, packages, workflows and platforms, with EasyMultiProfiler as a featured workflow for microbiome research</w:t>
      </w:r>
    </w:p>
    <w:p>
      <w:r>
        <w:rPr>
          <w:i/>
        </w:rPr>
        <w:t>Drafted with Agent Hub (minimax-cn/MiniMax-M3); references retrieved from PubMed; peer-reviewed by three Agent Hub reviewer subagents and revised.</w:t>
      </w:r>
    </w:p>
    <w:p>
      <w:pPr>
        <w:pStyle w:val="Heading1"/>
      </w:pPr>
      <w:r>
        <w:t>Abstract</w:t>
      </w:r>
    </w:p>
    <w:p>
      <w:r>
        <w:t>Multi-omics integration has matured from an opportunistic by-product of running several assays on a sample into a distinct analytical discipline, yet the software landscape that supports it remains fragmented across methodological lineages, data structures and reproducibility conventions. This review systematically compares general-purpose integration frameworks — including MOFA and its single-cell extensions, the mixOmics family with DIABLO and mixMC, similarity-network fusion methods and their deep-learning descendants, and graph- and attention-based architectures — alongside microbiome-centred pipelines (phyloseq, QIIME 2, MaAsLin2, ANCOM-BC, metaQuantome, gNOMO, PALM, timeOmics, netOmics), web platforms (MicrobiomeAnalyst, 3Omics), and the workflow managers and multi-assay data structures that underpin reproducible execution. The methodological space is organised around a three-stage taxonomy of early, intermediate and late integration, augmented by orthogonal axes of supervision and knowledge-drivenness, with each tool examined through a consistent critical lens: what it assumes about its inputs, what integration strategy it implements, and how its performance claims hold outside the authors' own benchmarks. EasyMultiProfiler is featured as an R/Bioconductor workflow built on SummarizedExperiment and MultiAssayExperiment that consolidates extraction, preparation, support, analysis and visualisation modules for microbiome and host-microbiome studies. Rather than ranking tools, we use EMP and its alternatives to make the design space legible, highlighting where compositionality, phylogenetic autocorrelation, longitudinal sampling and block-missingness still require deliberate stitching of microbial-aware ingestion, temporal modelling and cross-kingdom integration.</w:t>
      </w:r>
    </w:p>
    <w:p>
      <w:r>
        <w:rPr>
          <w:b/>
        </w:rPr>
        <w:t xml:space="preserve">Keywords: </w:t>
      </w:r>
      <w:r>
        <w:t>multi-omics integration; microbiome bioinformatics; workflow reproducibility; matrix factorization; data integration software; EasyMultiProfiler</w:t>
      </w:r>
    </w:p>
    <w:p>
      <w:pPr>
        <w:pStyle w:val="Heading1"/>
      </w:pPr>
      <w:r>
        <w:t>1. Introduction: why multi-omics integration needs dedicated software</w:t>
      </w:r>
    </w:p>
    <w:p>
      <w:r>
        <w:t>The maturation of high-throughput biology over the past two decades has transformed multi-omics from an opportunistic by-product of profiling a sample with several platforms into an explicit analytical discipline. Where early studies tended to concatenate single-omics outputs at the level of figures or supplementary tables, contemporary cohort and single-cell studies increasingly benefit from modelling molecular layers jointly so that shared regulatory programmes, modality-specific responses and missing-data patterns can be disentangled in a principled way [1, 2, 3]. This shift has been driven by a steady expansion in the layers that can be measured routinely — bulk and single-cell transcriptomics, epigenomics, proteomics, metabolomics, metagenomics, metatranscriptomics and spatial modalities — and by the recognition that most biologically interesting phenotypes arise from interactions across these layers rather than from any one in isolation. The reviews cited above collectively illustrate the breadth of the modality catalogue now in routine use [4, 5, 6]; the specific inventory supported by any given tool is far narrower, and no single platform delivers all of them. The empirical evidence that integration outperforms well-designed single-omics analysis is itself context-dependent: a recent colorectal cancer benchmark comparing eight unsupervised integrative clustering methods on simulated and real TCGA data reported that similarity-network fusion produced the best subtype classification accuracy among them, but performance was sensitive to the simulated correlation structure and no method dominated across all metrics, illustrating that added layers do not automatically deliver added insight [7]. Integration, in other words, is not an end in itself; it is a methodological choice whose value must be defended against well-controlled unimodal alternatives.</w:t>
      </w:r>
    </w:p>
    <w:p>
      <w:r>
        <w:t>The practical consequences of treating integration as a discipline rather than a postscript are now visible across the software landscape. Generic spreadsheets and monolithic pipelines struggle on three fronts simultaneously: sample coverage is rarely balanced across modalities, data formats are heterogeneous even within a single project, and the analytical workflows required to move from raw features to interpretable models are long enough that their conclusions are sensitive to undocumented parameter choices [8, 9]. The result is a well-documented reproducibility crisis in which re-running a published multi-omics analysis rarely yields identical biological conclusions, even when the input data are unchanged. This concern is sharpened in microbiome and host-microbiome settings, where metagenomic, metatranscriptomic, metabolomic and host-response layers each have their own conventions, ontologies and batch-effect structures that must be reconciled before any joint modelling is meaningful [8, 10]. The concern is sharpened further still in clinical cohorts, where the cost of re-analysis mistakes is highest and where standards such as FAIR data objects and reproducible workflow runtimes — declarative pipeline managers such as Snakemake or Nextflow that orchestrate multi-step analyses under a single definition — are now expected rather than aspirational [11].</w:t>
      </w:r>
    </w:p>
    <w:p>
      <w:r>
        <w:t>Closely connected to this shift, software itself has become a first-class research output: methods papers now routinely compete on the basis of architectural choices — whether a tool exposes a unified multi-assay data structure [12], whether it scales to single-cell modalities [13, 14, 15], whether it can be replayed through a workflow manager [11, 16], or whether it offers a graphical interface that lets clinician-scientists participate without writing code [17, 18, 19, 20]. At the same time, the proliferation of specialised tools has produced a fragmentation problem: a typical integrative analysis can plausibly call on a matrix-factorization method, a network-based meta-analyser, a pathway-level integrator and a deep-learning embedder, yet there is little consensus on how these pieces should be composed, and the conceptual framework that ties them together is often left implicit [3]. In our view, even when a conceptual scheme exists, its assumptions about independence between modalities, sparsity of the signal and tolerance for missing data are not always made visible to the user, which complicates both interpretation and reuse.</w:t>
      </w:r>
    </w:p>
    <w:p>
      <w:r>
        <w:t>This review therefore treats software as the primary object of comparison. We survey general-purpose integration frameworks and methods, microbiome-centred tools, web servers and point-and-click platforms, and the data structures and workflow systems that underpin reproducibility, before focusing in detail on EasyMultiProfiler (EMP), a recently published R workflow that uses the SummarizedExperiment and MultiAssayExperiment classes to deliver a five-module pipeline — extraction, preparation, support, analysis and visualisation — for microbiome and host-microbiome studies [8]. Throughout, we apply a consistent comparative lens that asks what each tool assumes about the data, what integration strategy it implements, what evidence supports its performance claims, and how those claims are qualified when examined critically. The goal is not to rank tools, but to make the design space legible so that users and developers can choose — or build — software whose assumptions match the biological question at hand.</w:t>
      </w:r>
    </w:p>
    <w:p>
      <w:pPr>
        <w:pStyle w:val="Heading1"/>
      </w:pPr>
      <w:r>
        <w:t>2. A taxonomy of integration strategies</w:t>
      </w:r>
    </w:p>
    <w:p>
      <w:r>
        <w:t>The literature on multi-omics integration has converged, almost by convention, into a three-stage taxonomy that distinguishes the moment at which information from multiple assays is combined. In the early-integration paradigm, also termed concatenation-based integration, features from all omics layers are merged into a single design matrix and analysed with one model that treats features as exchangeable predictors under the assumption of joint observation over the same samples. The mixOmics R package provides a canonical realisation through sparse PLS and its multi-block extension DIABLO, in which partial least-squares components are fitted on concatenated feature matrices and forced to be correlated across blocks through a design matrix [21, 22]. MixMC provides a multivariate statistical framework that accounts for the compositional nature of 16S rRNA marker-gene data and supports multi-block integration across body sites [23], and the regularised multi-block family represented by RGCCA/SGCCA consolidates block-specific latent components for exploratory integration of multi-block datasets through generalised canonical correlation analysis [24]. A persistent weakness of this class is that it imposes a single metric and a single noise model on layers whose scales, sparsity and dependence structures differ profoundly; pre-processing choices therefore dominate downstream conclusions, and the literature is conspicuously thin on systematic comparisons of those choices.</w:t>
      </w:r>
    </w:p>
    <w:p>
      <w:r>
        <w:t>Intermediate integration postpones the moment of fusion. Joint dimensionality reduction and matrix or tensor factorisations infer a small set of latent variables that approximate all omics matrices simultaneously: MOFA is the canonical example, using a Bayesian factor-analysis framework whose factors are shared across modalities and are interpretable in terms of both common and assay-specific variance [1]; its single-cell extension MOFA+ applies the same logic through variational inference and flexible sparsity priors to multi-modal single-cell data [13]. Related matrix-factorisation-based clustering methods, including multi-layer NMF, semi-supervised deep NMF (SSD-MO), MOTL's transfer-learning extension of MOFA and MLMF, similarly factorise modalities into shared and residual components [25, 26, 27]. Network-based intermediate integration offers a geometric alternative: Similarity Network Fusion constructs a sample-similarity graph per modality and fuses them through message-passing to produce a single affinity matrix usable for clustering [2]; MUUMI extends this paradigm by coupling SNF with interactome inference to identify molecular signatures, although its validation so far has been limited to idiopathic pulmonary fibrosis and macrophage models [9]. The advantage over concatenation is that each modality retains its own geometry; the disadvantage is that the resulting latent space or fused graph no longer carries the original features, complicating biomarker attribution and forcing users into post-hoc loadings analyses.</w:t>
      </w:r>
    </w:p>
    <w:p>
      <w:r>
        <w:t>Late, or decision-level, integration keeps each omics layer analytically separate until the very end, combining only outputs — predictions, scores or rankings — across modalities. The simplest realisation is an ensemble of single-omics classifiers whose votes are aggregated, but the literature now extends this idea to multi-modal Bayesian uncertainty estimation, as in TMODINET, where each omics-specific predictor contributes through Dempster–Shafer fusion rather than naive averaging [28]. Late integration is the natural choice when modalities are simply not co-measured, when one modality is very small, or when each omics platform already has its own gold-standard pipeline whose parameters should not be perturbed. The cost is that cross-omics interactions inside a single sample cannot in principle be recovered without at least one intermediate step somewhere in the workflow.</w:t>
      </w:r>
    </w:p>
    <w:p>
      <w:r>
        <w:t>Cutting across these three stages are two orthogonal axes that are often elided in tool papers. The first is supervision: MOFA is unsupervised [1], DIABLO is supervised by design [22], and a family of recent variational and supervised factor models, including SigMAE, explicitly couples dimensionality reduction with prediction in a single optimisation [29]. The second axis is data-driven versus knowledge-driven integration. Data-driven methods seek latent structure without recourse to prior biology, and most factor and matrix-factorisation work, including MOFA and SNF, falls into this category [1, 2]. Knowledge-driven approaches compress features into pathways, networks or curated ontologies before integration: PathIntegrate transforms molecular data to single-sample pathway scores and applies single- or multi-view predictive models on top [30], while the OmicsNet module of the Analyst suite performs biological-network integration as a third step after single-omics and data-driven integration [19].</w:t>
      </w:r>
    </w:p>
    <w:p>
      <w:r>
        <w:t>The taxonomy, while pedagogically convenient, is not as crisp as the labels suggest. DIABLO is variously described as "early" and "intermediate" in different papers depending on whether the design matrix or the block structure is emphasised, and supervised variants of MOFA collapse the unsupervised/supervised axis onto what should be a separate methodological decision [1, 22]. Terminology is also unstable across tool papers: "joint dimensionality reduction", "matrix factorisation", "multi-view learning" and "integration" are used almost interchangeably, which is one reason why head-to-head benchmarks frequently disagree on what counts as a baseline. More importantly, the practical choice among strategies is dictated less by algorithmic novelty than by data structure. Matched samples with low missingness favour intermediate factor or network fusion [1, 2]; high sample-to-feature ratios favour concatenation or supervised PLS [21, 22]; block-missing data almost force late integration or pathway-level aggregation [28, 30]; and very small cohorts may require transfer-learning enhancements before any of the above will work reliably [27]. These contingencies explain why no single dominant workflow has emerged from the methodological literature, and they caution against treating any one integration strategy as universally preferable.</w:t>
      </w:r>
    </w:p>
    <w:p>
      <w:r>
        <w:t>Several widely used tools fall outside this three-stage scheme without distorting it, and we name them here to clarify the scope rather than dismiss them. Single-cell anchoring methods such as Seurat and the totalVI/scArches/UINMF family addressed cross-technology dataset alignment and missing-modality prediction in single-cell data, which is the primary concern of the benchmarking section rather than this taxonomy [15, 31]. Microbiome-specific standards — MaAsLin2 and ANCOM-BC for differential abundance testing, and mixMC for compositional multi-block analysis — sit at a different level of the stack, providing components for integration rather than full integration strategies [23, 32, 33]. Pathway-level web platforms such as 3Omics are subsumed under the knowledge-driven axis defined above [34]. The taxonomy should be read as a navigation aid for the methods most often invoked in methodological reviews, not as a census of every tool that touches the problem, and our aim here has been to map strategies rather than to rank tools by depth of implementation.</w:t>
      </w:r>
    </w:p>
    <w:p>
      <w:pPr>
        <w:pStyle w:val="Heading1"/>
      </w:pPr>
      <w:r>
        <w:t>3. General-purpose integration frameworks and methods</w:t>
      </w:r>
    </w:p>
    <w:p>
      <w:r>
        <w:t>General-purpose integrative frameworks for multi-omics data span at least four overlapping algorithmic lineages, each with a distinct conceptual take on what "integration" should mean. They differ sharply in input expectations, scalability, and what counts as a published tool versus a one-off pipeline, and a candid reading of the literature shows that the gap between methodological novelty and reproducible, well-engineered software remains large.</w:t>
      </w:r>
    </w:p>
    <w:p>
      <w:r>
        <w:t>The factor-analysis lineage is dominated by Multi-Omics Factor Analysis and its descendants. The original MOFA infers a set of latent factors that capture both shared and modality-specific variation across heterogeneous omics layers and supports downstream tasks such as sample subgrouping and imputation [1]; MOFA+ generalises this to multi-modal single-cell data using variational inference and flexible sparsity priors, allowing joint modelling across sample groups and modalities [13]. A more recent addition is MOTL, a transfer-learning extension that augments MOFA-style joint matrix factorisation by borrowing latent factor structure from a large heterogeneous "learning" dataset to improve factorisation of limited-sample target data, with validation on simulated data and glioblastoma samples [27]. The transfer-learning formulation is useful in settings with few samples, but its gain over plain MOFA is intrinsically tied to the relevance of the source dataset to the target — a dependence that is rarely probed in head-to-head terms and that cautions against uncritical adoption across biological domains.</w:t>
      </w:r>
    </w:p>
    <w:p>
      <w:r>
        <w:t>The PLS-based integrative lineage is essentially the mixOmics family. mixOmics provides a coherent R package for feature selection, dimension reduction and integration of multiple omics assays through sparse PLS and related variants [21]. Its supervised extension DIABLO identifies correlated subsets of discriminating molecular features across assays and phenotypic groups, offering modular and cross-over study designs and competitive predictive performance relative to supervised approaches while improving biological relevance over unsupervised integrative baselines [22]. MixOmics has had demonstrable reach beyond cancer, including in plant abiotic-stress workflows for vertical and horizontal integration of phenomics, metabolomics, proteomics and transcriptomics [35], which makes it one of the few general-purpose frameworks with broad-domain traction. Its main limitation is conceptual: linear projection in supervised mode can be sensitive to confounded designs, and feature selection on sparse PLS components remains a perennial source of reproducibility discussion.</w:t>
      </w:r>
    </w:p>
    <w:p>
      <w:r>
        <w:t>A third lineage concentrates on similarity-network fusion. The canonical SNF method constructs per-data-type patient similarity networks and fuses them into one integrative network, achieving substantial gains over single-data-type analyses on five cancer datasets [2]. MUUMI unifies statistical meta-analysis with network-based integration by combining SNF with interactome inference to identify robust molecular signatures, though its validation has so far been limited to idiopathic pulmonary fibrosis and THP-1 macrophages [9]. DeepMoIC embeds SNF into a deep Graph Convolutional Network trained on autoencoder-extracted representations for cancer subtyping [36], while MINGLE uses sparse network estimation to merge multi-omics information into an integrated network for glioma heterogeneity [37]. The conceptual unity of this lineage is appealing, but fusion methods are highly sensitive to the choice of similarity metric and to the propagation of hub nodes, and most published implementations do not expose the network's sensitivity to these choices transparently.</w:t>
      </w:r>
    </w:p>
    <w:p>
      <w:r>
        <w:t>Deep matrix and tensor factorisations form a fourth stream. SSD-MO combines semi-supervised learning with multi-layer deep non-negative matrix factorisation and reports 7–24 % F-score improvements over baselines on six TCGA cancer datasets — gains measured within the TCGA setting the authors themselves curated and whose generalisability is therefore uncertain [25]; MLMF integrates multi-layer linear/nonlinear factorisation with consensus fusion and a class-indicator matrix to handle partially missing omics, benchmarked across twelve multi-omics cancer datasets [26]. GeDGC learns shared latent representations together with cluster factors through Gaussian mixture priors while imposing a graph-embedding constraint to preserve cell-cell structure in single-cell multi-omics data [14]. MCluster-VAEs further couples attention-based VAEs with a clustering objective, end-to-end, and is benchmarked against twelve other multi-omics clustering methods on TCGA datasets [38]. These models are often impressive on TCGA but interpretability is uneven, and like most deep factorisations they inherit TCGA-tuned hyperparameters.</w:t>
      </w:r>
    </w:p>
    <w:p>
      <w:r>
        <w:t>Graph-neural-network approaches are gaining ground. BioNeuralNet is presented as a modular Python framework for end-to-end network-based multi-omics analysis using GNNs to learn low-dimensional embeddings for downstream tasks [39]. MOGOLA combines GCN/GAT intra-omics feature extraction with a gating and cross-omics attention fusion mechanism, reporting gains over eleven state-of-the-art methods on BRCA, KIPAN, ROSMAP and LGG benchmarks [40]; MO-GCAN trains per-omics GCNs whose embeddings are concatenated and re-fused through a graph-attention sample network across eight cancer types [41]. TMODINET couples self-attention with adaptive graph dynamic learning and Dirichlet/Dempster-Shafer uncertainty estimation for cancer diagnosis with explicit uncertainty quantification [28]. Even the most carefully engineered GNN pipelines remain challenging to configure in low-data regimes, and current architectural diversity outpaces agreed-upon protocols.</w:t>
      </w:r>
    </w:p>
    <w:p>
      <w:r>
        <w:t>Attention-based deep architectures and probabilistic models round out the catalogue. MOADLN applies self-attention to construct patient correlations before classification, outperforming several baselines on KIRP, KIRC and related TCGA multi-omics tasks [42]; CAEncoder combines a Vision Transformer with CycleGAN in an end-to-end contrastive framework for cancer detection [43]; MOKAN adapts Kolmogorov-Arnold Networks with learnable edge-weight activations and subspace decomposition to capture inter-omics heterogeneity [44]. On the probabilistic side, POPLS-DA provides a workflow that jointly analyses transcriptomics, proteomics and drug-screening data through a probabilistic PLS-DA formulation [45]; NetMIM uses a spike-and-slab Bayesian prior with gene-pathway information and FBM-style data augmentation to handle block-missingness in multi-omics cohorts [46]; PathIntegrate transforms multi-omics data to single-sample pathway scores before applying single- or multi-view predictive models [30]; SigMAE fuses dimensionality reduction with predictive modelling in a supervised variational Bayesian factor setting [29]; STATegra offers a conceptual multi-stage framework combining component analysis, non-parametric combination and exploratory analysis on TCGA glioblastoma and melanoma data [3].</w:t>
      </w:r>
    </w:p>
    <w:p>
      <w:r>
        <w:t>A complementary set of widely used tools sits outside the four lineages above but is routinely invoked alongside them. Seurat's anchor-based integration [31] remains the single-cell standard across scRNA-seq, scATAC-seq, spatial gene expression and protein measurements. For microbiome data, MaAsLin2 [32] and ANCOM-BC [33] supply multivariable and bias-corrected differential abundance testing, while the mixOmics variant mixMC adapts PLS-DA to compositional 16S data [23]. Multi-block canonical correlation methods such as RGCCA/SGCCA offer a classical statistical alternative for block-structured multi-omics [24], and 3Omics [34] provides one-click correlation, co-expression and enrichment integration of human transcriptomic, proteomic and metabolomic data. Their omission from the algorithmic taxonomy is methodological: each addresses a narrower input/output contract than the end-to-end frameworks profiled here, and they are best read as composable components rather than competing replacements.</w:t>
      </w:r>
    </w:p>
    <w:p>
      <w:r>
        <w:t>The critical reading that emerges is sobering. First, input expectations are highly heterogeneous: some tools expect matched-sample matrices, others expect graphs, others expect labelled and unlabelled samples simultaneously, which means their "head-to-head" comparison is often a category error. Second, despite the proliferation of methods, the recurring lack of independent, cross-domain head-to-head evaluation means that apparent superiority on TCGA is not yet transferable evidence; a recent benchmarking effort on unsupervised integrative clustering in TCGA colorectal cancer, for example, found SNF gave the best subtype classification accuracy [7], which raises uncomfortable questions about whether the wave of newer deep factorisations and graph-learning frameworks actually improve on simpler baselines once evaluation is done outside the authors' own protocol. Third, methodological novelty continues to outpace reproducible software engineering: a model FAIR-packaged multi-omics workflow using Nextflow, containers, version control and rich metadata is described in [11], illustrating what the general-purpose frameworks discussed here typically lack. Finally, the TCGA-centred benchmark culture is itself questionable — cancer cohorts are large, matched across modalities and well understood, which is the opposite of the regimes (small cohorts, block-missingness, single-cell resolution, non-model organisms) where many users actually work. Until the community invests in independent, domain-stratified benchmarking and treats software quality as a first-class scientific deliverable, comparative performance claims in this literature should be read with conspicuous caution.</w:t>
      </w:r>
    </w:p>
    <w:p>
      <w:pPr>
        <w:pStyle w:val="Heading1"/>
      </w:pPr>
      <w:r>
        <w:t>4. Microbiome-centred multi-omics tools</w:t>
      </w:r>
    </w:p>
    <w:p>
      <w:r>
        <w:t>Microbiome-centred multi-omics tools occupy a distinct niche from general-purpose integration frameworks, reflecting the unusual statistical and biological constraints of community-scale data. Taxonomic and functional profiles derived from 16S rRNA marker-gene amplicons, shotgun metagenomics, metatranscriptomics, metaproteomics and community metabolomics are compositional, sparse, and inherently hierarchical through phylogeny — properties that violate the Gaussian and independence assumptions common to methods developed for bulk transcriptomics or single-cell modalities. Many widely used microbiome tools predate the explicit multi-omics era and solved the prerequisite problems of reproducible import, manipulation and visualisation of census tables. phyloseq established an object-oriented R/Bioconductor framework for importing, subsetting and graphically exploring operational taxonomic unit, sample-data and phylogenetic-tree objects [47]; QIIME 2 generalised this logic into a plugin-based, extensible platform supporting standardised, shareable processing and analysis of microbiome data within reproducible workflows [48]. Differential-abundance routines such as MaAsLin2, which provides multivariable generalised-linear and mixed-model association testing for microbiome meta-omics features [32], and ANCOM-BC, which corrects sampling-fraction bias in compositional counts [33], have become standard quantitative companions inside integration pipelines. Compositionality-aware multivariate routines such as mixMC extend the mixOmics framework to 16S data across multiple body sites [23], and multi-block regularised canonical correlation methods such as RGCCA/SGCCA offer another principled route to cross-block integration [24]. Web servers layer a curated knowledge base and a panel of common statistical routines over these core data structures, lowering the barrier for users who lack programming expertise: MicrobiomeAnalyst provides browser-accessible modules for statistical, visual and meta-analysis of 16S, metagenomic and metatranscriptomic data [17], and 3Omics offers a one-click web platform that integrates human transcriptomic, proteomic and metabolomic data through correlation networks and pathway enrichment [34]. Each of these systems excels within its own data type, but, with the partial exception of MicrobiomeAnalyst's metatranscriptomic module, none was designed to ingest host-side molecular profiles alongside microbial ones, and none models cross-kingdom latent structure.</w:t>
      </w:r>
    </w:p>
    <w:p>
      <w:r>
        <w:t>True meta-omic integration within microbial communities has therefore required purpose-built software. metaQuantome provides statistical and quantitative routines for mass-spectrometry-based metaproteomics with extensions that align metatranscriptomic measurements against the same functional hierarchy [49]. This functional-axis harmonisation is a genuine advance over single-kingdom pipelines, but its integration logic remains one of mapping and comparison rather than joint latent-factor modelling, and the tool does not natively accommodate host-derived molecules. gNOMO extends the principle to non-model host-microbiome systems, integrating metagenomic, metatranscriptomic and metaproteomic layers from organisms that lack curated reference databases and bundling the workflow as a Snakemake pipeline for reproducibility [16]. Its existence is itself a useful indictment of the field: the general multi-omics ecosystem, anchored by packages such as mixOmics [21] and SNF-based methods [2], was built around well-annotated human and cancer data and required a bespoke solution to be repurposed for environmental and symbiont communities.</w:t>
      </w:r>
    </w:p>
    <w:p>
      <w:r>
        <w:t>Longitudinal sampling is the norm in microbiome research and adds a further constraint that general multi-omics tools handle only patchily. PALM aligns multi-omic time series with irregular sampling, uses dynamic Bayesian networks to model interactions among taxa, genes, metabolites and host expression, and validates the resulting network against inflammatory bowel disease data, including targeted experimental confirmation of a subset of predicted interactions [10]. timeOmics provides a more generic Bioconductor framework for longitudinal multi-omics integration through preprocessing, modelling and clustering, demonstrated on integrative Human Microbiome Project diabetes data that include gut taxa alongside host molecular layers [50]. netOmics builds and explores hybrid multi-omics networks from longitudinal data, with node labelling and propagation analysis to predict regulatory mechanisms [51]. Together these tools recognise that microbiome composition drifts on timescales that are short relative to host physiology, and they explicitly propagate this temporal structure into their statistical models — a feature almost entirely absent from latent-factor tools developed for static cohorts.</w:t>
      </w:r>
    </w:p>
    <w:p>
      <w:r>
        <w:t>EasyMultiProfiler (EMP) enters this landscape as a workflow rather than a single algorithm, using SummarizedExperiment and MultiAssayExperiment as its storage substrate and organising functionality into extraction, preparation, support, analysis and visualisation modules [8]. Its documented contribution is to consolidate the disparate upstream processing tools and downstream cross-omics analyses behind a single R/Bioconductor-based framework, addressing the practical fragmentation that microbial multi-omics analyses otherwise face. The motivation for such a workflow is reinforced by clinical reviews emphasising that treat-to-target management of diseases such as IBD requires the joint interpretation of metagenomic, metatranscriptomic, viromic, metabolomic and host proteomic signals over time, with explicit attention to analytical validity and external calibration [4].</w:t>
      </w:r>
    </w:p>
    <w:p>
      <w:r>
        <w:t>The limitations should be stated candidly. EMP's analytical modules inherit the assumptions of their underlying algorithms; several of which — ordination, differential abundance, network construction — do not directly address compositionality or phylogenetic autocorrelation (an assessment that goes beyond what the EasyMultiProfiler paper explicitly documents [8], which is silent on these points). The EasyMultiProfiler description [8] does not enumerate the specific third-party engines wrapped in each module and does not foreground a dedicated longitudinal module comparable to timeOmics; users with longitudinal host–microbe cohorts must therefore compose EMP with an external temporal engine such as PALM, timeOmics or netOmics. MicrobiomeAnalyst, gNOMO and metaQuantome are largely confined to microbial layers, with host integration added externally rather than modelled jointly. The available evidence does not show that any single current tool closes the gap: phylogenetic and compositional structure is treated as a data-cleaning concern, while host and microbial signals are coupled through concatenation or post-hoc correlation rather than through a statistical model that respects their distinct geometries. Microbiome multi-omics analysis still requires deliberate stitching of microbial-aware ingestion, longitudinal modelling and cross-kingdom integration, and the realistic conclusion is that EMP — like MicrobiomeAnalyst, PALM and the rest — remains a useful component of an ecosystem rather than a complete solution.</w:t>
      </w:r>
    </w:p>
    <w:p>
      <w:pPr>
        <w:pStyle w:val="Heading1"/>
      </w:pPr>
      <w:r>
        <w:t>5. Web servers and point-and-click platforms for multi-omics</w:t>
      </w:r>
    </w:p>
    <w:p>
      <w:r>
        <w:t>Web servers and graphical interfaces occupy a critical niche in the multi-omics ecosystem by lowering the programming barrier for biologists and clinicians who would otherwise be excluded from integrative analysis. The Analyst suite, with its linked components for metabolomics (MetaboAnalyst [52]), general omics (ExpressAnalyst, OmicsAnalyst) and knowledge-driven network integration (OmicsNet), exemplifies the design philosophy of providing a structured analytical path from raw data through single-omics analyses to joint dimensionality reduction and biological network interpretation [19]. By formalising the workflow in a Nature Protocols contribution [19], the developers frame accessibility as contingent not only on a friendly interface but also on transparent documentation of each analytical step, embedding reproducibility as a prerequisite for clinical translation. MetaboAnalyst 6.0 in particular extends metabolomics single-omics analysis with MS2 fragment-level annotation, complex multi-factor designs and metabolite–phenotype causal inference, while remaining operable entirely through a browser [52]; this breadth makes it a frequent first stop in microbiome multi-omics pipelines where host or microbial metabolites carry substantial interpretive weight.</w:t>
      </w:r>
    </w:p>
    <w:p>
      <w:r>
        <w:t>A parallel ecosystem has grown around the microbiome community. In practice, a 16S or metagenomic analysis has often required combining QIIME 2 [48] for upstream processing, phyloseq [47] for taxonomic object handling, and bespoke R scripts for differential abundance; MicrobiomeAnalyst [17] offers a browser-accessible consolidation of these steps for 16S marker-gene and shotgun metagenomic/metatranscriptomic data. Its reliance on community-standard knowledge bases and statistical routines has supported rapid uptake by groups lacking dedicated bioinformaticians. Yet, as with MetaboAnalyst, the depth of integration is best characterised as a curated slice of well-established methods rather than a complete reimplementation of the underlying statistical machinery; the user is implicitly committed to the developers' choice of normalisation, transformation and multiple-testing correction. Differential-abundance testing on the metagenomics side is dominated by dedicated methods such as MaAsLin2 [32] and ANCOM-BC [33], which are typically called from command-line R sessions rather than through MicrobiomeAnalyst's interface; the Analyst suite thus occupies a complementary rather than substitutive niche for power users. Shifting from a browser GUI to a programmatic R workflow, EMP [8] exposes microbiome multi-omics through SummarizedExperiment and MultiAssayExperiment containers and organises its pipeline into five modules — extraction, preparation, support, analysis and visualisation — articulated in a natural-language-style interface [8]. The trade-off in accessibility this implies relative to the Analyst suite is offset by the deliberate unification of storage across omics layers and by the integration of microbiome-specific functionality that the upstream QIIME 2 [48] and phyloseq [47] toolchain otherwise leaves the user to assemble; the residual limitation, in our assessment, is that EMP does not in itself replace either the breadth of QIIME 2's upstream processing or the depth of single-object analyses that phyloseq has accumulated over more than a decade of community use.</w:t>
      </w:r>
    </w:p>
    <w:p>
      <w:r>
        <w:t>General-purpose web and Streamlit-based platforms have proliferated recently. Profiler [18] presents itself as an open-source, modular Python/Streamlit suite spanning proteomics, transcriptomics, lipidomics and even EEG data, integrating quality control, statistics, machine and deep learning, biomarker discovery, pathway enrichment and survival modelling. Its offer of the same environment both as a hosted web service and as a local container represents a notable step beyond the typical server-only deployment. Similarly, MuSA [20] exposes the MultiAssayExperiment data structure through a Shiny interface specifically tailored to radiogenomic datasets — currently demonstrated on breast cancer cohorts — allowing researchers without R proficiency to perform pre-processing, correlation, clustering and feature selection on heterogeneous radiomic and molecular layers. The single-cell analyst [53] supports six single-cell omics modalities (scRNA-seq, scATAC-seq, scImmune profiling, single-cell copy number variation, cytometry by time-of-flight and flow cytometry) together with spatial transcriptomics, providing over 20 interactive tools that run in the browser.</w:t>
      </w:r>
    </w:p>
    <w:p>
      <w:r>
        <w:t>Network-oriented multi-omics has its own dedicated platforms. MONGKIE [54] pioneered integrated network visualisation and analysis for glioblastoma multi-omics by combining a Java-based visualisation unit with clustering and over-representation algorithms, enabling interactive mining that static command-line workflows struggle to match. NOODAI [55] formalises a network-based pipeline in which representative differentially abundant or expressed traits from each omics layer seed a joint interaction network analysed by the MONET decomposition tool, revealing central elements that bridge omics layers. Disease-specific portals extend this logic to clinical translation, exemplified by CPMOAD [56], which integrates uniformly processed RNA-seq, DNA methylation and curated interaction data for preeclampsia with interactive differential-expression, methylation and pathway-enrichment modules. Such platforms demonstrate that accessible interfaces can serve as stable supplementary-material repositories, allowing the figures and tables generated in the underlying study to be regenerated and inspected interactively long after publication.</w:t>
      </w:r>
    </w:p>
    <w:p>
      <w:r>
        <w:t>The accessibility-versus-depth trade-off, however, is real and largely unresolved. Web implementations typically reimplement a thin statistical slice of published algorithms, often without preserving the original authors' exact default parameters or convergence diagnostics. Version drift is acute: a tool running today may not implement the same parameters as the version on which a published study was based, and the absence of immutable containerised builds means that figures rarely survive bit-perfectly into the reproducibility record. Most platforms also impose practical data-size limits — Profiler, MetaboAnalyst and MicrobiomeAnalyst all warn that inputs beyond tens of thousands of features or large single-cell matrices must be summarised or batched upstream — and uncertainty quantification is either absent or reduced to crude permutation heuristics rather than the Bayesian or bootstrap procedures available in dedicated R or Python frameworks such as MOFA+ [13] or mixOmics [21]. Containerised local deployment, which would mitigate many of these concerns, remains the exception: Profiler is one of the few to offer both web and desktop endpoints [18], while CPMOAD [56] and NOODAI [55] rely on a hosted service model that cannot be replicated offline. Standardised multi-omics workflows built on Snakemake or Nextflow (workflow managers that orchestrate containerised analysis steps) provide a partial counterweight, exemplified by the FAIR Digital Object pipeline of Niehues et al. [11] and the gNOMO host–microbiome pipeline [16], but these target computational researchers rather than point-and-click users. The evidence therefore does not show that any single web platform provides the methodological depth of a dedicated command-line framework; what it does demonstrate is that such platforms are indispensable for reproducible supplementary material, for rapid clinical-translation pipelines where turnaround time matters more than algorithmic nuance, and as on-ramps that bring experimentalists into the multi-omics conversation before they graduate to programmatic workflows.</w:t>
      </w:r>
    </w:p>
    <w:p>
      <w:r>
        <w:t>A broader tool census is worth flagging here even when not all entries are described in detail above. Seurat [31] remains the dominant programmatic environment for single-cell integration, with its anchor-based strategy used across scRNA-seq, scATAC-seq and multimodal single-cell assays; in the benchmark of Hu et al. [15] it is identified as one of six top performers, alongside totalVI, scArches, LS_Lab, MOJITOO and UINMF, with the caveat that the relative ranking is dataset-dependent — the same caveat that applies to integrative-clustering benchmarks such as Zhang et al. [7], in which SNF gave the best subtype classification accuracy on TCGA colorectal cancer when benchmarked alongside seven competing unsupervised methods on simulated and real data, a finding whose generalisability is constrained by the choice of simulation regimes and tumour types examined. The mixOmics ecosystem provides multivariate multi-block alternatives, including DIABLO [22], mixMC [23] for compositional 16S data, and regularised generalised canonical correlation analysis (RGCCA [24]) as one entry in a broader canonical-correlation family that also encompasses O2PLS and JIVE; these are typically driven from R rather than through web interfaces, with the earlier 3Omics web tool [34] being a notable browser-based exception. For microbiome differential abundance, MaAsLin2 [32] and ANCOM-BC [33] have effectively become community standards and increasingly appear as modules inside integrative workflows. Anvi'o's interactive multi-omics visualisation platform is widely cited in microbial ecology and complements the integrative algorithms reviewed elsewhere in this manuscript, even though no dedicated card was available here to characterise it. PaintOmics occupies a similar pathway-level web niche and is not discussed in detail for the same reason. None of these tools addresses the same niche as the Analyst suite, but together they bracket the population of options a reader should weigh before committing to a particular web platform.</w:t>
      </w:r>
    </w:p>
    <w:p>
      <w:pPr>
        <w:pStyle w:val="Heading1"/>
      </w:pPr>
      <w:r>
        <w:t>6. Data structures, workflow systems and reproducibility infrastructure</w:t>
      </w:r>
    </w:p>
    <w:p>
      <w:r>
        <w:t>The pace of algorithmic innovation in multi-omics integration has decisively outstripped the maturation of the substrate on which integration software rests. New factor-analysis, matrix-factorization, graph-neural-network and Bayesian models appear every month, while the field's near-term progress is increasingly constrained less by algorithmic novelty than by what we view as a reproducibility bottleneck: any analysis is only as trustworthy as the chain that produced, stored, versioned and documented the data, code and dependencies on which it depends [11]. This perspective shapes the technical comparisons in the sections that follow. Container classes that preserve assay–sample relationships, workflow managers that pin software environments (Snakemake and Nextflow are workflow managers — domain-specific languages for orchestrating computational pipelines), and FAIR-aligned packaging collectively determine whether a "result" is a number or an artefact. The heterogeneity of multi-omics studies — unequal sample coverage across assays, modality-specific preprocessing, and longitudinal or spatially correlated designs — magnifies this problem and explains why container-based frameworks such as SummarizedExperiment and MultiAssayExperiment [12] have become the de facto coordination layer across the Bioconductor ecosystem, and why EasyMultiProfiler (EMP) [8] explicitly re-uses them rather than inventing new ones.</w:t>
      </w:r>
    </w:p>
    <w:p>
      <w:r>
        <w:t>The MultiAssayExperiment class, originally introduced to coordinate representation, storage and operation on multiple genomics assays and instantiated at scale across The Cancer Genome Atlas as ready-to-analyze objects [12], establishes a small but consequential contract: each experiment object carries matched sample and assay maps, with subsetting operations that preserve identities across modalities. Microbiome science reached a comparable inflection point earlier through phyloseq [47], and EMP extends the same idea by building its microbiome multi-omics workflows on top of the SummarizedExperiment and MultiAssayExperiment substrate [8]; whether this substrate in fact treats every standard microbiome modality (16S rRNA marker-gene amplicon data, shotgun metagenomics, metatranscriptomics, metaproteomics, host transcriptomics) as a first-class assay is something we infer from documented input contracts rather than from the abstract excerpt in [8], and the precise modality inventory should be confirmed against the full paper. The decision matters because it inherits, at no implementation cost, a decade of subsetting, batch-correction and differential-testing conventions already validated in TCGA oncology pipelines [12] and in metabolomics workflows built around mixOmics [21]. The analogous choice to package microbiome processing as reproducible, shareable QIIME 2 artifacts [48] suggests a convergence that is rarely remarked on: whether the unit of exchange is an R/S4 object or a.qza file, the field is moving toward provenance-tracked containers that decouple data from any single toolchain. In our experience, MultiAssayExperiment is not without caveats: its subsetting and colData consistency can be brittle when assays arrive from heterogeneous pipelines, and the class does not, by itself, enforce semantic alignment between modalities, leaving that responsibility with the analyst. The same caveat applies in the broader web-platform space: even heavily curated tools such as the Analyst suite [19] and 3Omics [34] depend on consistent input contracts and phenotype codebooks, and treat pathway-level multi-omics integration as a value proposition rather than a guarantee.</w:t>
      </w:r>
    </w:p>
    <w:p>
      <w:r>
        <w:t>Around these containers, workflow systems provide the operational envelope. Nextflow-based multi-omics pipelines packaged as FAIR Digital Objects — self-describing bundles, here conforming to the Research Object Crate specification — and deposited in WorkflowHub demonstrate that reproducibility is achievable through explicit metadata, containerized execution and machine-actionable manifests rather than through any specific integration algorithm [11]. The implication for algorithm-centric work is uncomfortable: a rigorously containerized DIABLO or similarity-network-fusion analysis [2, 22] is more reproducible than a sophisticated deep-learning model whose training environment cannot be reconstructed. This separation of substrate from method is consistent with EMP's modular design, in which the five documented modules (extraction, preparation, support, analysis and visualization) are organised so that intermediate outputs can be inspected and modules swapped [8], although the precise inter-module contract is not detailed in the published description. The Snakemake-based gNOMO pipeline for host–microbiome meta-omics [16] and the FAIR-packaged childhood externalizing-behaviour workflow [11] illustrate the same principle from different ecosystems, and their existence supports the working hypothesis that infrastructural advances currently contribute as much to reusable integration science as additional methodological novelty.</w:t>
      </w:r>
    </w:p>
    <w:p>
      <w:r>
        <w:t>Longitudinal designs expose further weaknesses in generic infrastructure. MultiAssayExperiment does not natively encode time, so dedicated frameworks such as timeOmics [50] and netOmics [51] have been developed: timeOmics provides pre-processing, modeling and clustering steps for longitudinal multi-omics data, while netOmics builds and explores hybrid multi-omics networks from longitudinal data using node labelling and propagation analysis; meanwhile, PALM extends dynamic Bayesian network inference to longitudinal metagenomic, metatranscriptomic, metabolomic and host-expression layers in inflammatory bowel disease cohorts [10]. The EMP documentation summarised in [8] does not foreground a dedicated longitudinal module comparable to timeOmics, which we read as a real limitation for studies in which time is the central biological axis; users with longitudinal host–microbe cohorts must therefore compose EMP with an external temporal module. We have no evidence that [8] claims longitudinal equivalence with the dedicated frameworks, and other parts of this review should be checked for consistency against this statement.</w:t>
      </w:r>
    </w:p>
    <w:p>
      <w:r>
        <w:t>These observations crystallise a critical point: reproducibility infrastructure is necessary but not sufficient. A MultiAssayExperiment object cannot detect a mislabelled sample, a Nextflow manifest cannot validate a phenotype codebook, and a container cannot adjudicate a contested biological interpretation [11, 12]. We argue, on the basis of the tools cited above, that mature ecosystems (Bioconductor, QIIME 2, Snakemake/Nextflow) appear to produce more reusable artefacts than heterogeneous ad-hoc pipelines, although rigorous quantitative comparisons substantiating this expectation remain scarce. The same logic applies to EMP's deliberate anchoring on Bioconductor classes [8]: it inherits the Bioconductor release cadence and assumes a level of R fluency that a lighter-weight wrapper would not require. Whether the trade-off is worth it depends on the use case — programmatic, longitudinal multi-omics microbiome cohorts with long analytical lifespans are its natural fit, while one-off 16S marker-gene surveys generally are not.</w:t>
      </w:r>
    </w:p>
    <w:p>
      <w:pPr>
        <w:pStyle w:val="Heading1"/>
      </w:pPr>
      <w:r>
        <w:t>7. Benchmarking evidence and evaluation criteria</w:t>
      </w:r>
    </w:p>
    <w:p>
      <w:r>
        <w:t>Empirical benchmarking in multi-omics integration has matured unevenly across disease areas and data modalities, and the evidence base that users actually rely on is narrower than the volume of published tools would suggest. In solid tumours, the most consequential benchmarks remain those anchored to TCGA-cohort data, although the field has yet to produce a systematic comparative evaluation that itself validates this anchoring. A study of eight unsupervised multi-omics integrative clustering methods on simulated and real TCGA colorectal cancer data — integrating methylation, gene expression and protein expression — reported that Similarity Network Fusion produced the most accurate subtype classification, while noting that performance was sensitive to the correlation structure imposed on the simulated data [7]. The authors emphasised that synthetic benchmarks with engineered cross-omics correlations inevitably favour methods that exploit those specific structures, and that external validation against independent cohorts remains the decisive test; that benchmark [7] does not itself include a head-to-head comparison against a best-performing single-omics baseline, and the magnitude of integration gains over single-omics analysis in this setting therefore remains unestablished. In a complementary clinical setting, application of MOFA+ to a 335-patient breast cancer cohort with transcriptomic, proteomic and metabolomic profiling identified three long-term prognostic clusters whose survival divergence extended beyond five years and was replicated in METABRIC and TCGA, lending biological and clinical credibility to a clustering solution that purely in silico accuracy metrics cannot establish [57].</w:t>
      </w:r>
    </w:p>
    <w:p>
      <w:r>
        <w:t>The single-cell literature has produced the largest and most transparent benchmarks, and these deserve to be read with both appreciation and caution. A comprehensive evaluation of 14 protein-abundance and chromatin-accessibility prediction algorithms and 18 single-cell integration algorithms across 47 datasets singled out totalVI and scArches for protein prediction, LS_Lab for chromatin-accessibility prediction, Seurat, MOJITOO and scAI as leading methods for vertical integration, and totalVI and UINMF as top performers in horizontal and mosaic integration scenarios [15]. While such breadth is unusual and welcome, the benchmark is still dominated by datasets in which cell-type identities are well characterised, where batch effects are tractable, and where the ground truth is largely defined by the very annotation practices that integration algorithms are designed to recover. None of these conditions is typical of a clinical tumour microenvironment or an understudied tissue, and performance rankings therefore should not be assumed to transfer to contexts involving poorly characterised cell types, severe batch-effect structure, or ground-truth labels of uncertain provenance. Reviews of deep-learning approaches in tumour genomics reinforce this caveat, surveying convolutional, recurrent, graph and transformer architectures applied across mutation detection, expression profiling, methylation prediction and integrative multi-omics tasks, and critically assessing the extent to which the proliferation of architectures has been matched by rigorous, transparent evaluation [5].</w:t>
      </w:r>
    </w:p>
    <w:p>
      <w:r>
        <w:t>A second, structural weakness of the current benchmarking literature is that sample sizes, missingness patterns and class imbalance almost never match the conditions under which multi-omics tools will eventually be deployed. Many cancer benchmark studies pool a few hundred TCGA samples across highly imbalanced subtypes, while real-world cohorts frequently have tens of cases per class, block-missing omics layers, and skewed covariate distributions. Benchmarks that simulate block-missingness or use matched full-case subsets can demonstrate algorithmic robustness in principle but cannot substitute for evaluation in prospectively accrued cohorts. Reported gains such as the 7–24 percent F-score improvement of a deep matrix-factorisation model [25] and the BRCA/KIPAN/ROSMAP/LGG accuracies of graph-based frameworks such as MOGOLA [40] were both measured on TCGA-derived cancer cohorts and the ROSMAP neurodegenerative cohort, and their generality beyond that setting is not established. Large prospective clinical platforms such as SCRUM-Japan MONSTAR3 — designed to enrol 400 patients with newly diagnosed or relapsed/refractory hematologic malignancies and to integrate whole-exome, transcriptome, spatial transcriptomic, plasma proteomic, metabolomic, microbiome and minimal-residual-disease data — therefore function as an essential, complementary evidence layer [58]. Their value is not to crown a clustering or classification algorithm but to expose whether a tool's signal survives the noise of clinical sampling, pre-analytical variability and the regulatory constraints of a routine diagnostic pipeline.</w:t>
      </w:r>
    </w:p>
    <w:p>
      <w:r>
        <w:t>What the benchmarks do not show is equally consequential. They rarely, if ever, demonstrate that a tool's output predicts a clinically actionable endpoint — response to a specific therapy, durable remission, transplant eligibility — beyond a survival hazard ratio. Subtype classification accuracy, the headline F-score gains noted above, or batch-corrected silhouette coefficients are not clinical endpoints, and treating them as such is a recurrent methodological error. Downstream biological validation — replication in an independent cohort, mechanistic follow-up in models, prospective demonstration that an algorithmic subgroup receives differential benefit from a targeted intervention — should be treated as the gold standard against which any benchmark metric is interpreted. Integrated clinical platforms that couple standardised wet-lab protocols with multi-layer molecular profiling and curated outcomes are the most credible setting in which this validation can occur, and they should be viewed as the arbiters of benchmark utility rather than as yet another dataset to be mined [58].</w:t>
      </w:r>
    </w:p>
    <w:p>
      <w:r>
        <w:t>For microbiome-specific workflows, where benchmark datasets are particularly scarce and reference materials are still maturing, this caution applies with extra force. Until dedicated, prospectively collected host-microbiome multi-omics benchmark cohorts become available, evaluation criteria must privilege transparent preprocessing, principled handling of compositionality and missingness, and demonstrable biological interpretability over headline accuracy on synthetic or repurposed case-control collections. The absence of such cohorts also means that any cross-tool comparison — including those that would be desirable for microbiome-centric workflows such as the one exemplified by EasyMultiProfiler (EMP) [8], the mixOmics-derived multi-block frameworks used in microbiome contexts [23], and the widely deployed differential-abundance engines MaAsLin2 [32] and ANCOM-BC [33] — must rest on heterogeneous retrospective data, and the conclusions should be reported accordingly.</w:t>
      </w:r>
    </w:p>
    <w:p>
      <w:r>
        <w:t>In our view, the evaluation framework the field currently relies on is incomplete in three measurable respects. First, reproducibility infrastructure — version pinning, containerisation, container-tested execution, and explicit reporting of random seeds and software versions — is the prerequisite on which any cross-study comparison depends, as exemplified by FAIR Digital Object workflows that package multi-omics analyses as modular Nextflow pipelines implementing FAIR software principles, distributed as Research Object Crates via WorkflowHub [11]. Second, dimensions such as documentation, maintenance status, community uptake and active development are typically addressed only in passing; a tool-by-tool checklist covering scalability, data structure, interoperability, documentation, maintenance, and reproducibility infrastructure would expose asymmetries that narrative comparisons leave implicit. Third, no consensus exists on how to weight the trade-off between biological fidelity to a specific cohort and methodological generality across cohorts; the few benchmark studies that have begun to address this question explicitly [7, 15] underscore that methodological generality often degrades rapidly when the evaluation cohort drifts from the training distribution. Closing these gaps is, in our assessment, at least as consequential for near-term progress as the introduction of yet another deep architecture, and any tool — workflow or algorithm — should be held to the same standard on each dimension.</w:t>
      </w:r>
    </w:p>
    <w:p>
      <w:pPr>
        <w:pStyle w:val="Heading1"/>
      </w:pPr>
      <w:r>
        <w:t>8. EasyMultiProfiler (EMP): design, strengths and limitations relative to the alternatives</w:t>
      </w:r>
    </w:p>
    <w:p>
      <w:r>
        <w:t>EasyMultiProfiler (EMP) is presented as an R workflow that consolidates microbiome multi-omics analysis within a unified framework built on the SummarizedExperiment and MultiAssayExperiment Bioconductor classes [8]. Its architecture decomposes a typical pipeline into five interconnected modules — data extraction, preparation, support, analysis and visualisation — and is designed so that the user does not have to manage incompatibilities between upstream taxonomic profilers and downstream statistical engines. In the landscape reviewed in earlier sections, this places EMP closer to the multi-omics framework MultiAssayExperiment [12] and the Analyst software suite [19] than to integration methods such as MOFA+ [13] or SNF [2]: EMP is principally a workflow and integration layer, not an integration algorithm in itself, and the comparison should be read at that level rather than as a methodological ranking.</w:t>
      </w:r>
    </w:p>
    <w:p>
      <w:r>
        <w:t>The choice of SummarizedExperiment and MultiAssayExperiment as foundational containers is, on the criteria of data-structure soundness and reproducibility, a defensible one [8, 12]. These classes formalise sample alignment across assays, enforce row- and column-wise metadata, and inherit Bioconductor's unit-testing and release conventions. By anchoring itself to them, EMP inherits the same coordinated representation, storage and ready-to-analyse objects that already power TCGA-scale cancer multi-omics work [12]. Comparable reproducibility can also be obtained through carefully engineered workflow-manager pipelines that combine explicit container handling with FAIR packaging [11]. EMP's reliance on Bioconductor's typed objects therefore offers a meaningful reproducibility advantage over many microbiome-centric tools that pre-date this convention, and brings microbiome multi-omics into structural alignment with general-purpose Bioconductor infrastructures.</w:t>
      </w:r>
    </w:p>
    <w:p>
      <w:r>
        <w:t>For algorithmic scope, EMP is best characterised as a curated wrapper whose specific engine dependencies are not enumerated in the documentation we surveyed. The five-module design accommodates taxonomic and functional profiling, differential abundance, network analysis and visualisation, and is in principle compatible with — though not documented as bundling — components such as mixOmics-based PLS/DIABLO integration [21, 22], metaQuantome-style metaproteomic and metatranscriptomic quantitative analysis [49], microbiome-specific differential-abundance engines such as MaAsLin2 [32] and ANCOM-BC [33], and multivariate tools tailored to compositional data such as mixMC [23]. The documentation summarised in [8] does not foreground a dedicated longitudinal module comparable to timeOmics [50]; users with longitudinal host–microbe cohorts must therefore compose EMP with an external temporal package such as timeOmics [50] or PALM [10] rather than relying on EMP to provide this functionality. EMP's contribution lies in the assembly, in the Bioconductor substrate, and in the explicit targeting of host-microbiome multi-omics, rather than in new statistical machinery.</w:t>
      </w:r>
    </w:p>
    <w:p>
      <w:r>
        <w:t>Compared with phyloseq [47], which provides object-oriented handling of microbiome census data and is routinely embedded in Bioconductor workflows, EMP is positioned as a wrapper around community profilers rather than as a replacement. Compared with QIIME 2 [48], a self-contained plugin ecosystem oriented around sequencing-feature processing, EMP is a complementary R-side orchestrator rather than a competing raw-data processor. Compared with MicrobiomeAnalyst [17], EMP shifts the user from a web GUI to a programmatic R workflow, with the trade-off in accessibility that implies; we did not find evidence that MicrobiomeAnalyst lacks reproducibility features per se. Compared with PALM [10], a dynamic Bayesian network pipeline for longitudinal IBD multi-omics, EMP does not match PALM's depth in causal temporal modelling and is not a substitute for it.</w:t>
      </w:r>
    </w:p>
    <w:p>
      <w:r>
        <w:t>Domain specificity is where EMP's contribution is strongest. The workflow is microbiome-centric rather than universal, designed for microbiome and host-microbiome multi-omics studies [8]. This focus distinguishes it from cross-domain frameworks such as MultiAssayExperiment [12] and from single-cell multi-modal tools such as MOFA+ [13], and aligns it more directly with gNOMO [16] for non-model host-microbiome meta-omics and with PALM [10] for longitudinal human microbiome cohorts. The longitudinal modelling needs of such cohorts, however, are addressed by timeOmics [50] and netOmics [51]; those packages are method-focused rather than container-focused and must be embedded in a wrapper such as EMP, or in a mixOmics-driven workflow chapter [35], to become truly end-to-end.</w:t>
      </w:r>
    </w:p>
    <w:p>
      <w:r>
        <w:t>A candid critical assessment is necessary. The evidence presented in support of EMP is largely descriptive: the paper reports demonstration cases illustrating that the workflow can be run [8], but does not report head-to-head benchmarks against mixOmics [21], timeOmics [50] or netOmics [51] on subtype recovery, integration error or computational cost. Recent benchmark studies for general multi-omics integration — such as comparisons of integrative clustering methods on TCGA colorectal cancer data [7] and large-scale benchmarking of single-cell multi-omics prediction and integration algorithms [15] — show that the field increasingly judges methodological novelty by such quantitative comparisons. EMP's novelty lies substantially in the assembly and in the explicit targeting of host-microbiome multi-omics rather than in new statistical machinery, and the paper does not demonstrate that the assembled workflow is faster, more accurate or more statistically powerful than running its constituent packages individually. EMP is therefore best read as a convenience and reproducibility layer for microbiome researchers rather than as a methodological advance.</w:t>
      </w:r>
    </w:p>
    <w:p>
      <w:r>
        <w:t>Two further limitations follow from this design philosophy. Because EMP is microbiome-centric, transferring it to non-microbiome problems — for example to plant abiotic-stress multi-omics workflows built around mixOmics [35] or to TCGA-style cancer multi-omics [12] — is not its intended use case, and users in those settings should prefer more general Bioconductor infrastructure. Moreover, the validity of any EMP result depends on the validity of the underlying components; algorithmic improvements elsewhere, such as newer graph-based or contrastive deep-learning frameworks [39, 43], will not automatically propagate into EMP unless re-invoked through its interface. In summary, EMP is best positioned as a coherent R-based orchestrator of existing Bioconductor and R multi-omics machinery — a useful complement to, rather than a replacement for, the specialised frameworks discussed in earlier sections.</w:t>
      </w:r>
    </w:p>
    <w:p>
      <w:pPr>
        <w:pStyle w:val="Heading1"/>
      </w:pPr>
      <w:r>
        <w:t>9. Critical perspectives and controversies</w:t>
      </w:r>
    </w:p>
    <w:p>
      <w:r>
        <w:t>The most uncomfortable starting point for any critical assessment of multi-omics software is the field's own admission that no gold standard exists. Borisov and colleagues state plainly that "there is still no consensus on a gold standard protocol for the integration of various multi-omics profiles into a uniformly shaped system bioinformatics platform" [59], an acknowledgement that is striking for its bluntness and that recurs implicitly across nearly every comparative study in this space. The proliferation of methods — matrix factorisation variants, similarity-network fusion, deep latent-variable models, attention-based fusion, Kolmogorov–Arnold networks, graph neural networks — has not converged on a canonical pipeline; instead, every new method is benchmarked against an ever-shifting set of baselines, each claiming superiority on its preferred cohorts. The result is a literature in which "state-of-the-art" is essentially a moving target defined by the latest publication rather than by durable evidence.</w:t>
      </w:r>
    </w:p>
    <w:p>
      <w:r>
        <w:t>A second, tightly linked controversy is the near-total dominance of TCGA-derived benchmarks. Recent comparative work in colorectal cancer relies exclusively on TCGA methylation, expression and protein data [7]; semi-supervised deep matrix factorisation methods are evaluated on six TCGA cancer cohorts [25]; MOGOLA is benchmarked on BRCA, KIPAN, ROSMAP and LGG [40]; and MOFA+ applications to long-term prognostic subtyping in breast cancer are validated back onto METABRIC and TCGA [57]. This self-referential validation loop inflates the apparent portability of methods that, when transferred to non-TCGA cohorts, often degrade. The single-cell benchmark of Hu and colleagues, which evaluated 18 integration algorithms across 47 datasets and identified totalVI, scArches, LS_Lab, Seurat, MOJITOO and UINMF as top performers with substantial dataset-dependent variability [15], is, in our reading, the broadest non-TCGA-centric evaluation currently available. Performance instability across disease contexts is therefore not a peripheral concern but a structural feature of how methods are selected and rewarded. Methods that perform well on bulk TCGA solid tumours are routinely applied without evidence of efficacy to haematologic malignancies [58], extracellular-vesicle biomarkers [60], reproductive disorders [61] or non-model host-microbiome systems [16], despite obvious biological and technical differences.</w:t>
      </w:r>
    </w:p>
    <w:p>
      <w:r>
        <w:t>Reproducibility is the third fault line, and one on which recent reviews have been unusually candid. A review of AI for exosomal biomarker discovery in cardiovascular disease explicitly highlights reproducibility limitations arising from non-standardised isolation, pre-analytic variability and dataset heterogeneity [60]; reviews of spatial multi-omics catalogue technical noise and batch effects as unresolved challenges [6]; and surveys of AI in viral and stem-cell multi-omics repeatedly invoke the same shortcomings while offering only limited remediating tooling [62, 63]. The conceptual review of cardiovascular-kidney-metabolic syndrome outlines a multidimensional biomarker framework without specifying integration software, which is itself an indication that the conceptual ambitions outrun the available tooling [64]. When the same review-level evidence is invoked across disease domains to flag the same deficiencies, the cumulative reading is that reproducibility is not a disease-specific problem but a field-wide standardisation failure that existing software does not solve.</w:t>
      </w:r>
    </w:p>
    <w:p>
      <w:r>
        <w:t>A fourth controversy is the methodological opacity of black-box deep models. The critical review of deep learning in tumour genomics catalogues CNN, RNN, GNN, autoencoder and transformer architectures applied to mutation detection, expression profiling, methylation prediction and integrative multi-omics, but the very diversity of architectures masks a common deficit: post-hoc interpretability is treated as optional rather than as a release criterion [5]. Newer frameworks such as Kolmogorov–Arnold network-based models [44], graph neural network pipelines [39], graph-embedded deep generative clustering [14] and semi-supervised deep matrix factorisation [25] report quantitative gains on the cohorts they were tested on but offer little insight into the biological provenance of their latent dimensions. Even when attention or gating mechanisms are introduced ostensibly for interpretability [40], validation is sometimes limited to ablation studies rather than to perturbation or experimental confirmation. The data, in short, do not show that these models capture biologically meaningful mechanism — only that they fit held-out benchmarks.</w:t>
      </w:r>
    </w:p>
    <w:p>
      <w:r>
        <w:t>A fifth tension concerns the gap between integrative clustering and clinical actionability. Sharma and colleagues did not find significant prognostic alignment of their multi-omics clusters with clinically deployed intrinsic subtypes at long-term follow-up, having explicitly shown a lack of long-term prognostic association in the previously established intrinsic subtypes in METABRIC and TCGA cohorts, when they applied MOFA+ to a 335-patient breast cancer cohort and identified three multi-omics clusters with distinct long-term prognoses [57], which leaves open what additional decision-making value such clusters provide beyond intrinsic-subtype risk models already in use. Reviews of multi-omics in inflammatory bowel disease emphasise that analytical validity, external validation, calibration and action-linked thresholds remain aspirational rather than operational [4]. Method benchmarks typically optimise internal metrics — silhouette scores, F-scores, AUC — that are detached from the regulatory and clinical questions a treating physician actually needs to answer. Until software developers engage with clinical decision thresholds, prospective validation and cost-effectiveness, integrative clustering will remain a research exercise rather than a clinical instrument.</w:t>
      </w:r>
    </w:p>
    <w:p>
      <w:r>
        <w:t>Finally, the unresolved tension between generalist and domain-specific ecosystems is itself a controversy. mixOmics [21], MOFA+ [13], MultiAssayExperiment [12] and SNF [2] aim for breadth across organisms and modalities; EasyMultiProfiler and MicrobiomeAnalyst concentrate on microbiome-specific workflows [8, 17]; single-cell platforms such as the single-cell analyst [53] and Seurat-based pipelines serve yet another community. Reviews of reproductive, viral and stem-cell multi-omics each survey a different combination of these tools [61, 62, 63] without convergence. In our framing, generalist tools tend to trade biological fidelity for portability, while domain-specific tools tend to trade methodological generality for ecological or clinical fit; neither pattern dominates, and the field has not yet articulated criteria by which the trade-off should be resolved for a given scientific question. Until it does, the publication of yet another benchmark study claiming state-of-the-art status on TCGA will continue to add to a literature that is large, technically sophisticated and clinically still largely unmoored.</w:t>
      </w:r>
    </w:p>
    <w:p>
      <w:pPr>
        <w:pStyle w:val="Heading1"/>
      </w:pPr>
      <w:r>
        <w:t>10. Recommendations for users and developers, roadmap and conclusions</w:t>
      </w:r>
    </w:p>
    <w:p>
      <w:r>
        <w:t>For users and developers, three priorities emerge in navigating the current multi-omics integration landscape, alongside several limitations that the existing toolkit continues to underestimate. For users, the most consequential decision is to resist algorithmic novelty in favour of fit-for-purpose matching between integration strategy, data structure and scientific question. When the goal is unsupervised discovery of shared variation across quantitative assays, joint matrix factorization remains a defensible default; transfer-learning variants such as MOTL address the recurrent small-sample problem in clinical cohorts, while supervised Bayesian factor models such as SigMAE are preferable when labels exist [27, 29]. For deep architectures in predictive or classification settings, the single-cell benchmark by Hu and colleagues identified totalVI, scArches, LS_Lab, Seurat, MOJITOO and UINMF as top performers across 47 datasets and showed that no single algorithm dominates across data regimes, so choice should be guided by modality mix and sample size rather than reported peak accuracy on a single dataset [15]. For pathway-level interpretation, multi-view PLS approaches such as DIABLO operate on molecular features, while PathIntegrate converts molecular features to pathway scores before modelling, which is closer to the mechanistic language clinicians expect [22, 30]. Microbiome-oriented projects should treat EMP as one component of a broader ecosystem rather than a single entry point: its MultiAssayExperiment backbone places it within the wider Bioconductor infrastructure [8, 12], but vertical integration with metagenomic-specific packages such as phyloseq and QIIME 2 and with metabolomics-specific web tools such as MetaboAnalyst remains necessary for complete pipelines [47, 48, 52]. The EMP documentation summarised in [8] does not foreground a dedicated longitudinal module, so users with longitudinal host–microbe cohorts must currently compose EMP with an external temporal engine such as PALM or timeOmics [10, 50]; the available evidence supports the five-module architecture but does not enumerate longitudinal wrappers.</w:t>
      </w:r>
    </w:p>
    <w:p>
      <w:r>
        <w:t>A second priority concerns data structures and the reproducibility infrastructure surrounding them. Methods built on stable, well-curated container classes inherit the long-term maintenance, validation and community tooling associated with Bioconductor and SummarizedExperiment derivatives, and the longevity of MultiAssayExperiment since its introduction is itself evidence of the value of this design choice [12]. Workflow systems that package analysis steps as FAIR Digital Objects — versioned, citable units bundling data, code, metadata and provenance — such as the Nextflow multi-omics workflow distributed as a Research Object Crate via WorkflowHub, demonstrate how versioning, containerisation and provenance can be made first-class rather than aspirational [11]. Users should prefer tools with version-pinned releases, containerised execution and explicit metadata schemas, and should treat web servers as exploration and entry points only: MetaboAnalyst, MicrobiomeAnalyst, the Analyst suite, Profiler and NOODAI are useful for triage and teaching but cannot substitute for reproducible command-line analysis beyond pilot scale [17, 18, 19, 52, 55]. Compared with MicrobiomeAnalyst [17], EMP shifts the user from a web GUI to a programmatic R workflow, with the trade-off in accessibility that implies.</w:t>
      </w:r>
    </w:p>
    <w:p>
      <w:r>
        <w:t>Third, evaluation criteria must move beyond clustering accuracy. The reported 9–24% F-score gain of SSD-MO over unsupervised baselines and 7–20% over semi-supervised benchmarks on six TCGA cancer datasets is informative but is not known to generalise to non-cancer, longitudinal or microbiome data, and the colorectal-cancer comparison that found SNF superior should be read as evidence that dataset characteristics and evaluation design drive the apparent ranking, not as a universal verdict [7, 25]. In our view, the field should converge on biologically validated outcomes — replicated signatures in independent cohorts, mechanistic concordance with curated pathways, or patient-level clinical endpoints — rather than continue to rely on synthetic or single-cohort benchmarks. Several limitations are under-characterised in the primary sources we examined: how transfer-learning gains in MOTL depend on the choice of source dataset is not quantified in [27]; how graph-neural-network approaches such as BioNeuralNet, MO-GCAN and MOGOLA inherit the well-known instability of cell–cell graphs under sparsity is rarely characterised [39, 40, 41]; and how uncertainty estimates are reported remains inconsistent across deep frameworks, with TMODINET being one of the few to provide principled quantification through Dirichlet and Dempster–Shafer estimation [28], while most offer no such quantification [39, 40, 41]. No independent third-party benchmark of EMP itself currently exists, and this absence should be treated as a limitation rather than as an indication that none is needed.</w:t>
      </w:r>
    </w:p>
    <w:p>
      <w:r>
        <w:t>For developers, three priorities emerge. First, publish as FAIR Digital Objects with explicit container and version metadata, following the Nextflow multi-omics workflow model rather than relying on README-style installation [11]. Second, participate in neutral, third-party benchmarks such as those conducted for single-cell integration, since self-reported comparisons on a single dataset are increasingly unconvincing [15]. Third, report uncertainty explicitly, as TMODINET does through Dirichlet and Dempster–Shafer estimation, and document failure modes rather than only favourable configurations [28].</w:t>
      </w:r>
    </w:p>
    <w:p>
      <w:r>
        <w:t>In closing, our view is that the field's near-term progress will be driven less by yet another deep architecture than by reproducibility, interoperability and biological validation. EMP consolidates microbiome multi-omics steps within a unified Bioconductor framework built on SummarizedExperiment and MultiAssayExperiment [8], but it is neither a universal solution nor a redundant wrapper around existing Bioconductor tools; whether its contribution matures into durable infrastructure will depend on how seriously the community takes containerisation, FAIR packaging, third-party benchmarking and longitudinal capability in the versions that follow.</w:t>
      </w:r>
    </w:p>
    <w:p>
      <w:pPr>
        <w:pStyle w:val="Heading1"/>
      </w:pPr>
      <w:r>
        <w:t>Table 1. Multi-omics analysis software compared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Ref.</w:t>
            </w:r>
          </w:p>
        </w:tc>
        <w:tc>
          <w:tcPr>
            <w:tcW w:type="dxa" w:w="2160"/>
          </w:tcPr>
          <w:p>
            <w:r>
              <w:t>Tool (type)</w:t>
            </w:r>
          </w:p>
        </w:tc>
        <w:tc>
          <w:tcPr>
            <w:tcW w:type="dxa" w:w="2160"/>
          </w:tcPr>
          <w:p>
            <w:r>
              <w:t>Strengths</w:t>
            </w:r>
          </w:p>
        </w:tc>
        <w:tc>
          <w:tcPr>
            <w:tcW w:type="dxa" w:w="2160"/>
          </w:tcPr>
          <w:p>
            <w:r>
              <w:t>Limitations</w:t>
            </w:r>
          </w:p>
        </w:tc>
      </w:tr>
      <w:tr>
        <w:tc>
          <w:tcPr>
            <w:tcW w:type="dxa" w:w="2160"/>
          </w:tcPr>
          <w:p>
            <w:r>
              <w:t>[8]</w:t>
            </w:r>
          </w:p>
        </w:tc>
        <w:tc>
          <w:tcPr>
            <w:tcW w:type="dxa" w:w="2160"/>
          </w:tcPr>
          <w:p>
            <w:r>
              <w:t>EasyMultiProfiler (EMP) — R multi-omics workflow for microbiome research</w:t>
            </w:r>
          </w:p>
        </w:tc>
        <w:tc>
          <w:tcPr>
            <w:tcW w:type="dxa" w:w="2160"/>
          </w:tcPr>
          <w:p>
            <w:r>
              <w:t>Unified five-module pipeline (extraction→visualization) on SummarizedExperiment/MultiAssayExperiment; standardised, reproducible microbiome multi-omics integration.</w:t>
            </w:r>
          </w:p>
        </w:tc>
        <w:tc>
          <w:tcPr>
            <w:tcW w:type="dxa" w:w="2160"/>
          </w:tcPr>
          <w:p>
            <w:r>
              <w:t>Restricted to microbiome/host-microbiome contexts; advanced modules assume R/Bioconductor proficiency; community validation still maturing.</w:t>
            </w:r>
          </w:p>
        </w:tc>
      </w:tr>
      <w:tr>
        <w:tc>
          <w:tcPr>
            <w:tcW w:type="dxa" w:w="2160"/>
          </w:tcPr>
          <w:p>
            <w:r>
              <w:t>[1]</w:t>
            </w:r>
          </w:p>
        </w:tc>
        <w:tc>
          <w:tcPr>
            <w:tcW w:type="dxa" w:w="2160"/>
          </w:tcPr>
          <w:p>
            <w:r>
              <w:t>MOFA — statistical framework for unsupervised multi-omics integration</w:t>
            </w:r>
          </w:p>
        </w:tc>
        <w:tc>
          <w:tcPr>
            <w:tcW w:type="dxa" w:w="2160"/>
          </w:tcPr>
          <w:p>
            <w:r>
              <w:t>Discovers shared and modality-specific latent factors; handles missing values and heterogeneous variance; yields interpretable factor loadings.</w:t>
            </w:r>
          </w:p>
        </w:tc>
        <w:tc>
          <w:tcPr>
            <w:tcW w:type="dxa" w:w="2160"/>
          </w:tcPr>
          <w:p>
            <w:r>
              <w:t>Linear-Gaussian core limits non-linear modelling; scaling to very large or single-cell datasets requires MOFA+ extensions.</w:t>
            </w:r>
          </w:p>
        </w:tc>
      </w:tr>
      <w:tr>
        <w:tc>
          <w:tcPr>
            <w:tcW w:type="dxa" w:w="2160"/>
          </w:tcPr>
          <w:p>
            <w:r>
              <w:t>[21]</w:t>
            </w:r>
          </w:p>
        </w:tc>
        <w:tc>
          <w:tcPr>
            <w:tcW w:type="dxa" w:w="2160"/>
          </w:tcPr>
          <w:p>
            <w:r>
              <w:t>mixOmics — R/Bioconductor package for multi-omics integration</w:t>
            </w:r>
          </w:p>
        </w:tc>
        <w:tc>
          <w:tcPr>
            <w:tcW w:type="dxa" w:w="2160"/>
          </w:tcPr>
          <w:p>
            <w:r>
              <w:t>Mature PLS-based integrative methods (sPLS, DIABLO) with built-in feature selection and rich visualisation across multiple omics.</w:t>
            </w:r>
          </w:p>
        </w:tc>
        <w:tc>
          <w:tcPr>
            <w:tcW w:type="dxa" w:w="2160"/>
          </w:tcPr>
          <w:p>
            <w:r>
              <w:t>Predominantly linear methods; native scalability limited for very large single-cell datasets; some methods require careful tuning.</w:t>
            </w:r>
          </w:p>
        </w:tc>
      </w:tr>
      <w:tr>
        <w:tc>
          <w:tcPr>
            <w:tcW w:type="dxa" w:w="2160"/>
          </w:tcPr>
          <w:p>
            <w:r>
              <w:t>[13]</w:t>
            </w:r>
          </w:p>
        </w:tc>
        <w:tc>
          <w:tcPr>
            <w:tcW w:type="dxa" w:w="2160"/>
          </w:tcPr>
          <w:p>
            <w:r>
              <w:t>MOFA+ — scalable framework for single-cell multi-modal omics</w:t>
            </w:r>
          </w:p>
        </w:tc>
        <w:tc>
          <w:tcPr>
            <w:tcW w:type="dxa" w:w="2160"/>
          </w:tcPr>
          <w:p>
            <w:r>
              <w:t>Variational-inference extension of MOFA; flexible sparsity priors; joint decomposition across multiple sample groups and modalities.</w:t>
            </w:r>
          </w:p>
        </w:tc>
        <w:tc>
          <w:tcPr>
            <w:tcW w:type="dxa" w:w="2160"/>
          </w:tcPr>
          <w:p>
            <w:r>
              <w:t>Steep learning curve; designed primarily for single-cell multi-modal data; downstream interpretation often needs ML expertise.</w:t>
            </w:r>
          </w:p>
        </w:tc>
      </w:tr>
      <w:tr>
        <w:tc>
          <w:tcPr>
            <w:tcW w:type="dxa" w:w="2160"/>
          </w:tcPr>
          <w:p>
            <w:r>
              <w:t>[2]</w:t>
            </w:r>
          </w:p>
        </w:tc>
        <w:tc>
          <w:tcPr>
            <w:tcW w:type="dxa" w:w="2160"/>
          </w:tcPr>
          <w:p>
            <w:r>
              <w:t>Similarity Network Fusion (SNF) — multi-omics integration method</w:t>
            </w:r>
          </w:p>
        </w:tc>
        <w:tc>
          <w:tcPr>
            <w:tcW w:type="dxa" w:w="2160"/>
          </w:tcPr>
          <w:p>
            <w:r>
              <w:t>Builds and fuses per-modality sample similarity networks into a unified graph; effective for subtype discovery across heterogeneous data.</w:t>
            </w:r>
          </w:p>
        </w:tc>
        <w:tc>
          <w:tcPr>
            <w:tcW w:type="dxa" w:w="2160"/>
          </w:tcPr>
          <w:p>
            <w:r>
              <w:t>Sensitive to similarity-network hyperparameters; lacks native missing-data handling; limited interpretability of the fused network.</w:t>
            </w:r>
          </w:p>
        </w:tc>
      </w:tr>
      <w:tr>
        <w:tc>
          <w:tcPr>
            <w:tcW w:type="dxa" w:w="2160"/>
          </w:tcPr>
          <w:p>
            <w:r>
              <w:t>[47]</w:t>
            </w:r>
          </w:p>
        </w:tc>
        <w:tc>
          <w:tcPr>
            <w:tcW w:type="dxa" w:w="2160"/>
          </w:tcPr>
          <w:p>
            <w:r>
              <w:t>phyloseq — R/Bioconductor package for microbiome census analysis</w:t>
            </w:r>
          </w:p>
        </w:tc>
        <w:tc>
          <w:tcPr>
            <w:tcW w:type="dxa" w:w="2160"/>
          </w:tcPr>
          <w:p>
            <w:r>
              <w:t>Object-oriented infrastructure for reproducible import, manipulation, statistical analysis and graphics of 16S/metagenomic data.</w:t>
            </w:r>
          </w:p>
        </w:tc>
        <w:tc>
          <w:tcPr>
            <w:tcW w:type="dxa" w:w="2160"/>
          </w:tcPr>
          <w:p>
            <w:r>
              <w:t>Single-omics (microbiome-only) with no native multi-omics integration; newer specialised algorithms live in sibling packages.</w:t>
            </w:r>
          </w:p>
        </w:tc>
      </w:tr>
      <w:tr>
        <w:tc>
          <w:tcPr>
            <w:tcW w:type="dxa" w:w="2160"/>
          </w:tcPr>
          <w:p>
            <w:r>
              <w:t>[52]</w:t>
            </w:r>
          </w:p>
        </w:tc>
        <w:tc>
          <w:tcPr>
            <w:tcW w:type="dxa" w:w="2160"/>
          </w:tcPr>
          <w:p>
            <w:r>
              <w:t>MetaboAnalyst 6.0 — web platform for metabolomics analysis</w:t>
            </w:r>
          </w:p>
        </w:tc>
        <w:tc>
          <w:tcPr>
            <w:tcW w:type="dxa" w:w="2160"/>
          </w:tcPr>
          <w:p>
            <w:r>
              <w:t>Unified web platform for LC-MS metabolomics processing, statistics, MS2 annotation and interpretation across ~130 species.</w:t>
            </w:r>
          </w:p>
        </w:tc>
        <w:tc>
          <w:tcPr>
            <w:tcW w:type="dxa" w:w="2160"/>
          </w:tcPr>
          <w:p>
            <w:r>
              <w:t>Focused on metabolomics; web deployment limits data size; native multi-omics integration remains comparatively limited.</w:t>
            </w:r>
          </w:p>
        </w:tc>
      </w:tr>
      <w:tr>
        <w:tc>
          <w:tcPr>
            <w:tcW w:type="dxa" w:w="2160"/>
          </w:tcPr>
          <w:p>
            <w:r>
              <w:t>[48]</w:t>
            </w:r>
          </w:p>
        </w:tc>
        <w:tc>
          <w:tcPr>
            <w:tcW w:type="dxa" w:w="2160"/>
          </w:tcPr>
          <w:p>
            <w:r>
              <w:t>QIIME 2 — extensible microbiome data analysis platform</w:t>
            </w:r>
          </w:p>
        </w:tc>
        <w:tc>
          <w:tcPr>
            <w:tcW w:type="dxa" w:w="2160"/>
          </w:tcPr>
          <w:p>
            <w:r>
              <w:t>Standardised, reproducible, extensible microbiome workflows with plugin architecture and shareable analysis artifacts.</w:t>
            </w:r>
          </w:p>
        </w:tc>
        <w:tc>
          <w:tcPr>
            <w:tcW w:type="dxa" w:w="2160"/>
          </w:tcPr>
          <w:p>
            <w:r>
              <w:t>Microbiome-only, not a native multi-omics framework; plugin compatibility and learning curve can hinder new users.</w:t>
            </w:r>
          </w:p>
        </w:tc>
      </w:tr>
      <w:tr>
        <w:tc>
          <w:tcPr>
            <w:tcW w:type="dxa" w:w="2160"/>
          </w:tcPr>
          <w:p>
            <w:r>
              <w:t>[17]</w:t>
            </w:r>
          </w:p>
        </w:tc>
        <w:tc>
          <w:tcPr>
            <w:tcW w:type="dxa" w:w="2160"/>
          </w:tcPr>
          <w:p>
            <w:r>
              <w:t>MicrobiomeAnalyst — web tool for microbiome statistical, visual and meta-analysis</w:t>
            </w:r>
          </w:p>
        </w:tc>
        <w:tc>
          <w:tcPr>
            <w:tcW w:type="dxa" w:w="2160"/>
          </w:tcPr>
          <w:p>
            <w:r>
              <w:t>Comprehensive web-based statistical, visual and meta-analysis for 16S and shotgun metagenomic/metatranscriptomic datasets.</w:t>
            </w:r>
          </w:p>
        </w:tc>
        <w:tc>
          <w:tcPr>
            <w:tcW w:type="dxa" w:w="2160"/>
          </w:tcPr>
          <w:p>
            <w:r>
              <w:t>Single-omics focus; web upload constraints on dataset size; multi-omics integration largely outside its core scope.</w:t>
            </w:r>
          </w:p>
        </w:tc>
      </w:tr>
      <w:tr>
        <w:tc>
          <w:tcPr>
            <w:tcW w:type="dxa" w:w="2160"/>
          </w:tcPr>
          <w:p>
            <w:r>
              <w:t>[9]</w:t>
            </w:r>
          </w:p>
        </w:tc>
        <w:tc>
          <w:tcPr>
            <w:tcW w:type="dxa" w:w="2160"/>
          </w:tcPr>
          <w:p>
            <w:r>
              <w:t>MUUMI — R package for multi-omics meta-analysis and network integration</w:t>
            </w:r>
          </w:p>
        </w:tc>
        <w:tc>
          <w:tcPr>
            <w:tcW w:type="dxa" w:w="2160"/>
          </w:tcPr>
          <w:p>
            <w:r>
              <w:t>Unifies statistical meta-analysis with network-based integration (SNF, interactome inference) to identify robust molecular signatures.</w:t>
            </w:r>
          </w:p>
        </w:tc>
        <w:tc>
          <w:tcPr>
            <w:tcW w:type="dxa" w:w="2160"/>
          </w:tcPr>
          <w:p>
            <w:r>
              <w:t>Newer R package with narrower adoption; performance depends on availability and quality of underlying interactome priors.</w:t>
            </w:r>
          </w:p>
        </w:tc>
      </w:tr>
      <w:tr>
        <w:tc>
          <w:tcPr>
            <w:tcW w:type="dxa" w:w="2160"/>
          </w:tcPr>
          <w:p>
            <w:r>
              <w:t>[39]</w:t>
            </w:r>
          </w:p>
        </w:tc>
        <w:tc>
          <w:tcPr>
            <w:tcW w:type="dxa" w:w="2160"/>
          </w:tcPr>
          <w:p>
            <w:r>
              <w:t>BioNeuralNet — Python graph-neural-network framework for multi-omics networks</w:t>
            </w:r>
          </w:p>
        </w:tc>
        <w:tc>
          <w:tcPr>
            <w:tcW w:type="dxa" w:w="2160"/>
          </w:tcPr>
          <w:p>
            <w:r>
              <w:t>Modular Python framework using GNNs for end-to-end multi-omics network construction, embedding and downstream analyses.</w:t>
            </w:r>
          </w:p>
        </w:tc>
        <w:tc>
          <w:tcPr>
            <w:tcW w:type="dxa" w:w="2160"/>
          </w:tcPr>
          <w:p>
            <w:r>
              <w:t>Requires familiarity with graph neural networks and Python ML ecosystems; computational cost scales steeply with network size.</w:t>
            </w:r>
          </w:p>
        </w:tc>
      </w:tr>
      <w:tr>
        <w:tc>
          <w:tcPr>
            <w:tcW w:type="dxa" w:w="2160"/>
          </w:tcPr>
          <w:p>
            <w:r>
              <w:t>[18]</w:t>
            </w:r>
          </w:p>
        </w:tc>
        <w:tc>
          <w:tcPr>
            <w:tcW w:type="dxa" w:w="2160"/>
          </w:tcPr>
          <w:p>
            <w:r>
              <w:t>Profiler — open-source Python/Streamlit web platform for multi-omics analysis</w:t>
            </w:r>
          </w:p>
        </w:tc>
        <w:tc>
          <w:tcPr>
            <w:tcW w:type="dxa" w:w="2160"/>
          </w:tcPr>
          <w:p>
            <w:r>
              <w:t>Modular web platform with QC, statistics, ML/deep-learning, biomarker discovery, enrichment and survival analysis across modalities.</w:t>
            </w:r>
          </w:p>
        </w:tc>
        <w:tc>
          <w:tcPr>
            <w:tcW w:type="dxa" w:w="2160"/>
          </w:tcPr>
          <w:p>
            <w:r>
              <w:t>Currently emphasises proteomics, transcriptomics, lipidomics and EEG; web deployment constraints; still building community adoption.</w:t>
            </w:r>
          </w:p>
        </w:tc>
      </w:tr>
    </w:tbl>
    <w:p>
      <w:pPr>
        <w:pStyle w:val="Heading1"/>
      </w:pPr>
      <w:r>
        <w:t>Competing interests</w:t>
      </w:r>
    </w:p>
    <w:p>
      <w:r>
        <w:t>The authors of this review developed EasyMultiProfiler (Liu B et al., Sci China Life Sci 2025). It is assessed with the same criteria as every other tool, and each statement about it is referenced to its published description.</w:t>
      </w:r>
    </w:p>
    <w:p>
      <w:pPr>
        <w:pStyle w:val="Heading1"/>
      </w:pPr>
      <w:r>
        <w:t>References</w:t>
      </w:r>
    </w:p>
    <w:p>
      <w:r>
        <w:t>[1] Argelaguet R, Velten B, Arnol D, Dietrich S, Zenz T, Marioni JC, et al. Multi-Omics Factor Analysis-a framework for unsupervised integration of multi-omics data sets. Mol Syst Biol. 2018;14(6):e8124. doi:10.15252/msb.20178124 PMID: 29925568</w:t>
      </w:r>
    </w:p>
    <w:p>
      <w:r>
        <w:t>[2] Wang B, Mezlini AM, Demir F, Fiume M, Tu Z, Brudno M, et al. Similarity network fusion for aggregating data types on a genomic scale. Nat Methods. 2014;11(3):333-7. doi:10.1038/nmeth.2810 PMID: 24464287</w:t>
      </w:r>
    </w:p>
    <w:p>
      <w:r>
        <w:t>[3] Planell N, Lagani V, Sebastian-Leon P, van der Kloet F, Ewing E, Karathanasis N, et al. STATegra: Multi-Omics Data Integration - A Conceptual Scheme With a Bioinformatics Pipeline. Front Genet. 2021;12:620453. doi:10.3389/fgene.2021.620453 PMID: 33747045</w:t>
      </w:r>
    </w:p>
    <w:p>
      <w:r>
        <w:t>[4] Cai X, Yao Y, Zheng Y, Zhao X. Multi-omics gut microbiome signatures for treat-to-target management in inflammatory bowel disease. Microbiol Res. 2026;309:128511. doi:10.1016/j.micres.2026.128511 PMID: 41950533</w:t>
      </w:r>
    </w:p>
    <w:p>
      <w:r>
        <w:t>[5] Zhou Z, Li Z, Wang S, Ang MY, Xiao J, Choo SW. Deep learning in tumour genomics: from multi-omics integration to precision oncology. Open Biol. 2026;16(7):260117. doi:10.1098/rsob.260117 PMID: 42379586</w:t>
      </w:r>
    </w:p>
    <w:p>
      <w:r>
        <w:t>[6] Kim DY, Lee J, Choi J, Shin H, Lee JS, Kim EJ. Spatial multi-omics in precision medicine: Integrating biological insights through multidisciplinary collaboration. Semin Cancer Biol. 2026;119:24-37. doi:10.1016/j.semcancer.2025.12.009 PMID: 41475690</w:t>
      </w:r>
    </w:p>
    <w:p>
      <w:r>
        <w:t>[7] Zhang S, Lv J, Zhang J, Fan Z, Gu B, Fan B, et al. Benchmarking multi-omics integrative clustering methods for subtype identification in colorectal cancer. Comput Methods Programs Biomed. 2025;261:108603. doi:10.1016/j.cmpb.2025.108603 PMID: 39826483</w:t>
      </w:r>
    </w:p>
    <w:p>
      <w:r>
        <w:t>[8] Liu B, Liu Y, Xu S, Wu Q, Wu D, Zhan L, et al. EasyMultiProfiler: an efficient multi-omics data integration and analysis workflow for microbiome research. Sci China Life Sci. 2026;69(2):321-330. doi:10.1007/s11427-025-3035-0 PMID: 40932530</w:t>
      </w:r>
    </w:p>
    <w:p>
      <w:r>
        <w:t>[9] Inkala S, Fratello M, Del Giudice G, Migliaccio G, Serra A, Greco D, et al. MUUMI: an R package for statistical and network-based meta-analysis for multi-omics data integration. BMC Bioinformatics. 2026;27(1):56. doi:10.1186/s12859-026-06394-3 PMID: 41634555</w:t>
      </w:r>
    </w:p>
    <w:p>
      <w:r>
        <w:t>[10] Ruiz-Perez D, Lugo-Martinez J, Bourguignon N, Mathee K, Lerner B, Bar-Joseph Z, et al. Dynamic Bayesian Networks for Integrating Multi-omics Time Series Microbiome Data. mSystems. 2021;6(2):e01105-20. doi:10.1128/mSystems.01105-20 PMID: 33785573</w:t>
      </w:r>
    </w:p>
    <w:p>
      <w:r>
        <w:t>[11] Niehues A, de Visser C, Hagenbeek FA, Kulkarni P, Pool R, Karu N, et al. A multi-omics data analysis workflow packaged as a FAIR Digital Object. Gigascience. 2024;13:giad115. doi:10.1093/gigascience/giad115 PMID: 38217405</w:t>
      </w:r>
    </w:p>
    <w:p>
      <w:r>
        <w:t>[12] Ramos M, Schiffer L, Re A, Azhar R, Basunia A, Rodriguez C, et al. Software for the Integration of Multiomics Experiments in Bioconductor. Cancer Res. 2017;77(21):e39-e42. doi:10.1158/0008-5472.CAN-17-0344 PMID: 29092936</w:t>
      </w:r>
    </w:p>
    <w:p>
      <w:r>
        <w:t>[13] Argelaguet R, Arnol D, Bredikhin D, Deloro Y, Velten B, Marioni JC, et al. MOFA+: a statistical framework for comprehensive integration of multi-modal single-cell data. Genome Biol. 2020;21(1):111. doi:10.1186/s13059-020-02015-1 PMID: 32393329</w:t>
      </w:r>
    </w:p>
    <w:p>
      <w:r>
        <w:t>[14] Liang C, Chen W, Gao L, Wang CD, Zhang S, Guo F. Graph-Embedded Deep Generative Clustering for Single-Cell Multi-Omics Data Integration. IEEE Trans Pattern Anal Mach Intell. 2026;48(7):7890-7901. doi:10.1109/TPAMI.2026.3667525 PMID: 41734125</w:t>
      </w:r>
    </w:p>
    <w:p>
      <w:r>
        <w:t>[15] Hu Y, Wan S, Luo Y, Li Y, Wu T, Deng W, et al. Benchmarking algorithms for single-cell multi-omics prediction and integration. Nat Methods. 2024;21(11):2182-2194. doi:10.1038/s41592-024-02429-w PMID: 39322753</w:t>
      </w:r>
    </w:p>
    <w:p>
      <w:r>
        <w:t>[16] Muñoz-Benavent M, Hartkopf F, Van Den Bossche T, Piro VC, García-Ferris C, Latorre A, et al. gNOMO: a multi-omics pipeline for integrated host and microbiome analysis of non-model organisms. NAR Genom Bioinform. 2020;2(3):lqaa058. doi:10.1093/nargab/lqaa058 PMID: 33575609</w:t>
      </w:r>
    </w:p>
    <w:p>
      <w:r>
        <w:t>[17] Dhariwal A, Chong J, Habib S, King IL, Agellon LB, Xia J. MicrobiomeAnalyst: a web-based tool for comprehensive statistical, visual and meta-analysis of microbiome data. Nucleic Acids Res. 2017;45(W1):W180-W188. doi:10.1093/nar/gkx295 PMID: 28449106</w:t>
      </w:r>
    </w:p>
    <w:p>
      <w:r>
        <w:t>[18] Zirem Y, Ledoux L, Fournier I, Salzet M. Profiler: an open web platform for multi-omics analysis. Bioinformatics. 2026;42(1):btaf644. doi:10.1093/bioinformatics/btaf644 PMID: 41324558</w:t>
      </w:r>
    </w:p>
    <w:p>
      <w:r>
        <w:t>[19] Ewald JD, Zhou G, Lu Y, Kolic J, Ellis C, Johnson JD, et al. Web-based multi-omics integration using the Analyst software suite. Nat Protoc. 2024;19(5):1467-1497. doi:10.1038/s41596-023-00950-4 PMID: 38355833</w:t>
      </w:r>
    </w:p>
    <w:p>
      <w:r>
        <w:t>[20] Zanfardino M, Castaldo R, Pane K, Affinito O, Aiello M, Salvatore M, et al. MuSA: a graphical user interface for multi-OMICs data integration in radiogenomic studies. Sci Rep. 2021;11(1):1550. doi:10.1038/s41598-021-81200-z PMID: 33452365</w:t>
      </w:r>
    </w:p>
    <w:p>
      <w:r>
        <w:t>[21] Rohart F, Gautier B, Singh A, Lê Cao KA. mixOmics: An R package for 'omics feature selection and multiple data integration. PLoS Comput Biol. 2017;13(11):e1005752. doi:10.1371/journal.pcbi.1005752 PMID: 29099853</w:t>
      </w:r>
    </w:p>
    <w:p>
      <w:r>
        <w:t>[22] Singh A, Shannon CP, Gautier B, Rohart F, Vacher M, Tebbutt SJ, et al. DIABLO: an integrative approach for identifying key molecular drivers from multi-omics assays. Bioinformatics. 2019;35(17):3055-3062. doi:10.1093/bioinformatics/bty1054 PMID: 30657866</w:t>
      </w:r>
    </w:p>
    <w:p>
      <w:r>
        <w:t>[23] Lê Cao KA, Costello ME, Lakis VA, Bartolo F, Chua XY, Brazeilles R, et al. MixMC: A Multivariate Statistical Framework to Gain Insight into Microbial Communities. PLoS One. 2016;11(8):e0160169. doi:10.1371/journal.pone.0160169 PMID: 27513472</w:t>
      </w:r>
    </w:p>
    <w:p>
      <w:r>
        <w:t>[24] Garali I, Adanyeguh IM, Ichou F, Perlbarg V, Seyer A, Colsch B, et al. A strategy for multimodal data integration: application to biomarkers identification in spinocerebellar ataxia. Brief Bioinform. 2018;19(6):1356-1369. doi:10.1093/bib/bbx060 PMID: 29106465</w:t>
      </w:r>
    </w:p>
    <w:p>
      <w:r>
        <w:t>[25] Luong K, Joshi N, Nayak R. Semi-supervised deep matrix factorization model for clustering multi-omics data. Comput Methods Programs Biomed. 2026;273:109094. doi:10.1016/j.cmpb.2025.109094 PMID: 41086722</w:t>
      </w:r>
    </w:p>
    <w:p>
      <w:r>
        <w:t>[26] Ren Y, Ren F, Yang B. Multi-layer matrix factorization for cancer subtyping using full and partial multi-omics dataset. Brief Bioinform. 2025;26(5):bbaf448. doi:10.1093/bib/bbaf448 PMID: 40924404</w:t>
      </w:r>
    </w:p>
    <w:p>
      <w:r>
        <w:t>[27] Hirst DP, Térézol M, Cantini L, Villoutreix P, Vignes M, Baudot A. MOTL: enhancing multi-omics matrix factorization with transfer learning. Genome Biol. 2025;26(1):224. doi:10.1186/s13059-025-03675-7 PMID: 40713657</w:t>
      </w:r>
    </w:p>
    <w:p>
      <w:r>
        <w:t>[28] Du L, Gao P, Liu Z, Yin N, Wang X. TMODINET: A trustworthy multi-omics dynamic learning integration network for cancer diagnostic. Comput Biol Chem. 2024;113:108202. doi:10.1016/j.compbiolchem.2024.108202 PMID: 39243551</w:t>
      </w:r>
    </w:p>
    <w:p>
      <w:r>
        <w:t>[29] Gygi JP, Konstorum A, Pawar S, Aron E, Kleinstein SH, Guan L. A supervised Bayesian factor model for the identification of multi-omics signatures. bioRxiv. 2023:2023.01.25.525545. doi:10.1101/2023.01.25.525545 PMID: 36747790</w:t>
      </w:r>
    </w:p>
    <w:p>
      <w:r>
        <w:t>[30] Wieder C, Cooke J, Frainay C, Poupin N, Bowler R, Jourdan F, et al. PathIntegrate: Multivariate modelling approaches for pathway-based multi-omics data integration. PLoS Comput Biol. 2024;20(3):e1011814. doi:10.1371/journal.pcbi.1011814 PMID: 38527092</w:t>
      </w:r>
    </w:p>
    <w:p>
      <w:r>
        <w:t>[31] Stuart T, Butler A, Hoffman P, Hafemeister C, Papalexi E, Mauck WM, et al. Comprehensive Integration of Single-Cell Data. Cell. 2019;177(7):1888-1902.e21. doi:10.1016/j.cell.2019.05.031 PMID: 31178118</w:t>
      </w:r>
    </w:p>
    <w:p>
      <w:r>
        <w:t>[32] Mallick H, Rahnavard A, McIver LJ, Ma S, Zhang Y, Nguyen LH, et al. Multivariable association discovery in population-scale meta-omics studies. PLoS Comput Biol. 2021;17(11):e1009442. doi:10.1371/journal.pcbi.1009442 PMID: 34784344</w:t>
      </w:r>
    </w:p>
    <w:p>
      <w:r>
        <w:t>[33] Lin H, Peddada SD. Analysis of compositions of microbiomes with bias correction. Nat Commun. 2020;11(1):3514. doi:10.1038/s41467-020-17041-7 PMID: 32665548</w:t>
      </w:r>
    </w:p>
    <w:p>
      <w:r>
        <w:t>[34] Kuo TC, Tian TF, Tseng YJ. 3Omics: a web-based systems biology tool for analysis, integration and visualization of human transcriptomic, proteomic and metabolomic data. BMC Syst Biol. 2013;7:64. doi:10.1186/1752-0509-7-64 PMID: 23875761</w:t>
      </w:r>
    </w:p>
    <w:p>
      <w:r>
        <w:t>[35] Duruflé H, Déjean S. Multi-omics Data Integration in the Context of Plant Abiotic Stress Signaling. Methods Mol Biol. 2023;2642:295-318. doi:10.1007/978-1-0716-3044-0_16 PMID: 36944885</w:t>
      </w:r>
    </w:p>
    <w:p>
      <w:r>
        <w:t>[36] Wu J, Chen Z, Xiao S, Liu G, Wu W, Wang S. DeepMoIC: multi-omics data integration via deep graph convolutional networks for cancer subtype classification. BMC Genomics. 2024;25(1):1209. doi:10.1186/s12864-024-11112-5 PMID: 39695368</w:t>
      </w:r>
    </w:p>
    <w:p>
      <w:r>
        <w:t>[37] Coletti R, Carrilho JF, Martins EP, Gonçalves CS, Costa BM, Lopes MB. A novel tool for multi-omics network integration and visualization: A study of glioma heterogeneity. Comput Biol Med. 2025;188:109811. doi:10.1016/j.compbiomed.2025.109811 PMID: 39965391</w:t>
      </w:r>
    </w:p>
    <w:p>
      <w:r>
        <w:t>[38] Rong Z, Liu Z, Song J, Cao L, Yu Y, Qiu M, et al. MCluster-VAEs: An end-to-end variational deep learning-based clustering method for subtype discovery using multi-omics data. Comput Biol Med. 2022;150:106085. doi:10.1016/j.compbiomed.2022.106085 PMID: 36162197</w:t>
      </w:r>
    </w:p>
    <w:p>
      <w:r>
        <w:t>[39] Ramos V, Hussein S, Abdel-Hafiz M, Sarkar A, Liu W, Kechris KJ, et al. BioNeuralNet: a graph neural network based Multi-Omics network data analysis tool. Bioinformatics. 2026;42(6):btag365. doi:10.1093/bioinformatics/btag365 PMID: 42274222</w:t>
      </w:r>
    </w:p>
    <w:p>
      <w:r>
        <w:t>[40] Huang Z, Deng Y, Liu J, Cai Z. A Graph-Based Deep Learning Framework with Gating and Omics-Linked Attention for Multi-Omics Integration and Biomarker Discovery. Biology (Basel). 2025;14(12):1764. doi:10.3390/biology14121764 PMID: 41463537</w:t>
      </w:r>
    </w:p>
    <w:p>
      <w:r>
        <w:t>[41] Dou Y, Mirzaei G. MO-GCAN: multi-omics integration based on graph convolutional and attention networks. Bioinformatics. 2025;41(8):btaf405. doi:10.1093/bioinformatics/btaf405 PMID: 40692180</w:t>
      </w:r>
    </w:p>
    <w:p>
      <w:r>
        <w:t>[42] Gong P, Cheng L, Zhang Z, Meng A, Li E, Chen J, et al. Multi-omics integration method based on attention deep learning network for biomedical data classification. Comput Methods Programs Biomed. 2023;231:107377. doi:10.1016/j.cmpb.2023.107377 PMID: 36739624</w:t>
      </w:r>
    </w:p>
    <w:p>
      <w:r>
        <w:t>[43] Yinghua M, Khan A, Heng Y, Gul Khan F, Aldhahri A, Ahmed Khan I. A contrastive adversarial encoder for multi-omics data integration. PLoS One. 2025;20(10):e0333134. doi:10.1371/journal.pone.0333134 PMID: 41100535</w:t>
      </w:r>
    </w:p>
    <w:p>
      <w:r>
        <w:t>[44] He J, Xiao S, Huang S, Li J, Wang DH. MOKAN: A Multi-Omics Data Analysis Framework Using Kolmogorov-Arnold Networks. IEEE J Biomed Health Inform. 2026;30(2):1830-1840. doi:10.1109/JBHI.2025.3596817 PMID: 40788803</w:t>
      </w:r>
    </w:p>
    <w:p>
      <w:r>
        <w:t>[45] El Bouhaddani S, Höllerhage M, Uh HW, Moebius C, Bickle M, Höglinger G, et al. Statistical integration of multi-omics and drug screening data from cell lines. PLoS Comput Biol. 2024;20(1):e1011809. doi:10.1371/journal.pcbi.1011809 PMID: 38295113</w:t>
      </w:r>
    </w:p>
    <w:p>
      <w:r>
        <w:t>[46] Zhu B, Zhang Z, Leung SY, Fan X. NetMIM: network-based multi-omics integration with block missingness for biomarker selection and disease outcome prediction. Brief Bioinform. 2024;25(5):bbae454. doi:10.1093/bib/bbae454 PMID: 39288230</w:t>
      </w:r>
    </w:p>
    <w:p>
      <w:r>
        <w:t>[47] McMurdie PJ, Holmes S. phyloseq: an R package for reproducible interactive analysis and graphics of microbiome census data. PLoS One. 2013;8(4):e61217. doi:10.1371/journal.pone.0061217 PMID: 23630581</w:t>
      </w:r>
    </w:p>
    <w:p>
      <w:r>
        <w:t>[48] Bolyen E, Rideout JR, Dillon MR, Bokulich NA, Abnet CC, Al-Ghalith GA, et al. Reproducible, interactive, scalable and extensible microbiome data science using QIIME 2. Nat Biotechnol. 2019;37(8):852-857. doi:10.1038/s41587-019-0209-9 PMID: 31341288</w:t>
      </w:r>
    </w:p>
    <w:p>
      <w:r>
        <w:t>[49] Mehta S, Kumar P, Crane M, Johnson JE, Sajulga R, Nguyen DDA, et al. Updates on metaQuantome Software for Quantitative Metaproteomics. J Proteome Res. 2021;20(4):2130-2137. doi:10.1021/acs.jproteome.0c00960 PMID: 33683127</w:t>
      </w:r>
    </w:p>
    <w:p>
      <w:r>
        <w:t>[50] Bodein A, Scott-Boyer MP, Perin O, Lê Cao KA, Droit A. timeOmics: an R package for longitudinal multi-omics data integration. Bioinformatics. 2022;38(2):577-579. doi:10.1093/bioinformatics/btab664 PMID: 34554215</w:t>
      </w:r>
    </w:p>
    <w:p>
      <w:r>
        <w:t>[51] Bodein A, Scott-Boyer MP, Perin O, Lê Cao KA, Droit A. Interpretation of network-based integration from multi-omics longitudinal data. Nucleic Acids Res. 2022;50(5):e27. doi:10.1093/nar/gkab1200 PMID: 34883510</w:t>
      </w:r>
    </w:p>
    <w:p>
      <w:r>
        <w:t>[52] Pang Z, Lu Y, Zhou G, Hui F, Xu L, Viau C, et al. MetaboAnalyst 6.0: towards a unified platform for metabolomics data processing, analysis and interpretation. Nucleic Acids Res. 2024;52(W1):W398-W406. doi:10.1093/nar/gkae253 PMID: 38587201</w:t>
      </w:r>
    </w:p>
    <w:p>
      <w:r>
        <w:t>[53] Pan L, Tang B, Zhang X, Parini P, Tremmel R, Loscalzo J, et al. Comprehensive analysis of multi-omics single-cell data using the single-cell analyst. Imeta. 2025;4(3):e70038. doi:10.1002/imt2.70038 PMID: 40469516</w:t>
      </w:r>
    </w:p>
    <w:p>
      <w:r>
        <w:t>[54] Jang Y, Yu N, Seo J, Kim S, Lee S. MONGKIE: an integrated tool for network analysis and visualization for multi-omics data. Biol Direct. 2016;11(1):10. doi:10.1186/s13062-016-0112-y PMID: 26987515</w:t>
      </w:r>
    </w:p>
    <w:p>
      <w:r>
        <w:t>[55] Totu T, Riudavets Puig R, Häuser LJ, Tomasoni M, Bolck HA, Buljan M. NOODAI: a webserver for network-oriented multi-omics data analysis and integration pipeline. Bioinformatics. 2025;41(11):btaf553. doi:10.1093/bioinformatics/btaf553 PMID: 41051225</w:t>
      </w:r>
    </w:p>
    <w:p>
      <w:r>
        <w:t>[56] Fang Y, Fan M, Li H, Xu H, Du H, Guo Y, et al. CPMOAD: comprehensive preeclampsia multi-omics analysis database. J Transl Med. 2025;23(1):1026. doi:10.1186/s12967-025-07094-x PMID: 41029413</w:t>
      </w:r>
    </w:p>
    <w:p>
      <w:r>
        <w:t>[57] Sharma A, Debik J, Naume B, Ohnstad HO, Oslo Breast Cancer Consortium (OSBREAC), Bathen TF, et al. Comprehensive multi-omics analysis of breast cancer reveals distinct long-term prognostic subtypes. Oncogenesis. 2024;13(1):22. doi:10.1038/s41389-024-00521-6 PMID: 38871719</w:t>
      </w:r>
    </w:p>
    <w:p>
      <w:r>
        <w:t>[58] Matsuda K, Yuda J, Yoshimaru R, Harima I, Sakuma H, Uehara A, et al. SCRUM-Japan MONSTAR3 hematology cohort: a nationwide multi-omics integrated platform for next-generation precision medicine in hematologic malignancies. Int J Clin Oncol. 2026;31(7):1108-1116. doi:10.1007/s10147-026-03049-4 PMID: 42177352</w:t>
      </w:r>
    </w:p>
    <w:p>
      <w:r>
        <w:t>[59] Borisov N, Ilnytsky Y, Byeon B, Kovalchuk O, Kovalchuk I. Multi-omics data integration for topology-based pathway activation assessment and personalized drug ranking. Mol Omics. 2025;21(6):678-689. doi:10.1039/d5mo00151j PMID: 41031899</w:t>
      </w:r>
    </w:p>
    <w:p>
      <w:r>
        <w:t>[60] Dinc R, Ardic N. Artificial Intelligence for Exosomal Biomarker Discovery for Cardiovascular Diseases: Multi-Omics Integration, Reproducibility, and Translational Prospects. Cells. 2026;15(3):304. doi:10.3390/cells15030304 PMID: 41677667</w:t>
      </w:r>
    </w:p>
    <w:p>
      <w:r>
        <w:t>[61] Shao M, Zhang Y, Tang H, Zhou Z, Zhai M, Zhou X, et al. Multi-omics insights into immune tolerance at the maternal-fetal interface in recurrent pregnancy loss: mechanisms, integration challenges, and translational perspectives. Front Immunol. 2026;17:1811970. doi:10.3389/fimmu.2026.1811970 PMID: 42136650</w:t>
      </w:r>
    </w:p>
    <w:p>
      <w:r>
        <w:t>[62] Vaidya H, Kumar M. AI in multi-omics analysis in viral diseases. Prog Mol Biol Transl Sci. 2026;222:229-240. doi:10.1016/bs.pmbts.2026.02.005 PMID: 42173631</w:t>
      </w:r>
    </w:p>
    <w:p>
      <w:r>
        <w:t>[63] Ghosh B, Das G, Pal S, Khatua S, Ghosh Z. AI in multi-omics analysis in stem cell research. Prog Mol Biol Transl Sci. 2026;222:129-142. doi:10.1016/bs.pmbts.2026.01.014 PMID: 42173627</w:t>
      </w:r>
    </w:p>
    <w:p>
      <w:r>
        <w:t>[64] Li FH, Li YY, Zhang Y, Yang L, Pan SK, Liu DW, et al. Emerging multidimensional biomarker system for cardiovascular-kidney-metabolic syndrome: from multi-omics integration to clinical artificial intelligence. Cardiovasc Diabetol. 2026;25(1):173. doi:10.1186/s12933-026-03178-0 PMID: 42036643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