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400"/>
        <w:jc w:val="center"/>
      </w:pPr>
      <w:r>
        <w:rPr>
          <w:b/>
          <w:bCs/>
          <w:color w:val="1a5d3a"/>
          <w:sz w:val="56"/>
          <w:szCs w:val="56"/>
        </w:rPr>
        <w:t xml:space="preserve">Solar Proposal</w:t>
      </w:r>
    </w:p>
    <w:p>
      <w:pPr>
        <w:spacing w:after="200"/>
        <w:jc w:val="center"/>
      </w:pPr>
      <w:r>
        <w:rPr>
          <w:sz w:val="36"/>
          <w:szCs w:val="36"/>
        </w:rPr>
        <w:t xml:space="preserve">Financial Calculations Documentation</w:t>
      </w:r>
    </w:p>
    <w:p>
      <w:pPr>
        <w:spacing w:after="600"/>
        <w:jc w:val="center"/>
      </w:pPr>
      <w:r>
        <w:rPr>
          <w:i/>
          <w:iCs/>
          <w:color w:val="666666"/>
          <w:sz w:val="28"/>
          <w:szCs w:val="28"/>
        </w:rPr>
        <w:t xml:space="preserve">Complete Methodology &amp; Formulas</w:t>
      </w:r>
    </w:p>
    <w:p>
      <w:pPr>
        <w:spacing w:after="100"/>
        <w:jc w:val="center"/>
      </w:pPr>
      <w:r>
        <w:rPr>
          <w:sz w:val="24"/>
          <w:szCs w:val="24"/>
        </w:rPr>
        <w:t xml:space="preserve">Prepared for:</w:t>
      </w:r>
    </w:p>
    <w:p>
      <w:pPr>
        <w:spacing w:after="50"/>
        <w:jc w:val="center"/>
      </w:pPr>
      <w:r>
        <w:rPr>
          <w:b/>
          <w:bCs/>
          <w:sz w:val="28"/>
          <w:szCs w:val="28"/>
        </w:rPr>
        <w:t xml:space="preserve">Paul Friesen</w:t>
      </w:r>
    </w:p>
    <w:p>
      <w:pPr>
        <w:spacing w:after="400"/>
        <w:jc w:val="center"/>
      </w:pPr>
      <w:r>
        <w:rPr>
          <w:sz w:val="22"/>
          <w:szCs w:val="22"/>
        </w:rPr>
        <w:t xml:space="preserve">721028 Range Rd 93, Beaverlodge, AB T0H 0C0</w:t>
      </w:r>
    </w:p>
    <w:p>
      <w:pPr>
        <w:spacing w:after="100"/>
        <w:jc w:val="center"/>
      </w:pPr>
      <w:r>
        <w:rPr>
          <w:sz w:val="24"/>
          <w:szCs w:val="24"/>
        </w:rPr>
        <w:t xml:space="preserve">Prepared by:</w:t>
      </w:r>
    </w:p>
    <w:p>
      <w:pPr>
        <w:jc w:val="center"/>
      </w:pPr>
      <w:r>
        <w:rPr>
          <w:b/>
          <w:bCs/>
          <w:color w:val="d4a012"/>
          <w:sz w:val="28"/>
          <w:szCs w:val="28"/>
        </w:rPr>
        <w:t xml:space="preserve">NorthernNRG</w:t>
      </w:r>
    </w:p>
    <w:p>
      <w:r>
        <w:br w:type="page"/>
      </w:r>
    </w:p>
    <w:p>
      <w:pPr>
        <w:pStyle w:val="Heading1"/>
      </w:pPr>
      <w:r>
        <w:t xml:space="preserve">Section 1: Input Data</w:t>
      </w:r>
    </w:p>
    <w:p>
      <w:pPr>
        <w:spacing w:after="120"/>
      </w:pPr>
      <w:r>
        <w:rPr>
          <w:sz w:val="22"/>
          <w:szCs w:val="22"/>
        </w:rPr>
        <w:t xml:space="preserve">All calculations in this proposal are based on the following verified input data provided by the customer and system design specifications.</w:t>
      </w:r>
    </w:p>
    <w:p>
      <w:pPr>
        <w:pStyle w:val="Heading2"/>
        <w:spacing w:before="300"/>
      </w:pPr>
      <w:r>
        <w:t xml:space="preserve">1.1 Customer Electricity Usage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500"/>
        <w:gridCol w:w="28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Current Annual Electricity Cost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$2,204.00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Customer utility bills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Annual Electricity Consumption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6,280 kWh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Calculated from bill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Current All-In Rate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35.10¢/kWh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Customer utility bills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Assumed Annual Rate Increase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5%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Alberta historical average</w:t>
            </w:r>
          </w:p>
        </w:tc>
      </w:tr>
    </w:tbl>
    <w:p>
      <w:pPr>
        <w:pStyle w:val="Heading3"/>
        <w:spacing w:before="200"/>
      </w:pPr>
      <w:r>
        <w:t xml:space="preserve">Consumption Verification</w:t>
      </w:r>
    </w:p>
    <w:p>
      <w:pPr>
        <w:spacing w:after="120"/>
      </w:pPr>
      <w:r>
        <w:rPr>
          <w:sz w:val="22"/>
          <w:szCs w:val="22"/>
        </w:rPr>
        <w:t xml:space="preserve">The annual consumption is verified by dividing the annual cost by the rate:</w:t>
      </w:r>
    </w:p>
    <w:p>
      <w:pPr>
        <w:shd w:fill="f5f5f5" w:val="clear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Consumption = Annual Cost ÷ Rate = $2,204.00 ÷ $0.3510/kWh</w:t>
      </w:r>
    </w:p>
    <w:p>
      <w:pPr>
        <w:spacing w:after="120"/>
        <w:ind w:left="72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= 6,279 kWh ≈ 6,280 kWh ✓</w:t>
      </w:r>
    </w:p>
    <w:p>
      <w:pPr>
        <w:pStyle w:val="Heading2"/>
        <w:spacing w:before="300"/>
      </w:pPr>
      <w:r>
        <w:t xml:space="preserve">1.2 Solar System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System Size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5.34 kW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Annual Production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6,617 kWh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Solar Offset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105%</w:t>
            </w:r>
          </w:p>
        </w:tc>
      </w:tr>
    </w:tbl>
    <w:p>
      <w:pPr>
        <w:pStyle w:val="Heading3"/>
        <w:spacing w:before="200"/>
      </w:pPr>
      <w:r>
        <w:t xml:space="preserve">Solar Offset Calculation</w:t>
      </w:r>
    </w:p>
    <w:p>
      <w:pPr>
        <w:shd w:fill="f5f5f5" w:val="clear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Solar Offset = (Annual Production ÷ Annual Consumption) × 100</w:t>
      </w:r>
    </w:p>
    <w:p>
      <w:pPr>
        <w:spacing w:after="120"/>
        <w:ind w:left="72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= (6,617 ÷ 6,280) × 100 = 105.36% ≈ 105%</w:t>
      </w:r>
    </w:p>
    <w:p>
      <w:pPr>
        <w:pStyle w:val="Heading2"/>
        <w:spacing w:before="300"/>
      </w:pPr>
      <w:r>
        <w:t xml:space="preserve">1.3 Net Metering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200"/>
        <w:gridCol w:w="36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Grid Purchases (Winter)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1,508 kWh/year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Months when consumption &gt; production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Surplus Sold (Summer)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1,845 kWh/year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Months when production &gt; consumption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Net Metering Buy Rate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16.80¢/kWh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Energy + Transmission &amp; Distribution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Net Metering Sell Rate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33.50¢/kWh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Summer surplus sell-back rate</w:t>
            </w:r>
          </w:p>
        </w:tc>
      </w:tr>
    </w:tbl>
    <w:p>
      <w:pPr>
        <w:pStyle w:val="Heading2"/>
        <w:spacing w:before="300"/>
      </w:pPr>
      <w:r>
        <w:t xml:space="preserve">1.4 System Costs &amp; Financing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Cash Purchase Price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$33,800.05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Finance Monthly Payment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$194.00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Finance Term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60 months (5 years)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Finance Interest Rate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0% (first 5 years)</w:t>
            </w:r>
          </w:p>
        </w:tc>
      </w:tr>
    </w:tbl>
    <w:p>
      <w:pPr>
        <w:pStyle w:val="Heading2"/>
        <w:spacing w:before="300"/>
      </w:pPr>
      <w:r>
        <w:t xml:space="preserve">1.5 Additional Revenue Streams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500"/>
        <w:gridCol w:w="28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10-Year Carbon Credits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$836 – $1,115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SolarOffset.ca estimate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Cash Back on Grid Purchases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3%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Utility program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2: Utility Cost Projections (Without Solar)</w:t>
      </w:r>
    </w:p>
    <w:p>
      <w:pPr>
        <w:spacing w:after="120"/>
      </w:pPr>
      <w:r>
        <w:rPr>
          <w:sz w:val="22"/>
          <w:szCs w:val="22"/>
        </w:rPr>
        <w:t xml:space="preserve">This section calculates what the customer would pay for electricity over 20 and 30 years if they did NOT install solar, assuming a 5% annual rate increase.</w:t>
      </w:r>
    </w:p>
    <w:p>
      <w:pPr>
        <w:pStyle w:val="Heading2"/>
        <w:spacing w:before="300"/>
      </w:pPr>
      <w:r>
        <w:t xml:space="preserve">2.1 Cumulative Cost Formula</w:t>
      </w:r>
    </w:p>
    <w:p>
      <w:pPr>
        <w:spacing w:after="120"/>
      </w:pPr>
      <w:r>
        <w:rPr>
          <w:sz w:val="22"/>
          <w:szCs w:val="22"/>
        </w:rPr>
        <w:t xml:space="preserve">The cumulative cost over N years with annual increases is calculated using a geometric series:</w:t>
      </w:r>
    </w:p>
    <w:p>
      <w:pPr>
        <w:shd w:fill="f5f5f5" w:val="clear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Cumulative Cost = Σ (Year 1 Cost × (1 + rate)^(n-1)) for n = 1 to N</w:t>
      </w:r>
    </w:p>
    <w:p>
      <w:pPr>
        <w:spacing w:after="120"/>
        <w:ind w:left="72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= Where rate = 0.05 (5%)</w:t>
      </w:r>
    </w:p>
    <w:p>
      <w:pPr>
        <w:spacing w:after="120"/>
      </w:pPr>
      <w:r>
        <w:rPr>
          <w:sz w:val="22"/>
          <w:szCs w:val="22"/>
        </w:rPr>
        <w:t xml:space="preserve">This is equivalent to:</w:t>
      </w:r>
    </w:p>
    <w:p>
      <w:pPr>
        <w:shd w:fill="f5f5f5" w:val="clear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Cumulative Cost = Year 1 Cost × [(1 - (1 + rate)^N) ÷ (1 - (1 + rate))]</w:t>
      </w:r>
    </w:p>
    <w:p>
      <w:pPr>
        <w:spacing w:after="120"/>
        <w:ind w:left="72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= = Year 1 Cost × [(1 - 1.05^N) ÷ (-0.05)]</w:t>
      </w:r>
    </w:p>
    <w:p>
      <w:pPr>
        <w:pStyle w:val="Heading2"/>
        <w:spacing w:before="300"/>
      </w:pPr>
      <w:r>
        <w:t xml:space="preserve">2.2 Year-by-Year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Year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Annual Cost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Cumulative Total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$2,204.00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$2,204.00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$2,314.20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$4,518.20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$2,429.91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$6,948.11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$2,551.41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$9,499.52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$2,678.98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$12,178.50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$3,419.13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$27,722.82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$4,363.77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$47,727.10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$5,569.40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$72,877.36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25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$7,107.78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$104,191.64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$9,071.29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$146,431.22</w:t>
            </w:r>
          </w:p>
        </w:tc>
      </w:tr>
    </w:tbl>
    <w:p>
      <w:pPr>
        <w:pStyle w:val="Heading2"/>
        <w:spacing w:before="300"/>
      </w:pPr>
      <w:r>
        <w:t xml:space="preserve">2.3 Final Utility Cost Results</w:t>
      </w:r>
    </w:p>
    <w:p>
      <w:pPr>
        <w:shd w:fill="e8f5ee" w:val="clear"/>
        <w:spacing w:before="150" w:after="150"/>
        <w:ind w:left="360" w:right="360"/>
      </w:pPr>
      <w:r>
        <w:rPr>
          <w:b/>
          <w:bCs/>
          <w:sz w:val="24"/>
          <w:szCs w:val="24"/>
        </w:rPr>
        <w:t xml:space="preserve">20-Year Utility Cost (Without Solar): </w:t>
      </w:r>
      <w:r>
        <w:rPr>
          <w:color w:val="dc2626"/>
          <w:sz w:val="24"/>
          <w:szCs w:val="24"/>
        </w:rPr>
        <w:t xml:space="preserve">$72,877.36</w:t>
      </w:r>
    </w:p>
    <w:p>
      <w:pPr>
        <w:shd w:fill="e8f5ee" w:val="clear"/>
        <w:spacing w:after="200"/>
        <w:ind w:left="360" w:right="360"/>
      </w:pPr>
      <w:r>
        <w:rPr>
          <w:b/>
          <w:bCs/>
          <w:sz w:val="24"/>
          <w:szCs w:val="24"/>
        </w:rPr>
        <w:t xml:space="preserve">30-Year Utility Cost (Without Solar): </w:t>
      </w:r>
      <w:r>
        <w:rPr>
          <w:color w:val="dc2626"/>
          <w:sz w:val="24"/>
          <w:szCs w:val="24"/>
        </w:rPr>
        <w:t xml:space="preserve">$146,431.22</w:t>
      </w:r>
    </w:p>
    <w:p>
      <w:r>
        <w:br w:type="page"/>
      </w:r>
    </w:p>
    <w:p>
      <w:pPr>
        <w:pStyle w:val="Heading1"/>
      </w:pPr>
      <w:r>
        <w:t xml:space="preserve">Section 3: Net Metering Calculations</w:t>
      </w:r>
    </w:p>
    <w:p>
      <w:pPr>
        <w:spacing w:after="120"/>
      </w:pPr>
      <w:r>
        <w:rPr>
          <w:sz w:val="22"/>
          <w:szCs w:val="22"/>
        </w:rPr>
        <w:t xml:space="preserve">Net metering allows the customer to sell surplus electricity back to the grid during high-production months and buy from the grid during low-production months.</w:t>
      </w:r>
    </w:p>
    <w:p>
      <w:pPr>
        <w:pStyle w:val="Heading2"/>
        <w:spacing w:before="300"/>
      </w:pPr>
      <w:r>
        <w:t xml:space="preserve">3.1 Monthly Production vs. Consumption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900"/>
        <w:gridCol w:w="1900"/>
        <w:gridCol w:w="1900"/>
        <w:gridCol w:w="18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Month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Consume (kWh)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Produce (kWh)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Grid Buy (kWh)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Surplus Sold (kWh)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January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680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210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470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February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620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313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307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March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580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622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April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510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808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298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600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835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235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June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853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453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July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450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832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382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August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500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770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270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September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430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595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165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October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390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November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510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225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285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December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600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164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436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TOTAL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6,280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6,617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1,508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1,845</w:t>
            </w:r>
          </w:p>
        </w:tc>
      </w:tr>
    </w:tbl>
    <w:p>
      <w:pPr>
        <w:pStyle w:val="Heading2"/>
        <w:spacing w:before="300"/>
      </w:pPr>
      <w:r>
        <w:t xml:space="preserve">3.2 Annual Grid Purchase Cost (Year 1)</w:t>
      </w:r>
    </w:p>
    <w:p>
      <w:pPr>
        <w:shd w:fill="f5f5f5" w:val="clear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Annual Grid Cost = Grid Purchases × Buy Rate</w:t>
      </w:r>
    </w:p>
    <w:p>
      <w:pPr>
        <w:spacing w:after="120"/>
        <w:ind w:left="72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= 1,508 kWh × $0.168/kWh = $253.34</w:t>
      </w:r>
    </w:p>
    <w:p>
      <w:pPr>
        <w:pStyle w:val="Heading2"/>
        <w:spacing w:before="200"/>
      </w:pPr>
      <w:r>
        <w:t xml:space="preserve">3.3 Annual Sell Revenue (Year 1)</w:t>
      </w:r>
    </w:p>
    <w:p>
      <w:pPr>
        <w:shd w:fill="f5f5f5" w:val="clear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Annual Sell Revenue = Surplus Sold × Sell Rate</w:t>
      </w:r>
    </w:p>
    <w:p>
      <w:pPr>
        <w:spacing w:after="120"/>
        <w:ind w:left="72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= 1,845 kWh × $0.335/kWh = $618.08</w:t>
      </w:r>
    </w:p>
    <w:p>
      <w:pPr>
        <w:pStyle w:val="Heading2"/>
        <w:spacing w:before="200"/>
      </w:pPr>
      <w:r>
        <w:t xml:space="preserve">3.4 Net Annual Cash Flow (Year 1)</w:t>
      </w:r>
    </w:p>
    <w:p>
      <w:pPr>
        <w:shd w:fill="f5f5f5" w:val="clear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Net Cash Flow = Sell Revenue - Grid Cost</w:t>
      </w:r>
    </w:p>
    <w:p>
      <w:pPr>
        <w:spacing w:after="120"/>
        <w:ind w:left="72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= $618.08 - $253.34 = $364.74</w:t>
      </w:r>
    </w:p>
    <w:p>
      <w:pPr>
        <w:pStyle w:val="Heading2"/>
        <w:spacing w:before="300"/>
      </w:pPr>
      <w:r>
        <w:t xml:space="preserve">3.5 20-Year Net Metering Projections</w:t>
      </w:r>
    </w:p>
    <w:p>
      <w:pPr>
        <w:spacing w:after="120"/>
      </w:pPr>
      <w:r>
        <w:rPr>
          <w:sz w:val="22"/>
          <w:szCs w:val="22"/>
        </w:rPr>
        <w:t xml:space="preserve">Using the same 5% annual increase assumption:</w:t>
      </w:r>
    </w:p>
    <w:p>
      <w:pPr>
        <w:pStyle w:val="Heading3"/>
        <w:spacing w:before="200"/>
      </w:pPr>
      <w:r>
        <w:t xml:space="preserve">20-Year Grid Purchase Cost</w:t>
      </w:r>
    </w:p>
    <w:p>
      <w:pPr>
        <w:shd w:fill="f5f5f5" w:val="clear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20-Year Grid Cost = Σ ($253.34 × 1.05^(n-1)) for n = 1 to 20</w:t>
      </w:r>
    </w:p>
    <w:p>
      <w:pPr>
        <w:spacing w:after="120"/>
        <w:ind w:left="72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= $8,377.06</w:t>
      </w:r>
    </w:p>
    <w:p>
      <w:pPr>
        <w:pStyle w:val="Heading3"/>
        <w:spacing w:before="200"/>
      </w:pPr>
      <w:r>
        <w:t xml:space="preserve">20-Year Sell Revenue</w:t>
      </w:r>
    </w:p>
    <w:p>
      <w:pPr>
        <w:shd w:fill="f5f5f5" w:val="clear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20-Year Sell Revenue = Σ ($618.08 × 1.05^(n-1)) for n = 1 to 20</w:t>
      </w:r>
    </w:p>
    <w:p>
      <w:pPr>
        <w:spacing w:after="120"/>
        <w:ind w:left="72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= $20,437.24</w:t>
      </w:r>
    </w:p>
    <w:p>
      <w:r>
        <w:br w:type="page"/>
      </w:r>
    </w:p>
    <w:p>
      <w:pPr>
        <w:pStyle w:val="Heading1"/>
      </w:pPr>
      <w:r>
        <w:t xml:space="preserve">Section 4: Carbon Credit Calculations</w:t>
      </w:r>
    </w:p>
    <w:p>
      <w:pPr>
        <w:spacing w:after="120"/>
      </w:pPr>
      <w:r>
        <w:rPr>
          <w:sz w:val="22"/>
          <w:szCs w:val="22"/>
        </w:rPr>
        <w:t xml:space="preserve">The customer qualifies for Alberta's carbon offset credit program through SolarOffset.ca.</w:t>
      </w:r>
    </w:p>
    <w:p>
      <w:pPr>
        <w:pStyle w:val="Heading2"/>
        <w:spacing w:before="300"/>
      </w:pPr>
      <w:r>
        <w:t xml:space="preserve">4.1 Annual CO₂ Avoided</w:t>
      </w:r>
    </w:p>
    <w:p>
      <w:pPr>
        <w:spacing w:after="120"/>
      </w:pPr>
      <w:r>
        <w:rPr>
          <w:sz w:val="22"/>
          <w:szCs w:val="22"/>
        </w:rPr>
        <w:t xml:space="preserve">Alberta's grid emission factor is 0.55 tonnes CO₂ per MWh.</w:t>
      </w:r>
    </w:p>
    <w:p>
      <w:pPr>
        <w:shd w:fill="f5f5f5" w:val="clear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Annual CO₂ = (Annual Production in kWh ÷ 1000) × Grid Factor</w:t>
      </w:r>
    </w:p>
    <w:p>
      <w:pPr>
        <w:spacing w:after="120"/>
        <w:ind w:left="72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= (6,617 ÷ 1000) × 0.55 = 3.64 tonnes/year</w:t>
      </w:r>
    </w:p>
    <w:p>
      <w:pPr>
        <w:pStyle w:val="Heading2"/>
        <w:spacing w:before="300"/>
      </w:pPr>
      <w:r>
        <w:t xml:space="preserve">4.2 Carbon Price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Year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Alberta Benchmark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Price per Tonne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2026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Year 1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$110/t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2027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Year 2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$125/t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2028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Year 3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$140/t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2029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Year 4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$155/t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2030+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Years 5-10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$170/t (cap)</w:t>
            </w:r>
          </w:p>
        </w:tc>
      </w:tr>
    </w:tbl>
    <w:p>
      <w:pPr>
        <w:pStyle w:val="Heading2"/>
        <w:spacing w:before="300"/>
      </w:pPr>
      <w:r>
        <w:t xml:space="preserve">4.3 Payout Calculation Methodology</w:t>
      </w:r>
    </w:p>
    <w:p>
      <w:pPr>
        <w:spacing w:after="120"/>
      </w:pPr>
      <w:r>
        <w:rPr>
          <w:sz w:val="22"/>
          <w:szCs w:val="22"/>
        </w:rPr>
        <w:t xml:space="preserve">SolarOffset.ca takes a commission, resulting in payouts of 45-65% of the benchmark price:</w:t>
      </w:r>
    </w:p>
    <w:p>
      <w:pPr>
        <w:shd w:fill="f5f5f5" w:val="clear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Annual Payout = CO₂ Tonnes × Benchmark Price × Payout Percentage</w:t>
      </w:r>
    </w:p>
    <w:p>
      <w:pPr>
        <w:spacing w:after="120"/>
        <w:ind w:left="72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= Range: 3.64t × Price × 0.45  to  3.64t × Price × 0.65</w:t>
      </w:r>
    </w:p>
    <w:p>
      <w:pPr>
        <w:pStyle w:val="Heading2"/>
        <w:spacing w:before="300"/>
      </w:pPr>
      <w:r>
        <w:t xml:space="preserve">4.4 Yearly Payout Estimates (Scaled to Match SolarOffset Quote)</w:t>
      </w:r>
    </w:p>
    <w:p>
      <w:pPr>
        <w:spacing w:after="120"/>
      </w:pPr>
      <w:r>
        <w:rPr>
          <w:sz w:val="22"/>
          <w:szCs w:val="22"/>
        </w:rPr>
        <w:t xml:space="preserve">SolarOffset.ca provided a 10-year estimate of $836 - $1,115. The yearly breakdown is proportionally scaled: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430"/>
        <w:gridCol w:w="243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Year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Benchmark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Low Estimate (45%)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High Estimate (65%)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Yr 1 (2026)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$110/t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$59.33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$79.13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Yr 2 (2027)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$125/t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$67.42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$89.92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Yr 3 (2028)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$140/t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$75.51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$100.71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Yr 4 (2029)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$155/t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$83.60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$111.50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Yr 5-10 (2030+)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$170/t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$91.69/yr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$122.29/yr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10-YEAR TOTAL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$836.00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$1,115.00</w:t>
            </w:r>
          </w:p>
        </w:tc>
      </w:tr>
    </w:tbl>
    <w:p>
      <w:pPr>
        <w:pStyle w:val="Heading3"/>
        <w:spacing w:before="200"/>
      </w:pPr>
      <w:r>
        <w:t xml:space="preserve">Scaling Methodology</w:t>
      </w:r>
    </w:p>
    <w:p>
      <w:pPr>
        <w:spacing w:after="120"/>
      </w:pPr>
      <w:r>
        <w:rPr>
          <w:sz w:val="22"/>
          <w:szCs w:val="22"/>
        </w:rPr>
        <w:t xml:space="preserve">The sum of all carbon prices over 10 years:</w:t>
      </w:r>
    </w:p>
    <w:p>
      <w:pPr>
        <w:shd w:fill="f5f5f5" w:val="clear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Total Price Weight = 110 + 125 + 140 + 155 + (170 × 6)</w:t>
      </w:r>
    </w:p>
    <w:p>
      <w:pPr>
        <w:spacing w:after="120"/>
        <w:ind w:left="72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= = 1,550</w:t>
      </w:r>
    </w:p>
    <w:p>
      <w:pPr>
        <w:spacing w:after="120"/>
      </w:pPr>
      <w:r>
        <w:rPr>
          <w:sz w:val="22"/>
          <w:szCs w:val="22"/>
        </w:rPr>
        <w:t xml:space="preserve">Each year's payout is scaled proportionally:</w:t>
      </w:r>
    </w:p>
    <w:p>
      <w:pPr>
        <w:shd w:fill="f5f5f5" w:val="clear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Year N Payout = (Year N Price ÷ 1,550) × Total 10-Year Payout</w:t>
      </w:r>
    </w:p>
    <w:p>
      <w:pPr>
        <w:spacing w:after="120"/>
        <w:ind w:left="72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= Example Yr 1: (110 ÷ 1,550) × $836 = $59.33 (low)</w:t>
      </w:r>
    </w:p>
    <w:p>
      <w:r>
        <w:br w:type="page"/>
      </w:r>
    </w:p>
    <w:p>
      <w:pPr>
        <w:pStyle w:val="Heading1"/>
      </w:pPr>
      <w:r>
        <w:t xml:space="preserve">Section 5: Cash Back Calculation</w:t>
      </w:r>
    </w:p>
    <w:p>
      <w:pPr>
        <w:spacing w:after="120"/>
      </w:pPr>
      <w:r>
        <w:rPr>
          <w:sz w:val="22"/>
          <w:szCs w:val="22"/>
        </w:rPr>
        <w:t xml:space="preserve">The customer receives 3% cash back on all grid electricity purchases.</w:t>
      </w:r>
    </w:p>
    <w:p>
      <w:pPr>
        <w:pStyle w:val="Heading2"/>
        <w:spacing w:before="300"/>
      </w:pPr>
      <w:r>
        <w:t xml:space="preserve">5.1 20-Year Cash Back</w:t>
      </w:r>
    </w:p>
    <w:p>
      <w:pPr>
        <w:shd w:fill="f5f5f5" w:val="clear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20-Year Cash Back = 20-Year Grid Purchases × 3%</w:t>
      </w:r>
    </w:p>
    <w:p>
      <w:pPr>
        <w:spacing w:after="120"/>
        <w:ind w:left="72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= $8,377.06 × 0.03 = $251.31</w:t>
      </w:r>
    </w:p>
    <w:p>
      <w:pPr>
        <w:pStyle w:val="Heading2"/>
        <w:spacing w:before="200"/>
      </w:pPr>
      <w:r>
        <w:t xml:space="preserve">5.2 30-Year Cash Back</w:t>
      </w:r>
    </w:p>
    <w:p>
      <w:pPr>
        <w:spacing w:after="120"/>
      </w:pPr>
      <w:r>
        <w:rPr>
          <w:sz w:val="22"/>
          <w:szCs w:val="22"/>
        </w:rPr>
        <w:t xml:space="preserve">First, calculate 30-year grid purchases:</w:t>
      </w:r>
    </w:p>
    <w:p>
      <w:pPr>
        <w:shd w:fill="f5f5f5" w:val="clear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30-Year Grid Cost = Σ ($253.34 × 1.05^(n-1)) for n = 1 to 30</w:t>
      </w:r>
    </w:p>
    <w:p>
      <w:pPr>
        <w:spacing w:after="120"/>
        <w:ind w:left="72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= $16,831.88</w:t>
      </w:r>
    </w:p>
    <w:p>
      <w:pPr>
        <w:spacing w:after="120"/>
      </w:pPr>
      <w:r>
        <w:rPr>
          <w:sz w:val="22"/>
          <w:szCs w:val="22"/>
        </w:rPr>
        <w:t xml:space="preserve">Then apply 3% cash back:</w:t>
      </w:r>
    </w:p>
    <w:p>
      <w:pPr>
        <w:shd w:fill="f5f5f5" w:val="clear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30-Year Cash Back = $16,831.88 × 0.03</w:t>
      </w:r>
    </w:p>
    <w:p>
      <w:pPr>
        <w:spacing w:after="120"/>
        <w:ind w:left="72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= $504.96</w:t>
      </w:r>
    </w:p>
    <w:p>
      <w:r>
        <w:br w:type="page"/>
      </w:r>
    </w:p>
    <w:p>
      <w:pPr>
        <w:pStyle w:val="Heading1"/>
      </w:pPr>
      <w:r>
        <w:t xml:space="preserve">Section 6: 20-Year Savings Analysis (Cash Purchase)</w:t>
      </w:r>
    </w:p>
    <w:p>
      <w:pPr>
        <w:pStyle w:val="Heading2"/>
        <w:spacing w:before="300"/>
      </w:pPr>
      <w:r>
        <w:t xml:space="preserve">6.1 Benefits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300"/>
        <w:gridCol w:w="28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Benefit Category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Calculation Reference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20-Year Utility Bill Avoided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$72,877.36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Section 2.3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20-Year Net Metering Revenue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$20,437.24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Section 3.5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10-Year Carbon Credits (High)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$1,115.00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Section 4.4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20-Year Cash Back (3%)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$251.31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Section 5.1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TOTAL BENEFITS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$94,680.91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Sum of above</w:t>
            </w:r>
          </w:p>
        </w:tc>
      </w:tr>
    </w:tbl>
    <w:p>
      <w:pPr>
        <w:pStyle w:val="Heading2"/>
        <w:spacing w:before="300"/>
      </w:pPr>
      <w:r>
        <w:t xml:space="preserve">6.2 Total Benefits Calculation</w:t>
      </w:r>
    </w:p>
    <w:p>
      <w:pPr>
        <w:shd w:fill="f5f5f5" w:val="clear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Total Benefits = Utility Avoided + Net Metering + Carbon + Cash Back</w:t>
      </w:r>
    </w:p>
    <w:p>
      <w:pPr>
        <w:spacing w:after="120"/>
        <w:ind w:left="72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= $72,877.36 + $20,437.24 + $1,115.00 + $251.31 = $94,680.91</w:t>
      </w:r>
    </w:p>
    <w:p>
      <w:pPr>
        <w:pStyle w:val="Heading2"/>
        <w:spacing w:before="300"/>
      </w:pPr>
      <w:r>
        <w:t xml:space="preserve">6.3 True 20-Year Savings</w:t>
      </w:r>
    </w:p>
    <w:p>
      <w:pPr>
        <w:shd w:fill="f5f5f5" w:val="clear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True Savings = Total Benefits - System Cost</w:t>
      </w:r>
    </w:p>
    <w:p>
      <w:pPr>
        <w:spacing w:after="120"/>
        <w:ind w:left="72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= $94,680.91 - $33,800.05 = $60,880.86</w:t>
      </w:r>
    </w:p>
    <w:p>
      <w:pPr>
        <w:shd w:fill="e8f5ee" w:val="clear"/>
        <w:spacing w:before="200" w:after="200"/>
        <w:ind w:left="360" w:right="360"/>
      </w:pPr>
      <w:r>
        <w:rPr>
          <w:b/>
          <w:bCs/>
          <w:sz w:val="28"/>
          <w:szCs w:val="28"/>
        </w:rPr>
        <w:t xml:space="preserve">TRUE 20-YEAR SAVINGS: </w:t>
      </w:r>
      <w:r>
        <w:rPr>
          <w:b/>
          <w:bCs/>
          <w:color w:val="1a5d3a"/>
          <w:sz w:val="28"/>
          <w:szCs w:val="28"/>
        </w:rPr>
        <w:t xml:space="preserve">$60,881</w:t>
      </w:r>
    </w:p>
    <w:p>
      <w:r>
        <w:br w:type="page"/>
      </w:r>
    </w:p>
    <w:p>
      <w:pPr>
        <w:pStyle w:val="Heading1"/>
      </w:pPr>
      <w:r>
        <w:t xml:space="preserve">Section 7: 30-Year Savings Analysis</w:t>
      </w:r>
    </w:p>
    <w:p>
      <w:pPr>
        <w:pStyle w:val="Heading2"/>
        <w:spacing w:before="300"/>
      </w:pPr>
      <w:r>
        <w:t xml:space="preserve">7.1 30-Year Net Metering Revenue</w:t>
      </w:r>
    </w:p>
    <w:p>
      <w:pPr>
        <w:shd w:fill="f5f5f5" w:val="clear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30-Year Sell Revenue = Σ ($618.08 × 1.05^(n-1)) for n = 1 to 30</w:t>
      </w:r>
    </w:p>
    <w:p>
      <w:pPr>
        <w:spacing w:after="120"/>
        <w:ind w:left="72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= $41,064.19</w:t>
      </w:r>
    </w:p>
    <w:p>
      <w:pPr>
        <w:pStyle w:val="Heading2"/>
        <w:spacing w:before="300"/>
      </w:pPr>
      <w:r>
        <w:t xml:space="preserve">7.2 30-Year Benefits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860"/>
      </w:tblGrid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Benefit Category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30-Year Utility Bill Avoided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$146,431.22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30-Year Net Metering Revenue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$41,064.19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10-Year Carbon Credits (High)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$1,115.00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30-Year Cash Back (3%)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$504.96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TOTAL BENEFITS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$189,115.37</w:t>
            </w:r>
          </w:p>
        </w:tc>
      </w:tr>
    </w:tbl>
    <w:p>
      <w:pPr>
        <w:pStyle w:val="Heading2"/>
        <w:spacing w:before="300"/>
      </w:pPr>
      <w:r>
        <w:t xml:space="preserve">7.3 True 30-Year Savings</w:t>
      </w:r>
    </w:p>
    <w:p>
      <w:pPr>
        <w:shd w:fill="f5f5f5" w:val="clear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True Savings = Total Benefits - System Cost</w:t>
      </w:r>
    </w:p>
    <w:p>
      <w:pPr>
        <w:spacing w:after="120"/>
        <w:ind w:left="72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= $189,115.37 - $33,800.05 = $155,315.32</w:t>
      </w:r>
    </w:p>
    <w:p>
      <w:pPr>
        <w:shd w:fill="e8f5ee" w:val="clear"/>
        <w:spacing w:before="200" w:after="200"/>
        <w:ind w:left="360" w:right="360"/>
      </w:pPr>
      <w:r>
        <w:rPr>
          <w:b/>
          <w:bCs/>
          <w:sz w:val="28"/>
          <w:szCs w:val="28"/>
        </w:rPr>
        <w:t xml:space="preserve">TRUE 30-YEAR SAVINGS: </w:t>
      </w:r>
      <w:r>
        <w:rPr>
          <w:b/>
          <w:bCs/>
          <w:color w:val="1a5d3a"/>
          <w:sz w:val="28"/>
          <w:szCs w:val="28"/>
        </w:rPr>
        <w:t xml:space="preserve">$155,315</w:t>
      </w:r>
    </w:p>
    <w:p>
      <w:r>
        <w:br w:type="page"/>
      </w:r>
    </w:p>
    <w:p>
      <w:pPr>
        <w:pStyle w:val="Heading1"/>
      </w:pPr>
      <w:r>
        <w:t xml:space="preserve">Section 8: Monthly Finance Option Analysis</w:t>
      </w:r>
    </w:p>
    <w:p>
      <w:pPr>
        <w:pStyle w:val="Heading2"/>
        <w:spacing w:before="300"/>
      </w:pPr>
      <w:r>
        <w:t xml:space="preserve">8.1 Monthly Cost Components</w:t>
      </w:r>
    </w:p>
    <w:p>
      <w:pPr>
        <w:pStyle w:val="Heading3"/>
        <w:spacing w:before="200"/>
      </w:pPr>
      <w:r>
        <w:t xml:space="preserve">Finance Payment</w:t>
      </w:r>
    </w:p>
    <w:p>
      <w:pPr>
        <w:spacing w:after="80"/>
      </w:pPr>
      <w:r>
        <w:rPr>
          <w:b/>
          <w:bCs/>
          <w:sz w:val="22"/>
          <w:szCs w:val="22"/>
        </w:rPr>
        <w:t xml:space="preserve">Monthly Finance Payment: </w:t>
      </w:r>
      <w:r>
        <w:rPr>
          <w:sz w:val="22"/>
          <w:szCs w:val="22"/>
        </w:rPr>
        <w:t xml:space="preserve">$194.00 (fixed)</w:t>
      </w:r>
    </w:p>
    <w:p>
      <w:pPr>
        <w:pStyle w:val="Heading3"/>
        <w:spacing w:before="200"/>
      </w:pPr>
      <w:r>
        <w:t xml:space="preserve">Remaining Utility Bill</w:t>
      </w:r>
    </w:p>
    <w:p>
      <w:pPr>
        <w:shd w:fill="f5f5f5" w:val="clear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Monthly Utility = (Annual Grid Cost) ÷ 12</w:t>
      </w:r>
    </w:p>
    <w:p>
      <w:pPr>
        <w:spacing w:after="120"/>
        <w:ind w:left="72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= $253.34 ÷ 12 = $21.11</w:t>
      </w:r>
    </w:p>
    <w:p>
      <w:pPr>
        <w:pStyle w:val="Heading2"/>
        <w:spacing w:before="300"/>
      </w:pPr>
      <w:r>
        <w:t xml:space="preserve">8.2 Monthly Revenue/Credits</w:t>
      </w:r>
    </w:p>
    <w:p>
      <w:pPr>
        <w:pStyle w:val="Heading3"/>
        <w:spacing w:before="200"/>
      </w:pPr>
      <w:r>
        <w:t xml:space="preserve">Net Metering Sell Revenue</w:t>
      </w:r>
    </w:p>
    <w:p>
      <w:pPr>
        <w:shd w:fill="f5f5f5" w:val="clear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Monthly Sell Revenue = (Annual Sell Revenue) ÷ 12</w:t>
      </w:r>
    </w:p>
    <w:p>
      <w:pPr>
        <w:spacing w:after="120"/>
        <w:ind w:left="72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= $618.08 ÷ 12 = $51.51</w:t>
      </w:r>
    </w:p>
    <w:p>
      <w:pPr>
        <w:pStyle w:val="Heading3"/>
        <w:spacing w:before="200"/>
      </w:pPr>
      <w:r>
        <w:t xml:space="preserve">Carbon Credits (Monthly Equivalent)</w:t>
      </w:r>
    </w:p>
    <w:p>
      <w:pPr>
        <w:shd w:fill="f5f5f5" w:val="clear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Monthly Carbon = (10-Year Carbon ÷ 10 years) ÷ 12 months</w:t>
      </w:r>
    </w:p>
    <w:p>
      <w:pPr>
        <w:spacing w:after="120"/>
        <w:ind w:left="72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= ($1,115 ÷ 10) ÷ 12 = $9.29</w:t>
      </w:r>
    </w:p>
    <w:p>
      <w:pPr>
        <w:pStyle w:val="Heading3"/>
        <w:spacing w:before="200"/>
      </w:pPr>
      <w:r>
        <w:t xml:space="preserve">Cash Back</w:t>
      </w:r>
    </w:p>
    <w:p>
      <w:pPr>
        <w:shd w:fill="f5f5f5" w:val="clear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Monthly Cash Back = Monthly Utility × 3%</w:t>
      </w:r>
    </w:p>
    <w:p>
      <w:pPr>
        <w:spacing w:after="120"/>
        <w:ind w:left="72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= $21.11 × 0.03 = $0.63</w:t>
      </w:r>
    </w:p>
    <w:p>
      <w:pPr>
        <w:pStyle w:val="Heading2"/>
        <w:spacing w:before="300"/>
      </w:pPr>
      <w:r>
        <w:t xml:space="preserve">8.3 Monthly All-In Calculation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860"/>
      </w:tblGrid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Line Item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Finance Payment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+$194.00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Remaining Utility Bill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+$21.11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Less: Net Metering Revenue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-$51.51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Less: Carbon Credits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-$9.29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Less: Cash Back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-$0.63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MONTHLY ALL-IN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$153.68</w:t>
            </w:r>
          </w:p>
        </w:tc>
      </w:tr>
    </w:tbl>
    <w:p>
      <w:pPr>
        <w:pStyle w:val="Heading3"/>
        <w:spacing w:before="200"/>
      </w:pPr>
      <w:r>
        <w:t xml:space="preserve">Formula</w:t>
      </w:r>
    </w:p>
    <w:p>
      <w:pPr>
        <w:shd w:fill="f5f5f5" w:val="clear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Monthly All-In = Finance + Utility - Sell Revenue - Carbon - Cash Back</w:t>
      </w:r>
    </w:p>
    <w:p>
      <w:pPr>
        <w:spacing w:after="120"/>
        <w:ind w:left="72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= $194.00 + $21.11 - $51.51 - $9.29 - $0.63 = $153.68</w:t>
      </w:r>
    </w:p>
    <w:p>
      <w:pPr>
        <w:shd w:fill="e8f5ee" w:val="clear"/>
        <w:spacing w:before="200" w:after="200"/>
        <w:ind w:left="360" w:right="360"/>
      </w:pPr>
      <w:r>
        <w:rPr>
          <w:b/>
          <w:bCs/>
          <w:sz w:val="28"/>
          <w:szCs w:val="28"/>
        </w:rPr>
        <w:t xml:space="preserve">SOLAR MONTHLY ALL-IN: </w:t>
      </w:r>
      <w:r>
        <w:rPr>
          <w:b/>
          <w:bCs/>
          <w:color w:val="1a5d3a"/>
          <w:sz w:val="28"/>
          <w:szCs w:val="28"/>
        </w:rPr>
        <w:t xml:space="preserve">$153.68 / month</w:t>
      </w:r>
    </w:p>
    <w:p>
      <w:r>
        <w:br w:type="page"/>
      </w:r>
    </w:p>
    <w:p>
      <w:pPr>
        <w:pStyle w:val="Heading1"/>
      </w:pPr>
      <w:r>
        <w:t xml:space="preserve">Section 9: Final Summary of All Calculated Values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800"/>
        <w:gridCol w:w="23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Calculated Value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Section Reference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System Size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5.34 kW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Section 1.2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Annual Production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6,617 kWh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Section 1.2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Solar Offset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105%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Section 1.2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Annual CO₂ Avoided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3.64 tonnes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Section 4.1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20-Year Utility Cost (No Solar)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$72,877.36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Section 2.3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30-Year Utility Cost (No Solar)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$146,431.22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Section 2.3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Annual Grid Purchase Cost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$253.34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Section 3.2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Annual Sell Revenue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$618.08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Section 3.3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20-Year Net Metering Revenue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$20,437.24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Section 3.5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10-Year Carbon Credits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$836 - $1,115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Section 4.4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20-Year Cash Back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$251.31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Section 5.1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TRUE 20-YEAR SAVINGS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$60,880.86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Section 6.3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TRUE 30-YEAR SAVINGS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$155,315.32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Section 7.3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Monthly All-In (Finance)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$153.68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Section 8.3</w:t>
            </w:r>
          </w:p>
        </w:tc>
      </w:tr>
    </w:tbl>
    <w:p>
      <w:pPr>
        <w:spacing w:before="400"/>
      </w:pPr>
    </w:p>
    <w:p>
      <w:pPr>
        <w:shd w:fill="fef3c7" w:val="clear"/>
        <w:spacing w:before="200" w:after="200"/>
        <w:ind w:left="360" w:right="360"/>
      </w:pPr>
      <w:r>
        <w:rPr>
          <w:b/>
          <w:bCs/>
          <w:sz w:val="22"/>
          <w:szCs w:val="22"/>
        </w:rPr>
        <w:t xml:space="preserve">IMPORTANT NOTES:
</w:t>
      </w:r>
      <w:r>
        <w:rPr>
          <w:sz w:val="20"/>
          <w:szCs w:val="20"/>
        </w:rPr>
        <w:t xml:space="preserve">• All projections assume a 5% annual electricity rate increase (Alberta historical average)
</w:t>
      </w:r>
      <w:r>
        <w:rPr>
          <w:sz w:val="20"/>
          <w:szCs w:val="20"/>
        </w:rPr>
        <w:t xml:space="preserve">• Carbon credit values use the high estimate ($1,115) from SolarOffset.ca
</w:t>
      </w:r>
      <w:r>
        <w:rPr>
          <w:sz w:val="20"/>
          <w:szCs w:val="20"/>
        </w:rPr>
        <w:t xml:space="preserve">• Actual results may vary based on weather, consumption changes, and rate changes
</w:t>
      </w:r>
      <w:r>
        <w:rPr>
          <w:sz w:val="20"/>
          <w:szCs w:val="20"/>
        </w:rPr>
        <w:t xml:space="preserve">• Net metering rates and policies are subject to change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5d3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1a5d3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2026-02-27T21:56:48.193Z</dcterms:created>
  <dcterms:modified xsi:type="dcterms:W3CDTF">2026-02-27T21:56:48.194Z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