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D4858" w14:textId="5FEC4522" w:rsidR="00F22499" w:rsidRDefault="00F22499" w:rsidP="00F22499">
      <w:pPr>
        <w:pStyle w:val="a3"/>
        <w:rPr>
          <w:sz w:val="44"/>
          <w:szCs w:val="44"/>
        </w:rPr>
      </w:pPr>
      <w:r w:rsidRPr="00F22499">
        <w:rPr>
          <w:sz w:val="44"/>
          <w:szCs w:val="44"/>
        </w:rPr>
        <w:t>Hap Repair：基于LLM和</w:t>
      </w:r>
      <w:proofErr w:type="spellStart"/>
      <w:r w:rsidRPr="00F22499">
        <w:rPr>
          <w:sz w:val="44"/>
          <w:szCs w:val="44"/>
        </w:rPr>
        <w:t>CodeLinter</w:t>
      </w:r>
      <w:proofErr w:type="spellEnd"/>
      <w:r w:rsidRPr="00F22499">
        <w:rPr>
          <w:sz w:val="44"/>
          <w:szCs w:val="44"/>
        </w:rPr>
        <w:t>的</w:t>
      </w:r>
      <w:proofErr w:type="spellStart"/>
      <w:r w:rsidRPr="00F22499">
        <w:rPr>
          <w:sz w:val="44"/>
          <w:szCs w:val="44"/>
        </w:rPr>
        <w:t>OpenHarmony</w:t>
      </w:r>
      <w:proofErr w:type="spellEnd"/>
      <w:r w:rsidRPr="00F22499">
        <w:rPr>
          <w:sz w:val="44"/>
          <w:szCs w:val="44"/>
        </w:rPr>
        <w:t>代码</w:t>
      </w:r>
      <w:r>
        <w:rPr>
          <w:rFonts w:hint="eastAsia"/>
          <w:sz w:val="44"/>
          <w:szCs w:val="44"/>
        </w:rPr>
        <w:t>缺陷</w:t>
      </w:r>
      <w:r w:rsidRPr="00F22499">
        <w:rPr>
          <w:sz w:val="44"/>
          <w:szCs w:val="44"/>
        </w:rPr>
        <w:t>修复</w:t>
      </w:r>
    </w:p>
    <w:p w14:paraId="43457BC4" w14:textId="46F262C6" w:rsidR="00065C30" w:rsidRDefault="00F22499" w:rsidP="00F22499">
      <w:pPr>
        <w:pStyle w:val="a3"/>
        <w:jc w:val="right"/>
        <w:rPr>
          <w:sz w:val="36"/>
          <w:szCs w:val="36"/>
        </w:rPr>
      </w:pPr>
      <w:r w:rsidRPr="00F22499">
        <w:rPr>
          <w:rFonts w:hint="eastAsia"/>
          <w:sz w:val="36"/>
          <w:szCs w:val="36"/>
        </w:rPr>
        <w:t>--应用研究开题报告</w:t>
      </w:r>
    </w:p>
    <w:p w14:paraId="474D019E" w14:textId="419A630F" w:rsidR="00F22499" w:rsidRDefault="00F22499" w:rsidP="00F22499">
      <w:pPr>
        <w:pStyle w:val="1"/>
      </w:pPr>
      <w:r>
        <w:rPr>
          <w:rFonts w:hint="eastAsia"/>
        </w:rPr>
        <w:t>1.研究意义</w:t>
      </w:r>
    </w:p>
    <w:p w14:paraId="49C3C6FD" w14:textId="502FE599" w:rsidR="00B961CD" w:rsidRDefault="00B961CD" w:rsidP="00B961CD">
      <w:proofErr w:type="spellStart"/>
      <w:r>
        <w:t>HapRepair</w:t>
      </w:r>
      <w:proofErr w:type="spellEnd"/>
      <w:r>
        <w:t>，是首个结合静态分析工具、RAG和大型语言模型（LLM）的框架，专门设计用于修复像</w:t>
      </w:r>
      <w:proofErr w:type="spellStart"/>
      <w:r>
        <w:t>ArkTS</w:t>
      </w:r>
      <w:proofErr w:type="spellEnd"/>
      <w:r>
        <w:t>这样的低资源编程语言中的defect。为了解决LLM在单一代码文件中处理多重缺陷的问题，</w:t>
      </w:r>
      <w:r w:rsidR="00545C0A">
        <w:rPr>
          <w:rFonts w:hint="eastAsia"/>
        </w:rPr>
        <w:t>程序中包含</w:t>
      </w:r>
      <w:r>
        <w:t>了</w:t>
      </w:r>
      <w:r>
        <w:rPr>
          <w:rFonts w:hint="eastAsia"/>
        </w:rPr>
        <w:t>环绕</w:t>
      </w:r>
      <w:r>
        <w:t>上下文提取器和</w:t>
      </w:r>
      <w:r>
        <w:rPr>
          <w:rFonts w:hint="eastAsia"/>
        </w:rPr>
        <w:t>上下文</w:t>
      </w:r>
      <w:r>
        <w:t>组合工具，以克服上下文窗口的</w:t>
      </w:r>
      <w:r>
        <w:rPr>
          <w:rFonts w:hint="eastAsia"/>
        </w:rPr>
        <w:t>限制</w:t>
      </w:r>
      <w:r>
        <w:t>。</w:t>
      </w:r>
      <w:r>
        <w:rPr>
          <w:rFonts w:hint="eastAsia"/>
        </w:rPr>
        <w:t>同时该程序包含了</w:t>
      </w:r>
      <w:r>
        <w:t>271对缺陷修复对的专门数据集，涵盖37条性能相关规则，专为</w:t>
      </w:r>
      <w:proofErr w:type="spellStart"/>
      <w:r>
        <w:t>ArkTS</w:t>
      </w:r>
      <w:proofErr w:type="spellEnd"/>
      <w:r>
        <w:t>量身定制，为未来</w:t>
      </w:r>
      <w:proofErr w:type="spellStart"/>
      <w:r>
        <w:t>ArkTS</w:t>
      </w:r>
      <w:proofErr w:type="spellEnd"/>
      <w:r>
        <w:t>缺陷检测与修复的研究与开发提供基础资源。</w:t>
      </w:r>
    </w:p>
    <w:p w14:paraId="463E7C43" w14:textId="7D64A96A" w:rsidR="00A13DF7" w:rsidRDefault="00A13DF7" w:rsidP="00B961CD">
      <w:pPr>
        <w:rPr>
          <w:rFonts w:hint="eastAsia"/>
        </w:rPr>
      </w:pPr>
      <w:r w:rsidRPr="00A13DF7">
        <w:t>实验结果显示，</w:t>
      </w:r>
      <w:proofErr w:type="spellStart"/>
      <w:r w:rsidRPr="00A13DF7">
        <w:t>HapRepair</w:t>
      </w:r>
      <w:proofErr w:type="spellEnd"/>
      <w:r w:rsidRPr="00A13DF7">
        <w:t xml:space="preserve"> 在 Open-Harmony 应用中有效修复缺陷，展现出高度的可靠性和效率，在处理代码问题方面表现出高可靠性和效率，测试集上的缺陷修复率约为 99%，而直接使用时仅约 37%</w:t>
      </w:r>
      <w:r>
        <w:rPr>
          <w:rFonts w:hint="eastAsia"/>
        </w:rPr>
        <w:t>。</w:t>
      </w:r>
    </w:p>
    <w:p w14:paraId="432F6A1A" w14:textId="44E0B53C" w:rsidR="00B961CD" w:rsidRDefault="00B961CD" w:rsidP="00B961CD">
      <w:r>
        <w:rPr>
          <w:rFonts w:hint="eastAsia"/>
        </w:rPr>
        <w:t>原论文中提及，该程序使用的测试平台为：</w:t>
      </w:r>
    </w:p>
    <w:p w14:paraId="54BECF99" w14:textId="65C778FE" w:rsidR="00B961CD" w:rsidRPr="00545C0A" w:rsidRDefault="00B961CD" w:rsidP="00B961CD">
      <w:pPr>
        <w:rPr>
          <w:u w:val="single"/>
        </w:rPr>
      </w:pPr>
      <w:r w:rsidRPr="00545C0A">
        <w:rPr>
          <w:u w:val="single"/>
        </w:rPr>
        <w:t>Intel（R） Xeon（R） Platinum 8352V 3.50GHz CPU</w:t>
      </w:r>
      <w:r w:rsidR="00545C0A" w:rsidRPr="00545C0A">
        <w:rPr>
          <w:rFonts w:hint="eastAsia"/>
          <w:u w:val="single"/>
        </w:rPr>
        <w:t>（144 cores）；</w:t>
      </w:r>
      <w:r w:rsidRPr="00545C0A">
        <w:rPr>
          <w:u w:val="single"/>
        </w:rPr>
        <w:t xml:space="preserve">256GB </w:t>
      </w:r>
      <w:r w:rsidR="00545C0A" w:rsidRPr="00545C0A">
        <w:rPr>
          <w:rFonts w:hint="eastAsia"/>
          <w:u w:val="single"/>
        </w:rPr>
        <w:t>RAM；</w:t>
      </w:r>
      <w:r w:rsidRPr="00545C0A">
        <w:rPr>
          <w:u w:val="single"/>
        </w:rPr>
        <w:t xml:space="preserve">4 </w:t>
      </w:r>
      <w:r w:rsidR="00545C0A" w:rsidRPr="00545C0A">
        <w:rPr>
          <w:rFonts w:hint="eastAsia"/>
          <w:u w:val="single"/>
        </w:rPr>
        <w:t>x</w:t>
      </w:r>
      <w:r w:rsidRPr="00545C0A">
        <w:rPr>
          <w:u w:val="single"/>
        </w:rPr>
        <w:t xml:space="preserve"> NVIDIA A100 PCIe 80GB GPU</w:t>
      </w:r>
      <w:r w:rsidR="00545C0A" w:rsidRPr="00545C0A">
        <w:rPr>
          <w:rFonts w:hint="eastAsia"/>
          <w:u w:val="single"/>
        </w:rPr>
        <w:t>；</w:t>
      </w:r>
      <w:r w:rsidRPr="00545C0A">
        <w:rPr>
          <w:u w:val="single"/>
        </w:rPr>
        <w:t>Ubuntu 24.04.1 LTS 操作系统</w:t>
      </w:r>
      <w:r w:rsidR="00545C0A" w:rsidRPr="00545C0A">
        <w:rPr>
          <w:rFonts w:hint="eastAsia"/>
          <w:u w:val="single"/>
        </w:rPr>
        <w:t>；在本地部署多个72b+的LLM进行测试。</w:t>
      </w:r>
    </w:p>
    <w:p w14:paraId="42924C69" w14:textId="0096EFFD" w:rsidR="00545C0A" w:rsidRDefault="00545C0A" w:rsidP="00B961CD">
      <w:r>
        <w:rPr>
          <w:rFonts w:hint="eastAsia"/>
        </w:rPr>
        <w:t>该测试平台成本极高（超过100</w:t>
      </w:r>
      <w:r>
        <w:t>,000</w:t>
      </w:r>
      <w:r>
        <w:rPr>
          <w:rFonts w:hint="eastAsia"/>
        </w:rPr>
        <w:t>美元），普通开发者几乎不可能使用此类平台进行个人开发，故本小组对该程序的改进方向为在不大幅度降低程序查错性能的前提下，通过优化prompt、换用小参数量/低精度量化的模型等方式降低程序的性能开销，使其可以在个人电脑等硬件上发挥大部分性能。</w:t>
      </w:r>
    </w:p>
    <w:p w14:paraId="369BCDCF" w14:textId="798636FE" w:rsidR="00545C0A" w:rsidRDefault="00545C0A" w:rsidP="00545C0A">
      <w:pPr>
        <w:pStyle w:val="1"/>
      </w:pPr>
      <w:r>
        <w:rPr>
          <w:rFonts w:hint="eastAsia"/>
        </w:rPr>
        <w:t>2.相关现状调研</w:t>
      </w:r>
    </w:p>
    <w:p w14:paraId="5CA0609A" w14:textId="573A082D" w:rsidR="00545C0A" w:rsidRDefault="00A13DF7" w:rsidP="00A13DF7">
      <w:pPr>
        <w:ind w:left="110" w:hangingChars="50" w:hanging="110"/>
      </w:pPr>
      <w:proofErr w:type="spellStart"/>
      <w:r>
        <w:t>OpenHarmony</w:t>
      </w:r>
      <w:proofErr w:type="spellEnd"/>
      <w:r>
        <w:t>作为我国自主研发的国产全场景分布式操作系统</w:t>
      </w:r>
      <w:r>
        <w:rPr>
          <w:rFonts w:hint="eastAsia"/>
        </w:rPr>
        <w:t>，目前生态正在快速扩张</w:t>
      </w:r>
      <w:r>
        <w:t>，应用质量保障成为制约生态健康发展的关键瓶颈。与Android</w:t>
      </w:r>
      <w:r>
        <w:rPr>
          <w:rFonts w:hint="eastAsia"/>
        </w:rPr>
        <w:t>/iOS</w:t>
      </w:r>
      <w:r>
        <w:t>应用类似，鸿蒙应用同样面临崩溃、性能瓶颈、安全漏洞等质量问题，需要通过</w:t>
      </w:r>
      <w:r>
        <w:rPr>
          <w:rFonts w:hint="eastAsia"/>
        </w:rPr>
        <w:t>各种</w:t>
      </w:r>
      <w:r>
        <w:t>分析技术来检测和定位缺陷。</w:t>
      </w:r>
      <w:r w:rsidR="00545C0A" w:rsidRPr="00545C0A">
        <w:t>当前，针对Java、C/C++等传统语言的自动化修复工具链已趋于成熟，但面向</w:t>
      </w:r>
      <w:proofErr w:type="spellStart"/>
      <w:r w:rsidR="00545C0A" w:rsidRPr="00545C0A">
        <w:t>OpenHarmony</w:t>
      </w:r>
      <w:proofErr w:type="spellEnd"/>
      <w:r w:rsidR="00545C0A" w:rsidRPr="00545C0A">
        <w:t xml:space="preserve"> </w:t>
      </w:r>
      <w:proofErr w:type="spellStart"/>
      <w:r w:rsidR="00545C0A" w:rsidRPr="00545C0A">
        <w:t>ArkTS</w:t>
      </w:r>
      <w:proofErr w:type="spellEnd"/>
      <w:r w:rsidR="00545C0A" w:rsidRPr="00545C0A">
        <w:t>声明式UI编程范式的研究仍处于起步阶段。</w:t>
      </w:r>
    </w:p>
    <w:p w14:paraId="4E4F28D5" w14:textId="45CFD835" w:rsidR="00A13DF7" w:rsidRPr="00A13DF7" w:rsidRDefault="00A13DF7" w:rsidP="00545C0A">
      <w:pPr>
        <w:rPr>
          <w:rFonts w:hint="eastAsia"/>
        </w:rPr>
      </w:pPr>
      <w:r>
        <w:rPr>
          <w:rFonts w:hint="eastAsia"/>
        </w:rPr>
        <w:t>对于一段源代码，</w:t>
      </w:r>
      <w:r w:rsidRPr="00F22499">
        <w:t>现有的缺陷检测和修复方法可分为两类：传统采用</w:t>
      </w:r>
      <w:r>
        <w:rPr>
          <w:rFonts w:hint="eastAsia"/>
        </w:rPr>
        <w:t>的</w:t>
      </w:r>
      <w:r w:rsidRPr="00F22499">
        <w:t>静态分析方法</w:t>
      </w:r>
      <w:r w:rsidRPr="00F22499">
        <w:lastRenderedPageBreak/>
        <w:t>和基于学习的方法。传统方法通常依赖静态分析，</w:t>
      </w:r>
      <w:r>
        <w:rPr>
          <w:rFonts w:hint="eastAsia"/>
        </w:rPr>
        <w:t>即</w:t>
      </w:r>
      <w:r w:rsidRPr="00F22499">
        <w:t>检查源代码而不执行它。像SonarQube和</w:t>
      </w:r>
      <w:proofErr w:type="spellStart"/>
      <w:r w:rsidRPr="00F22499">
        <w:t>ESLint</w:t>
      </w:r>
      <w:proofErr w:type="spellEnd"/>
      <w:r w:rsidRPr="00F22499">
        <w:t>这样的工具是典型的传统方法，已被广泛用于检测内存泄漏、未使用的变量和不一致的代码样式等缺陷。这些工具在检测缺陷时表现出高效能，且规则设定</w:t>
      </w:r>
      <w:r>
        <w:rPr>
          <w:rFonts w:hint="eastAsia"/>
        </w:rPr>
        <w:t>大多数</w:t>
      </w:r>
      <w:r w:rsidRPr="00F22499">
        <w:t>为预设规则。然而，它们在缺陷修复中的表现有限，因为这些工具主要提供示例和修正建议或突出问题，而非自动解决方案。这一限制阻碍了它们自动修复任务的效果，尤其是在像</w:t>
      </w:r>
      <w:proofErr w:type="spellStart"/>
      <w:r w:rsidRPr="00F22499">
        <w:t>OpenHarmony</w:t>
      </w:r>
      <w:proofErr w:type="spellEnd"/>
      <w:r w:rsidRPr="00F22499">
        <w:t>这样动态且快速发展的生态系统中。</w:t>
      </w:r>
    </w:p>
    <w:p w14:paraId="0FDAE572" w14:textId="2BFDF7D2" w:rsidR="00A13DF7" w:rsidRPr="00A13DF7" w:rsidRDefault="00A13DF7" w:rsidP="00A13DF7">
      <w:pPr>
        <w:rPr>
          <w:rFonts w:hint="eastAsia"/>
        </w:rPr>
      </w:pPr>
      <w:r w:rsidRPr="00A13DF7">
        <w:t>基于学习的方法通常在大量数据上训练模。 近年来深度学习的进展，尤其是基于transformer的模型，如</w:t>
      </w:r>
      <w:proofErr w:type="spellStart"/>
      <w:r w:rsidRPr="00A13DF7">
        <w:t>CodeBERT</w:t>
      </w:r>
      <w:proofErr w:type="spellEnd"/>
      <w:r w:rsidRPr="00A13DF7">
        <w:t>，展现出从现有数据集学习模式和在评估基准测试中取得高性能的显著能力</w:t>
      </w:r>
      <w:r>
        <w:rPr>
          <w:rFonts w:hint="eastAsia"/>
        </w:rPr>
        <w:t>。</w:t>
      </w:r>
      <w:r w:rsidRPr="00A13DF7">
        <w:t>随着大型语言模型的出现，许多研究者被它们在理解代码语法和语义方面的强大能力所吸引。 显然，基于学习的方法的表现依赖于高质量且多样化的训练数据。 然而，缺乏公开数据对</w:t>
      </w:r>
      <w:proofErr w:type="spellStart"/>
      <w:r w:rsidRPr="00A13DF7">
        <w:t>ArkTS</w:t>
      </w:r>
      <w:proofErr w:type="spellEnd"/>
      <w:r w:rsidRPr="00A13DF7">
        <w:t>来说是一个重大问题，这将直接影响LLM在有效缺陷检测和修复方面的表现，因为缺乏训练样本。此外，LLM通常受限于上下文窗口的最大长度，这在大型代码文件中进行多缺陷修复时是个</w:t>
      </w:r>
      <w:r>
        <w:rPr>
          <w:rFonts w:hint="eastAsia"/>
        </w:rPr>
        <w:t>严重</w:t>
      </w:r>
      <w:r w:rsidRPr="00A13DF7">
        <w:t>限制。</w:t>
      </w:r>
    </w:p>
    <w:p w14:paraId="43225E6F" w14:textId="2CE878EE" w:rsidR="00545C0A" w:rsidRDefault="00A13DF7" w:rsidP="00A13DF7">
      <w:pPr>
        <w:pStyle w:val="1"/>
      </w:pPr>
      <w:r>
        <w:rPr>
          <w:rFonts w:hint="eastAsia"/>
        </w:rPr>
        <w:t>3.所选工具初步搭建情况</w:t>
      </w:r>
    </w:p>
    <w:p w14:paraId="16C851AE" w14:textId="42ABCDFE" w:rsidR="00A13DF7" w:rsidRDefault="00A13DF7" w:rsidP="00A13DF7">
      <w:r>
        <w:rPr>
          <w:rFonts w:hint="eastAsia"/>
        </w:rPr>
        <w:t>本研究的核心思路是利用修改prompt、使用小参数量模型等方式降低性能开销，同时基于测试集监测程序在改动之后的性能（改动准确率）变化。使用的中间工具如下：</w:t>
      </w:r>
    </w:p>
    <w:p w14:paraId="2CE268B6" w14:textId="3ED8F453" w:rsidR="00A13DF7" w:rsidRDefault="00A13DF7" w:rsidP="00A13DF7">
      <w:proofErr w:type="spellStart"/>
      <w:r w:rsidRPr="00A13DF7">
        <w:t>ArkAnalyzer</w:t>
      </w:r>
      <w:proofErr w:type="spellEnd"/>
      <w:r w:rsidRPr="00A13DF7">
        <w:t>（缺陷检测模块</w:t>
      </w:r>
      <w:r>
        <w:rPr>
          <w:rFonts w:hint="eastAsia"/>
        </w:rPr>
        <w:t>，包含在</w:t>
      </w:r>
      <w:proofErr w:type="spellStart"/>
      <w:r w:rsidR="0015414F">
        <w:rPr>
          <w:rFonts w:hint="eastAsia"/>
        </w:rPr>
        <w:t>HapRepair</w:t>
      </w:r>
      <w:proofErr w:type="spellEnd"/>
      <w:r w:rsidR="0015414F">
        <w:rPr>
          <w:rFonts w:hint="eastAsia"/>
        </w:rPr>
        <w:t>仓库中</w:t>
      </w:r>
      <w:r w:rsidRPr="00A13DF7">
        <w:t>）：作为</w:t>
      </w:r>
      <w:proofErr w:type="spellStart"/>
      <w:r w:rsidRPr="00A13DF7">
        <w:t>OpenHarmony</w:t>
      </w:r>
      <w:proofErr w:type="spellEnd"/>
      <w:r w:rsidRPr="00A13DF7">
        <w:t>官方与华为开发的</w:t>
      </w:r>
      <w:proofErr w:type="spellStart"/>
      <w:r w:rsidRPr="00A13DF7">
        <w:t>ArkTS</w:t>
      </w:r>
      <w:proofErr w:type="spellEnd"/>
      <w:r w:rsidRPr="00A13DF7">
        <w:t>静态分析框架，其关键能力包括</w:t>
      </w:r>
      <w:proofErr w:type="spellStart"/>
      <w:r w:rsidRPr="00A13DF7">
        <w:t>ArkTS</w:t>
      </w:r>
      <w:proofErr w:type="spellEnd"/>
      <w:r w:rsidRPr="00A13DF7">
        <w:t>语法树(AST)解析、语义分析（类型检查、作用域解析）、数据流分析以及控制流分析，可用于检测类型安全、资源管理及生命周期等方面的缺陷。</w:t>
      </w:r>
    </w:p>
    <w:p w14:paraId="48BC7DF9" w14:textId="01301DCA" w:rsidR="0015414F" w:rsidRDefault="0015414F" w:rsidP="00A13DF7">
      <w:proofErr w:type="spellStart"/>
      <w:r>
        <w:rPr>
          <w:rFonts w:hint="eastAsia"/>
        </w:rPr>
        <w:t>CodeLinter</w:t>
      </w:r>
      <w:proofErr w:type="spellEnd"/>
      <w:r>
        <w:rPr>
          <w:rFonts w:hint="eastAsia"/>
        </w:rPr>
        <w:t>（</w:t>
      </w:r>
      <w:proofErr w:type="spellStart"/>
      <w:r>
        <w:rPr>
          <w:rFonts w:hint="eastAsia"/>
        </w:rPr>
        <w:t>DevEco</w:t>
      </w:r>
      <w:proofErr w:type="spellEnd"/>
      <w:r>
        <w:rPr>
          <w:rFonts w:hint="eastAsia"/>
        </w:rPr>
        <w:t>-Studio IDE中的代码静态分析工具）：</w:t>
      </w:r>
      <w:r w:rsidRPr="0015414F">
        <w:t xml:space="preserve">专为 </w:t>
      </w:r>
      <w:proofErr w:type="spellStart"/>
      <w:r w:rsidRPr="0015414F">
        <w:t>ArkTS</w:t>
      </w:r>
      <w:proofErr w:type="spellEnd"/>
      <w:r w:rsidRPr="0015414F">
        <w:t xml:space="preserve"> 设计的静态分析工具。 它设计了一个可扩展的规则集，能够在多个维度（包括安全性、性能和编码风格）中检测缺陷。</w:t>
      </w:r>
      <w:proofErr w:type="spellStart"/>
      <w:r w:rsidRPr="0015414F">
        <w:t>CodeLinter</w:t>
      </w:r>
      <w:proofErr w:type="spellEnd"/>
      <w:r w:rsidRPr="0015414F">
        <w:t xml:space="preserve"> 分析源代码，并为开发者提供详细的缺陷信息，如被违反的规则、其描述以及对应的行号。此外，它还支持开发者定义自定义规则，增强了灵活性和可扩展</w:t>
      </w:r>
      <w:r>
        <w:rPr>
          <w:rFonts w:hint="eastAsia"/>
        </w:rPr>
        <w:t>性。</w:t>
      </w:r>
    </w:p>
    <w:p w14:paraId="70F7D008" w14:textId="1C5C9A8C" w:rsidR="0015414F" w:rsidRDefault="0015414F" w:rsidP="0015414F">
      <w:proofErr w:type="spellStart"/>
      <w:r>
        <w:rPr>
          <w:rFonts w:hint="eastAsia"/>
        </w:rPr>
        <w:t>Ollama</w:t>
      </w:r>
      <w:proofErr w:type="spellEnd"/>
      <w:r>
        <w:rPr>
          <w:rFonts w:hint="eastAsia"/>
        </w:rPr>
        <w:t>（本地模型部署服务器）：</w:t>
      </w:r>
      <w:proofErr w:type="spellStart"/>
      <w:r>
        <w:t>Ollama</w:t>
      </w:r>
      <w:proofErr w:type="spellEnd"/>
      <w:r>
        <w:t xml:space="preserve"> 是一个开源工具，专为在本地计算机上</w:t>
      </w:r>
      <w:r>
        <w:rPr>
          <w:rFonts w:ascii="Times New Roman" w:hAnsi="Times New Roman" w:cs="Times New Roman"/>
        </w:rPr>
        <w:t>​​</w:t>
      </w:r>
      <w:r>
        <w:t>快速部署和运行大型语言模型（LLM）</w:t>
      </w:r>
      <w:r>
        <w:rPr>
          <w:rFonts w:ascii="Times New Roman" w:hAnsi="Times New Roman" w:cs="Times New Roman"/>
        </w:rPr>
        <w:t>​​</w:t>
      </w:r>
      <w:r>
        <w:t>而设计。通过简化的命令行操作，用户无需复杂配置即可调用诸如 DeepSeek、Qwen 等主流开源模型，适合：开发者快速测试模型</w:t>
      </w:r>
      <w:r>
        <w:rPr>
          <w:rFonts w:hint="eastAsia"/>
        </w:rPr>
        <w:t>、</w:t>
      </w:r>
      <w:r>
        <w:t>研究者进行原型开发</w:t>
      </w:r>
      <w:r>
        <w:rPr>
          <w:rFonts w:hint="eastAsia"/>
        </w:rPr>
        <w:t>、</w:t>
      </w:r>
      <w:r>
        <w:t>企业实现私有化部署</w:t>
      </w:r>
      <w:r>
        <w:rPr>
          <w:rFonts w:hint="eastAsia"/>
        </w:rPr>
        <w:t>。该程序中使用了</w:t>
      </w:r>
      <w:proofErr w:type="spellStart"/>
      <w:r>
        <w:rPr>
          <w:rFonts w:hint="eastAsia"/>
        </w:rPr>
        <w:t>Ollama</w:t>
      </w:r>
      <w:proofErr w:type="spellEnd"/>
      <w:r>
        <w:rPr>
          <w:rFonts w:hint="eastAsia"/>
        </w:rPr>
        <w:t xml:space="preserve"> API，用于在本地使用模型。</w:t>
      </w:r>
    </w:p>
    <w:p w14:paraId="01345687" w14:textId="0358CD37" w:rsidR="0015414F" w:rsidRDefault="0015414F" w:rsidP="0015414F">
      <w:r>
        <w:rPr>
          <w:rFonts w:hint="eastAsia"/>
        </w:rPr>
        <w:t>LM Studio（本地模型部署）：同样用于在本地部署模型，该工具未开源但可以兼容OpenAI API，计划使用该工具替换程序中使用的OpenAI API。</w:t>
      </w:r>
    </w:p>
    <w:p w14:paraId="313E546B" w14:textId="792533C9" w:rsidR="00D056C6" w:rsidRDefault="00D056C6" w:rsidP="00D056C6">
      <w:pPr>
        <w:pStyle w:val="1"/>
      </w:pPr>
      <w:r>
        <w:rPr>
          <w:rFonts w:hint="eastAsia"/>
        </w:rPr>
        <w:lastRenderedPageBreak/>
        <w:t>4.进度安排与预期成效</w:t>
      </w:r>
    </w:p>
    <w:p w14:paraId="29C30305" w14:textId="16BDA8A0" w:rsidR="00D056C6" w:rsidRDefault="00D056C6" w:rsidP="00D056C6">
      <w:r>
        <w:t>第1-</w:t>
      </w:r>
      <w:r>
        <w:rPr>
          <w:rFonts w:hint="eastAsia"/>
        </w:rPr>
        <w:t>3</w:t>
      </w:r>
      <w:r>
        <w:t>周：环境</w:t>
      </w:r>
      <w:r>
        <w:rPr>
          <w:rFonts w:hint="eastAsia"/>
        </w:rPr>
        <w:t>初步</w:t>
      </w:r>
      <w:r>
        <w:t>搭建与工具熟悉。安装</w:t>
      </w:r>
      <w:proofErr w:type="spellStart"/>
      <w:r>
        <w:t>DevEco</w:t>
      </w:r>
      <w:proofErr w:type="spellEnd"/>
      <w:r>
        <w:t xml:space="preserve"> Studio 5.0+，</w:t>
      </w:r>
      <w:r>
        <w:rPr>
          <w:rFonts w:hint="eastAsia"/>
        </w:rPr>
        <w:t>将代码仓库pull到本地</w:t>
      </w:r>
    </w:p>
    <w:p w14:paraId="39578EB7" w14:textId="180B76E3" w:rsidR="00D056C6" w:rsidRDefault="00D056C6" w:rsidP="00D056C6">
      <w:pPr>
        <w:rPr>
          <w:rFonts w:hint="eastAsia"/>
        </w:rPr>
      </w:pPr>
      <w:r>
        <w:t>第</w:t>
      </w:r>
      <w:r>
        <w:rPr>
          <w:rFonts w:hint="eastAsia"/>
        </w:rPr>
        <w:t>4</w:t>
      </w:r>
      <w:r>
        <w:t>-</w:t>
      </w:r>
      <w:r>
        <w:rPr>
          <w:rFonts w:hint="eastAsia"/>
        </w:rPr>
        <w:t>7</w:t>
      </w:r>
      <w:r>
        <w:t>周：</w:t>
      </w:r>
      <w:r>
        <w:rPr>
          <w:rFonts w:hint="eastAsia"/>
        </w:rPr>
        <w:t>程序完整部署，在个人电脑上将该程序以及对应的实验结果初步复现</w:t>
      </w:r>
    </w:p>
    <w:p w14:paraId="6F0AC949" w14:textId="20378EC3" w:rsidR="00D056C6" w:rsidRDefault="00D056C6" w:rsidP="00D056C6">
      <w:pPr>
        <w:rPr>
          <w:rFonts w:hint="eastAsia"/>
        </w:rPr>
      </w:pPr>
      <w:r>
        <w:t>第</w:t>
      </w:r>
      <w:r>
        <w:rPr>
          <w:rFonts w:hint="eastAsia"/>
        </w:rPr>
        <w:t>8</w:t>
      </w:r>
      <w:r>
        <w:t>-</w:t>
      </w:r>
      <w:r>
        <w:rPr>
          <w:rFonts w:hint="eastAsia"/>
        </w:rPr>
        <w:t>11</w:t>
      </w:r>
      <w:r>
        <w:t>周：</w:t>
      </w:r>
      <w:r>
        <w:rPr>
          <w:rFonts w:hint="eastAsia"/>
        </w:rPr>
        <w:t>对内置的模型进行替换/微调，使用提供的测试集对调整后的程序进行测试，统计测试结果并进行验证，再利用真实程序测试效果</w:t>
      </w:r>
    </w:p>
    <w:p w14:paraId="0BD8E850" w14:textId="5DC44173" w:rsidR="00D056C6" w:rsidRDefault="00D056C6" w:rsidP="00D056C6">
      <w:r>
        <w:t>第</w:t>
      </w:r>
      <w:r>
        <w:rPr>
          <w:rFonts w:hint="eastAsia"/>
        </w:rPr>
        <w:t>12</w:t>
      </w:r>
      <w:r>
        <w:t>-</w:t>
      </w:r>
      <w:r>
        <w:rPr>
          <w:rFonts w:hint="eastAsia"/>
        </w:rPr>
        <w:t>14</w:t>
      </w:r>
      <w:r>
        <w:t>周：总结与文档撰写，整理工具使用指南及答辩材料</w:t>
      </w:r>
    </w:p>
    <w:p w14:paraId="73AF1704" w14:textId="7E0EF43D" w:rsidR="00D056C6" w:rsidRDefault="00D056C6" w:rsidP="00D056C6">
      <w:r>
        <w:t>预期成果</w:t>
      </w:r>
      <w:r>
        <w:rPr>
          <w:rFonts w:hint="eastAsia"/>
        </w:rPr>
        <w:t>：得到</w:t>
      </w:r>
      <w:r>
        <w:t>改进版</w:t>
      </w:r>
      <w:proofErr w:type="spellStart"/>
      <w:r>
        <w:t>Hap</w:t>
      </w:r>
      <w:r>
        <w:rPr>
          <w:rFonts w:hint="eastAsia"/>
        </w:rPr>
        <w:t>Repair</w:t>
      </w:r>
      <w:proofErr w:type="spellEnd"/>
      <w:r>
        <w:t>工具</w:t>
      </w:r>
      <w:r>
        <w:rPr>
          <w:rFonts w:hint="eastAsia"/>
        </w:rPr>
        <w:t>，性能开销大幅下降，性能</w:t>
      </w:r>
      <w:r w:rsidR="00847A1C">
        <w:rPr>
          <w:rFonts w:hint="eastAsia"/>
        </w:rPr>
        <w:t>保持基本不变；撰写</w:t>
      </w:r>
      <w:r>
        <w:t>结题报告</w:t>
      </w:r>
      <w:r w:rsidR="00847A1C">
        <w:rPr>
          <w:rFonts w:hint="eastAsia"/>
        </w:rPr>
        <w:t>，</w:t>
      </w:r>
      <w:r>
        <w:t>系统总结研究过程、技术细节、经验教训</w:t>
      </w:r>
      <w:r w:rsidR="00847A1C">
        <w:rPr>
          <w:rFonts w:hint="eastAsia"/>
        </w:rPr>
        <w:t>；</w:t>
      </w:r>
      <w:r>
        <w:t>制作PPT并进行结题汇报</w:t>
      </w:r>
    </w:p>
    <w:p w14:paraId="4D1175EE" w14:textId="22DD2EB1" w:rsidR="00847A1C" w:rsidRDefault="00847A1C" w:rsidP="00847A1C">
      <w:pPr>
        <w:pStyle w:val="1"/>
      </w:pPr>
      <w:r>
        <w:rPr>
          <w:rFonts w:hint="eastAsia"/>
        </w:rPr>
        <w:t>5.参考文献</w:t>
      </w:r>
    </w:p>
    <w:p w14:paraId="20BEAE4D" w14:textId="518430E3" w:rsidR="00847A1C" w:rsidRDefault="00847A1C" w:rsidP="00847A1C">
      <w:pPr>
        <w:spacing w:line="240" w:lineRule="auto"/>
      </w:pPr>
      <w:r>
        <w:t>[1]</w:t>
      </w:r>
      <w:r w:rsidRPr="00847A1C">
        <w:t xml:space="preserve"> </w:t>
      </w:r>
      <w:r w:rsidRPr="00847A1C">
        <w:t xml:space="preserve">Zhihao Lin, Mingyi Zhou, Wei Ma, Chi Chen, Yun Yang, Jun Wang, </w:t>
      </w:r>
      <w:proofErr w:type="spellStart"/>
      <w:r w:rsidRPr="00847A1C">
        <w:t>Chunming</w:t>
      </w:r>
      <w:proofErr w:type="spellEnd"/>
      <w:r w:rsidRPr="00847A1C">
        <w:t xml:space="preserve"> Hu, and Li </w:t>
      </w:r>
      <w:proofErr w:type="spellStart"/>
      <w:r w:rsidRPr="00847A1C">
        <w:t>Li</w:t>
      </w:r>
      <w:proofErr w:type="spellEnd"/>
      <w:r w:rsidRPr="00847A1C">
        <w:t xml:space="preserve">. 2025. </w:t>
      </w:r>
      <w:proofErr w:type="spellStart"/>
      <w:r w:rsidRPr="00847A1C">
        <w:t>HapRepair</w:t>
      </w:r>
      <w:proofErr w:type="spellEnd"/>
      <w:r w:rsidRPr="00847A1C">
        <w:t xml:space="preserve">: Learn to Repair </w:t>
      </w:r>
      <w:proofErr w:type="spellStart"/>
      <w:r w:rsidRPr="00847A1C">
        <w:t>OpenHarmony</w:t>
      </w:r>
      <w:proofErr w:type="spellEnd"/>
      <w:r w:rsidRPr="00847A1C">
        <w:t xml:space="preserve"> Apps. In Proceedings of the 33rd ACM International Conference on the Foundations of Software Engineering (FSE Companion '25). Association for Computing Machinery, New York, NY, USA, 319–330. </w:t>
      </w:r>
      <w:hyperlink r:id="rId4" w:history="1">
        <w:r w:rsidRPr="00AB3FB6">
          <w:rPr>
            <w:rStyle w:val="ae"/>
          </w:rPr>
          <w:t>https://doi.org/10.1145/3696630.3728556</w:t>
        </w:r>
      </w:hyperlink>
    </w:p>
    <w:p w14:paraId="6F25A856" w14:textId="5F6C6F47" w:rsidR="00847A1C" w:rsidRDefault="00847A1C" w:rsidP="00847A1C">
      <w:pPr>
        <w:spacing w:line="200" w:lineRule="exact"/>
      </w:pPr>
      <w:r>
        <w:t>[2]</w:t>
      </w:r>
      <w:r w:rsidRPr="00847A1C">
        <w:t xml:space="preserve"> </w:t>
      </w:r>
      <w:r>
        <w:t xml:space="preserve">Zimin Chen, Steve </w:t>
      </w:r>
      <w:proofErr w:type="spellStart"/>
      <w:r>
        <w:t>Kommrusch</w:t>
      </w:r>
      <w:proofErr w:type="spellEnd"/>
      <w:r>
        <w:t xml:space="preserve">, Michele Tufano, Louis-Noël </w:t>
      </w:r>
      <w:proofErr w:type="spellStart"/>
      <w:r>
        <w:t>Pouchet</w:t>
      </w:r>
      <w:proofErr w:type="spellEnd"/>
      <w:r>
        <w:t>, Denys</w:t>
      </w:r>
    </w:p>
    <w:p w14:paraId="12B7D1BF" w14:textId="77777777" w:rsidR="00847A1C" w:rsidRDefault="00847A1C" w:rsidP="00847A1C">
      <w:pPr>
        <w:spacing w:line="200" w:lineRule="exact"/>
      </w:pPr>
      <w:proofErr w:type="spellStart"/>
      <w:r>
        <w:t>Poshyvanyk</w:t>
      </w:r>
      <w:proofErr w:type="spellEnd"/>
      <w:r>
        <w:t xml:space="preserve">, and Martin </w:t>
      </w:r>
      <w:proofErr w:type="spellStart"/>
      <w:r>
        <w:t>Monperrus</w:t>
      </w:r>
      <w:proofErr w:type="spellEnd"/>
      <w:r>
        <w:t>. 2019. Sequencer: Sequence-to-sequence</w:t>
      </w:r>
    </w:p>
    <w:p w14:paraId="30F65272" w14:textId="77777777" w:rsidR="00847A1C" w:rsidRDefault="00847A1C" w:rsidP="00847A1C">
      <w:pPr>
        <w:spacing w:line="200" w:lineRule="exact"/>
      </w:pPr>
      <w:r>
        <w:t>learning for end-to-end program repair. IEEE Transactions on Software Engineer-</w:t>
      </w:r>
    </w:p>
    <w:p w14:paraId="0F494724" w14:textId="74C5B2E2" w:rsidR="00847A1C" w:rsidRDefault="00847A1C" w:rsidP="00847A1C">
      <w:pPr>
        <w:spacing w:line="200" w:lineRule="exact"/>
      </w:pPr>
      <w:proofErr w:type="spellStart"/>
      <w:r>
        <w:t>ing</w:t>
      </w:r>
      <w:proofErr w:type="spellEnd"/>
      <w:r>
        <w:t xml:space="preserve"> 47, 9 (2019), 1943–1959.</w:t>
      </w:r>
    </w:p>
    <w:p w14:paraId="6DBA2E6D" w14:textId="3B55C7AF" w:rsidR="00847A1C" w:rsidRDefault="00847A1C" w:rsidP="00847A1C">
      <w:pPr>
        <w:spacing w:line="200" w:lineRule="exact"/>
      </w:pPr>
      <w:r>
        <w:t>[3]</w:t>
      </w:r>
      <w:r w:rsidRPr="00847A1C">
        <w:t xml:space="preserve"> </w:t>
      </w:r>
      <w:r>
        <w:t>Michele Tufano, Cody Watson, Gabriele Bavota, Massimiliano Di Penta, Martin</w:t>
      </w:r>
    </w:p>
    <w:p w14:paraId="1A940B81" w14:textId="77777777" w:rsidR="00847A1C" w:rsidRDefault="00847A1C" w:rsidP="00847A1C">
      <w:pPr>
        <w:spacing w:line="200" w:lineRule="exact"/>
      </w:pPr>
      <w:r>
        <w:t xml:space="preserve">White, and Denys </w:t>
      </w:r>
      <w:proofErr w:type="spellStart"/>
      <w:r>
        <w:t>Poshyvanyk</w:t>
      </w:r>
      <w:proofErr w:type="spellEnd"/>
      <w:r>
        <w:t>. 2019. An empirical study on learning bug-fixing</w:t>
      </w:r>
    </w:p>
    <w:p w14:paraId="3C8A09BD" w14:textId="77777777" w:rsidR="00847A1C" w:rsidRDefault="00847A1C" w:rsidP="00847A1C">
      <w:pPr>
        <w:spacing w:line="200" w:lineRule="exact"/>
      </w:pPr>
      <w:r>
        <w:t>patches in the wild via neural machine translation. ACM Transactions on Soft-</w:t>
      </w:r>
    </w:p>
    <w:p w14:paraId="3B03E081" w14:textId="16A46224" w:rsidR="00847A1C" w:rsidRDefault="00847A1C" w:rsidP="00847A1C">
      <w:pPr>
        <w:spacing w:line="200" w:lineRule="exact"/>
      </w:pPr>
      <w:r>
        <w:t>ware Engineering and Methodology (TOSEM) 28, 4 (2019), 1–29.</w:t>
      </w:r>
    </w:p>
    <w:p w14:paraId="655788C1" w14:textId="6DF9FC0B" w:rsidR="00847A1C" w:rsidRDefault="00847A1C" w:rsidP="00847A1C">
      <w:pPr>
        <w:spacing w:line="200" w:lineRule="exact"/>
      </w:pPr>
      <w:r>
        <w:t>[4]</w:t>
      </w:r>
      <w:r w:rsidRPr="00847A1C">
        <w:t xml:space="preserve"> </w:t>
      </w:r>
      <w:r>
        <w:t>Marko Vasic, Aditya Kanade, Petros Maniatis, David Bieber, and Rishabh Singh.</w:t>
      </w:r>
    </w:p>
    <w:p w14:paraId="6A264BB2" w14:textId="77777777" w:rsidR="00847A1C" w:rsidRDefault="00847A1C" w:rsidP="00847A1C">
      <w:pPr>
        <w:spacing w:line="200" w:lineRule="exact"/>
      </w:pPr>
      <w:r>
        <w:t xml:space="preserve">2019. Neural program repair by jointly learning to localize and repair. </w:t>
      </w:r>
      <w:proofErr w:type="spellStart"/>
      <w:r>
        <w:t>arXiv</w:t>
      </w:r>
      <w:proofErr w:type="spellEnd"/>
    </w:p>
    <w:p w14:paraId="28733989" w14:textId="5A32E7F8" w:rsidR="00847A1C" w:rsidRPr="00847A1C" w:rsidRDefault="00847A1C" w:rsidP="00847A1C">
      <w:pPr>
        <w:spacing w:line="200" w:lineRule="exact"/>
      </w:pPr>
      <w:r>
        <w:t>preprint arXiv:1904.01720 (2019).</w:t>
      </w:r>
    </w:p>
    <w:p w14:paraId="565C85DC" w14:textId="0D093C39" w:rsidR="00AC0367" w:rsidRDefault="00AC0367" w:rsidP="00AC0367">
      <w:pPr>
        <w:spacing w:line="200" w:lineRule="exact"/>
      </w:pPr>
      <w:r>
        <w:t xml:space="preserve">[5] Wei Ma, </w:t>
      </w:r>
      <w:proofErr w:type="spellStart"/>
      <w:r>
        <w:t>Shangqing</w:t>
      </w:r>
      <w:proofErr w:type="spellEnd"/>
      <w:r>
        <w:t xml:space="preserve"> Liu, </w:t>
      </w:r>
      <w:proofErr w:type="spellStart"/>
      <w:r>
        <w:t>Wenhan</w:t>
      </w:r>
      <w:proofErr w:type="spellEnd"/>
      <w:r>
        <w:t xml:space="preserve"> Wang, Qiang Hu, Ye Liu, Cen Zhang, Liming</w:t>
      </w:r>
    </w:p>
    <w:p w14:paraId="36882349" w14:textId="77777777" w:rsidR="00AC0367" w:rsidRDefault="00AC0367" w:rsidP="00AC0367">
      <w:pPr>
        <w:spacing w:line="200" w:lineRule="exact"/>
      </w:pPr>
      <w:r>
        <w:t xml:space="preserve">Nie, and Yang Liu. 2023. The scope of ChatGPT in software engineering: A </w:t>
      </w:r>
      <w:proofErr w:type="spellStart"/>
      <w:r>
        <w:t>thor</w:t>
      </w:r>
      <w:proofErr w:type="spellEnd"/>
      <w:r>
        <w:t>-</w:t>
      </w:r>
    </w:p>
    <w:p w14:paraId="1FBE839C" w14:textId="77777777" w:rsidR="00AC0367" w:rsidRDefault="00AC0367" w:rsidP="00AC0367">
      <w:pPr>
        <w:spacing w:line="200" w:lineRule="exact"/>
      </w:pPr>
      <w:proofErr w:type="spellStart"/>
      <w:r>
        <w:t>ough</w:t>
      </w:r>
      <w:proofErr w:type="spellEnd"/>
      <w:r>
        <w:t xml:space="preserve"> investigation. </w:t>
      </w:r>
      <w:proofErr w:type="spellStart"/>
      <w:r>
        <w:t>arXiv</w:t>
      </w:r>
      <w:proofErr w:type="spellEnd"/>
      <w:r>
        <w:t xml:space="preserve"> preprint arXiv:2305.12138 (2023).</w:t>
      </w:r>
    </w:p>
    <w:p w14:paraId="6ACBB436" w14:textId="36581858" w:rsidR="00AC0367" w:rsidRDefault="00AC0367" w:rsidP="00AC0367">
      <w:pPr>
        <w:spacing w:line="200" w:lineRule="exact"/>
      </w:pPr>
      <w:r>
        <w:t xml:space="preserve">[6] Taslim Mahbub, Dana </w:t>
      </w:r>
      <w:proofErr w:type="spellStart"/>
      <w:r>
        <w:t>Dghaym</w:t>
      </w:r>
      <w:proofErr w:type="spellEnd"/>
      <w:r>
        <w:t xml:space="preserve">, Aadhith </w:t>
      </w:r>
      <w:proofErr w:type="spellStart"/>
      <w:r>
        <w:t>Shankarnarayanan</w:t>
      </w:r>
      <w:proofErr w:type="spellEnd"/>
      <w:r>
        <w:t>, Taufiq Syed,</w:t>
      </w:r>
    </w:p>
    <w:p w14:paraId="23CD72D5" w14:textId="77777777" w:rsidR="00AC0367" w:rsidRDefault="00AC0367" w:rsidP="00AC0367">
      <w:pPr>
        <w:spacing w:line="200" w:lineRule="exact"/>
      </w:pPr>
      <w:r>
        <w:t xml:space="preserve">Salsabeel </w:t>
      </w:r>
      <w:proofErr w:type="spellStart"/>
      <w:r>
        <w:t>Shapsough</w:t>
      </w:r>
      <w:proofErr w:type="spellEnd"/>
      <w:r>
        <w:t xml:space="preserve">, and Imran </w:t>
      </w:r>
      <w:proofErr w:type="spellStart"/>
      <w:r>
        <w:t>Zualkernan</w:t>
      </w:r>
      <w:proofErr w:type="spellEnd"/>
      <w:r>
        <w:t>. 2024. Can GPT-4 aid in detect-</w:t>
      </w:r>
    </w:p>
    <w:p w14:paraId="1BBB088F" w14:textId="77777777" w:rsidR="00AC0367" w:rsidRDefault="00AC0367" w:rsidP="00AC0367">
      <w:pPr>
        <w:spacing w:line="200" w:lineRule="exact"/>
      </w:pPr>
      <w:proofErr w:type="spellStart"/>
      <w:r>
        <w:t>ing</w:t>
      </w:r>
      <w:proofErr w:type="spellEnd"/>
      <w:r>
        <w:t xml:space="preserve"> ambiguities, inconsistencies, and incompleteness in requirements analysis?</w:t>
      </w:r>
    </w:p>
    <w:p w14:paraId="71440BBF" w14:textId="77777777" w:rsidR="00AC0367" w:rsidRDefault="00AC0367" w:rsidP="00AC0367">
      <w:pPr>
        <w:spacing w:line="200" w:lineRule="exact"/>
      </w:pPr>
      <w:r>
        <w:lastRenderedPageBreak/>
        <w:t>A comprehensive case study. IEEE Access (2024).</w:t>
      </w:r>
    </w:p>
    <w:p w14:paraId="5A838842" w14:textId="6CAAC64D" w:rsidR="00AC0367" w:rsidRDefault="00AC0367" w:rsidP="00AC0367">
      <w:pPr>
        <w:spacing w:line="200" w:lineRule="exact"/>
      </w:pPr>
      <w:r>
        <w:t>[7] Dung Nguyen Manh, Thang Phan Chau, Nam Le Hai, Thong T. Doan, Nam V.</w:t>
      </w:r>
    </w:p>
    <w:p w14:paraId="030F3F25" w14:textId="77777777" w:rsidR="00AC0367" w:rsidRDefault="00AC0367" w:rsidP="00AC0367">
      <w:pPr>
        <w:spacing w:line="200" w:lineRule="exact"/>
      </w:pPr>
      <w:r>
        <w:t xml:space="preserve">Nguyen, Quang Pham, and Nghi D. Q. Bui. 2024. </w:t>
      </w:r>
      <w:proofErr w:type="spellStart"/>
      <w:r>
        <w:t>CodeMMLU</w:t>
      </w:r>
      <w:proofErr w:type="spellEnd"/>
      <w:r>
        <w:t>: A Multi-</w:t>
      </w:r>
    </w:p>
    <w:p w14:paraId="7AF628E2" w14:textId="77777777" w:rsidR="00AC0367" w:rsidRDefault="00AC0367" w:rsidP="00AC0367">
      <w:pPr>
        <w:spacing w:line="200" w:lineRule="exact"/>
      </w:pPr>
      <w:r>
        <w:t xml:space="preserve">Task Benchmark for Assessing Code Understanding Capabilities of </w:t>
      </w:r>
      <w:proofErr w:type="spellStart"/>
      <w:r>
        <w:t>CodeLLMs</w:t>
      </w:r>
      <w:proofErr w:type="spellEnd"/>
      <w:r>
        <w:t>.</w:t>
      </w:r>
    </w:p>
    <w:p w14:paraId="47CA339A" w14:textId="46202140" w:rsidR="00847A1C" w:rsidRDefault="00AC0367" w:rsidP="00AC0367">
      <w:pPr>
        <w:spacing w:line="200" w:lineRule="exact"/>
      </w:pPr>
      <w:r>
        <w:t xml:space="preserve">arXiv:2410.01999 [cs.SE] </w:t>
      </w:r>
      <w:hyperlink r:id="rId5" w:history="1">
        <w:r w:rsidRPr="00AB3FB6">
          <w:rPr>
            <w:rStyle w:val="ae"/>
          </w:rPr>
          <w:t>https://arxiv.org/abs/2410.01999</w:t>
        </w:r>
      </w:hyperlink>
    </w:p>
    <w:p w14:paraId="59621735" w14:textId="2DD358B6" w:rsidR="00AC0367" w:rsidRDefault="00AC0367" w:rsidP="00AC0367">
      <w:pPr>
        <w:spacing w:line="200" w:lineRule="exact"/>
      </w:pPr>
      <w:r>
        <w:t>[8]</w:t>
      </w:r>
      <w:r w:rsidRPr="00AC0367">
        <w:t xml:space="preserve"> </w:t>
      </w:r>
      <w:r>
        <w:t>Wasi Uddin Ahmad, Saikat Chakraborty, Baishakhi Ray, and Kai-Wei Chang.</w:t>
      </w:r>
    </w:p>
    <w:p w14:paraId="2321389A" w14:textId="77777777" w:rsidR="00AC0367" w:rsidRDefault="00AC0367" w:rsidP="00AC0367">
      <w:pPr>
        <w:spacing w:line="200" w:lineRule="exact"/>
      </w:pPr>
      <w:r>
        <w:t xml:space="preserve">2021. Unified pre-training for program understanding and generation. </w:t>
      </w:r>
      <w:proofErr w:type="spellStart"/>
      <w:r>
        <w:t>arXiv</w:t>
      </w:r>
      <w:proofErr w:type="spellEnd"/>
    </w:p>
    <w:p w14:paraId="35EE5CD8" w14:textId="4C853872" w:rsidR="00AC0367" w:rsidRPr="00AC0367" w:rsidRDefault="00AC0367" w:rsidP="00AC0367">
      <w:pPr>
        <w:spacing w:line="200" w:lineRule="exact"/>
      </w:pPr>
      <w:r>
        <w:t>preprint arXiv:2103.06333 (2021).</w:t>
      </w:r>
    </w:p>
    <w:sectPr w:rsidR="00AC0367" w:rsidRPr="00AC036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499"/>
    <w:rsid w:val="00065C30"/>
    <w:rsid w:val="0015414F"/>
    <w:rsid w:val="00545C0A"/>
    <w:rsid w:val="00847A1C"/>
    <w:rsid w:val="00865360"/>
    <w:rsid w:val="0091165A"/>
    <w:rsid w:val="00A13DF7"/>
    <w:rsid w:val="00AC0367"/>
    <w:rsid w:val="00B961CD"/>
    <w:rsid w:val="00D056C6"/>
    <w:rsid w:val="00D51BDB"/>
    <w:rsid w:val="00F22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2EDF825"/>
  <w15:chartTrackingRefBased/>
  <w15:docId w15:val="{62A82474-CB2D-0C44-A442-C25E9F3F2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2249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2249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249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249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249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2249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249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249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2249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249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2249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249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2499"/>
    <w:rPr>
      <w:rFonts w:cstheme="majorBidi"/>
      <w:color w:val="0F4761" w:themeColor="accent1" w:themeShade="BF"/>
      <w:sz w:val="28"/>
      <w:szCs w:val="28"/>
    </w:rPr>
  </w:style>
  <w:style w:type="character" w:customStyle="1" w:styleId="50">
    <w:name w:val="标题 5 字符"/>
    <w:basedOn w:val="a0"/>
    <w:link w:val="5"/>
    <w:uiPriority w:val="9"/>
    <w:semiHidden/>
    <w:rsid w:val="00F22499"/>
    <w:rPr>
      <w:rFonts w:cstheme="majorBidi"/>
      <w:color w:val="0F4761" w:themeColor="accent1" w:themeShade="BF"/>
      <w:sz w:val="24"/>
    </w:rPr>
  </w:style>
  <w:style w:type="character" w:customStyle="1" w:styleId="60">
    <w:name w:val="标题 6 字符"/>
    <w:basedOn w:val="a0"/>
    <w:link w:val="6"/>
    <w:uiPriority w:val="9"/>
    <w:semiHidden/>
    <w:rsid w:val="00F22499"/>
    <w:rPr>
      <w:rFonts w:cstheme="majorBidi"/>
      <w:b/>
      <w:bCs/>
      <w:color w:val="0F4761" w:themeColor="accent1" w:themeShade="BF"/>
    </w:rPr>
  </w:style>
  <w:style w:type="character" w:customStyle="1" w:styleId="70">
    <w:name w:val="标题 7 字符"/>
    <w:basedOn w:val="a0"/>
    <w:link w:val="7"/>
    <w:uiPriority w:val="9"/>
    <w:semiHidden/>
    <w:rsid w:val="00F22499"/>
    <w:rPr>
      <w:rFonts w:cstheme="majorBidi"/>
      <w:b/>
      <w:bCs/>
      <w:color w:val="595959" w:themeColor="text1" w:themeTint="A6"/>
    </w:rPr>
  </w:style>
  <w:style w:type="character" w:customStyle="1" w:styleId="80">
    <w:name w:val="标题 8 字符"/>
    <w:basedOn w:val="a0"/>
    <w:link w:val="8"/>
    <w:uiPriority w:val="9"/>
    <w:semiHidden/>
    <w:rsid w:val="00F22499"/>
    <w:rPr>
      <w:rFonts w:cstheme="majorBidi"/>
      <w:color w:val="595959" w:themeColor="text1" w:themeTint="A6"/>
    </w:rPr>
  </w:style>
  <w:style w:type="character" w:customStyle="1" w:styleId="90">
    <w:name w:val="标题 9 字符"/>
    <w:basedOn w:val="a0"/>
    <w:link w:val="9"/>
    <w:uiPriority w:val="9"/>
    <w:semiHidden/>
    <w:rsid w:val="00F22499"/>
    <w:rPr>
      <w:rFonts w:eastAsiaTheme="majorEastAsia" w:cstheme="majorBidi"/>
      <w:color w:val="595959" w:themeColor="text1" w:themeTint="A6"/>
    </w:rPr>
  </w:style>
  <w:style w:type="paragraph" w:styleId="a3">
    <w:name w:val="Title"/>
    <w:basedOn w:val="a"/>
    <w:next w:val="a"/>
    <w:link w:val="a4"/>
    <w:uiPriority w:val="10"/>
    <w:qFormat/>
    <w:rsid w:val="00F2249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24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249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249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2499"/>
    <w:pPr>
      <w:spacing w:before="160"/>
      <w:jc w:val="center"/>
    </w:pPr>
    <w:rPr>
      <w:i/>
      <w:iCs/>
      <w:color w:val="404040" w:themeColor="text1" w:themeTint="BF"/>
    </w:rPr>
  </w:style>
  <w:style w:type="character" w:customStyle="1" w:styleId="a8">
    <w:name w:val="引用 字符"/>
    <w:basedOn w:val="a0"/>
    <w:link w:val="a7"/>
    <w:uiPriority w:val="29"/>
    <w:rsid w:val="00F22499"/>
    <w:rPr>
      <w:i/>
      <w:iCs/>
      <w:color w:val="404040" w:themeColor="text1" w:themeTint="BF"/>
    </w:rPr>
  </w:style>
  <w:style w:type="paragraph" w:styleId="a9">
    <w:name w:val="List Paragraph"/>
    <w:basedOn w:val="a"/>
    <w:uiPriority w:val="34"/>
    <w:qFormat/>
    <w:rsid w:val="00F22499"/>
    <w:pPr>
      <w:ind w:left="720"/>
      <w:contextualSpacing/>
    </w:pPr>
  </w:style>
  <w:style w:type="character" w:styleId="aa">
    <w:name w:val="Intense Emphasis"/>
    <w:basedOn w:val="a0"/>
    <w:uiPriority w:val="21"/>
    <w:qFormat/>
    <w:rsid w:val="00F22499"/>
    <w:rPr>
      <w:i/>
      <w:iCs/>
      <w:color w:val="0F4761" w:themeColor="accent1" w:themeShade="BF"/>
    </w:rPr>
  </w:style>
  <w:style w:type="paragraph" w:styleId="ab">
    <w:name w:val="Intense Quote"/>
    <w:basedOn w:val="a"/>
    <w:next w:val="a"/>
    <w:link w:val="ac"/>
    <w:uiPriority w:val="30"/>
    <w:qFormat/>
    <w:rsid w:val="00F224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2499"/>
    <w:rPr>
      <w:i/>
      <w:iCs/>
      <w:color w:val="0F4761" w:themeColor="accent1" w:themeShade="BF"/>
    </w:rPr>
  </w:style>
  <w:style w:type="character" w:styleId="ad">
    <w:name w:val="Intense Reference"/>
    <w:basedOn w:val="a0"/>
    <w:uiPriority w:val="32"/>
    <w:qFormat/>
    <w:rsid w:val="00F22499"/>
    <w:rPr>
      <w:b/>
      <w:bCs/>
      <w:smallCaps/>
      <w:color w:val="0F4761" w:themeColor="accent1" w:themeShade="BF"/>
      <w:spacing w:val="5"/>
    </w:rPr>
  </w:style>
  <w:style w:type="character" w:styleId="ae">
    <w:name w:val="Hyperlink"/>
    <w:basedOn w:val="a0"/>
    <w:uiPriority w:val="99"/>
    <w:unhideWhenUsed/>
    <w:rsid w:val="00847A1C"/>
    <w:rPr>
      <w:color w:val="467886" w:themeColor="hyperlink"/>
      <w:u w:val="single"/>
    </w:rPr>
  </w:style>
  <w:style w:type="character" w:styleId="af">
    <w:name w:val="Unresolved Mention"/>
    <w:basedOn w:val="a0"/>
    <w:uiPriority w:val="99"/>
    <w:semiHidden/>
    <w:unhideWhenUsed/>
    <w:rsid w:val="00847A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rxiv.org/abs/2410.01999" TargetMode="External"/><Relationship Id="rId4" Type="http://schemas.openxmlformats.org/officeDocument/2006/relationships/hyperlink" Target="https://doi.org/10.1145/3696630.3728556"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679</Words>
  <Characters>3871</Characters>
  <Application>Microsoft Office Word</Application>
  <DocSecurity>0</DocSecurity>
  <Lines>32</Lines>
  <Paragraphs>9</Paragraphs>
  <ScaleCrop>false</ScaleCrop>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敏耀 高</dc:creator>
  <cp:keywords/>
  <dc:description/>
  <cp:lastModifiedBy>敏耀 高</cp:lastModifiedBy>
  <cp:revision>1</cp:revision>
  <dcterms:created xsi:type="dcterms:W3CDTF">2026-04-04T06:11:00Z</dcterms:created>
  <dcterms:modified xsi:type="dcterms:W3CDTF">2026-04-04T07:29:00Z</dcterms:modified>
</cp:coreProperties>
</file>