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6935F">
      <w:pPr>
        <w:spacing w:before="480" w:after="160"/>
        <w:jc w:val="center"/>
      </w:pPr>
      <w:r>
        <w:rPr>
          <w:rFonts w:ascii="宋体" w:hAnsi="宋体" w:eastAsia="宋体" w:cs="宋体"/>
          <w:b/>
          <w:bCs/>
          <w:color w:val="1F3864"/>
          <w:sz w:val="36"/>
          <w:szCs w:val="36"/>
        </w:rPr>
        <w:t>《软件质量保障》课程大作业开题报告</w:t>
      </w:r>
    </w:p>
    <w:p w14:paraId="225A813B">
      <w:pPr>
        <w:spacing w:before="0" w:after="80"/>
        <w:jc w:val="center"/>
      </w:pPr>
      <w:r>
        <w:rPr>
          <w:rFonts w:ascii="宋体" w:hAnsi="宋体" w:eastAsia="宋体" w:cs="宋体"/>
          <w:sz w:val="26"/>
          <w:szCs w:val="26"/>
        </w:rPr>
        <w:t>课题名称：基于大语言模型的 Linux 内核程序缺陷自动修复研究</w:t>
      </w:r>
    </w:p>
    <w:p w14:paraId="06D586E7">
      <w:pPr>
        <w:spacing w:before="0" w:after="80"/>
        <w:jc w:val="center"/>
      </w:pPr>
      <w:r>
        <w:rPr>
          <w:rFonts w:ascii="宋体" w:hAnsi="宋体" w:eastAsia="宋体" w:cs="宋体"/>
          <w:sz w:val="26"/>
          <w:szCs w:val="26"/>
        </w:rPr>
        <w:t>研究方向：LLM 辅助程序缺陷修复</w:t>
      </w:r>
    </w:p>
    <w:p w14:paraId="26E9DBAD">
      <w:pPr>
        <w:spacing w:before="0" w:after="360"/>
        <w:jc w:val="center"/>
      </w:pPr>
      <w:r>
        <w:rPr>
          <w:rFonts w:ascii="宋体" w:hAnsi="宋体" w:eastAsia="宋体" w:cs="宋体"/>
          <w:sz w:val="26"/>
          <w:szCs w:val="26"/>
        </w:rPr>
        <w:t>报告日期：2026 年 4 月 5 日</w:t>
      </w:r>
    </w:p>
    <w:p w14:paraId="7AF93CB3">
      <w:pPr>
        <w:pBdr>
          <w:bottom w:val="single" w:color="1F3864" w:sz="8" w:space="1"/>
        </w:pBdr>
        <w:spacing w:before="0" w:after="400"/>
      </w:pPr>
    </w:p>
    <w:p w14:paraId="0A083EA0">
      <w:pPr>
        <w:pStyle w:val="2"/>
        <w:spacing w:before="400" w:after="120"/>
      </w:pPr>
      <w:r>
        <w:rPr>
          <w:rFonts w:ascii="宋体" w:hAnsi="宋体" w:eastAsia="宋体" w:cs="宋体"/>
          <w:b/>
          <w:bCs/>
          <w:color w:val="1F3864"/>
          <w:sz w:val="28"/>
          <w:szCs w:val="28"/>
        </w:rPr>
        <w:t>一、研究意义</w:t>
      </w:r>
    </w:p>
    <w:p w14:paraId="3D40041A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1.1 背景与问题</w:t>
      </w:r>
    </w:p>
    <w:p w14:paraId="15E2A321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Linux 内核是现代信息基础设施的核心组件，运行于超过 10 亿台设备之上，涵盖服务器、移动终端、嵌入式系统及云计算平台等多个领域。内核代码库规模庞大，约包含 5 万个源文件、超过 2000 万行 C 语言与汇编代码，且具有高并发、低层次硬件交互等特性。由于其复杂性与重要性，内核中的程序缺陷一旦被触发，轻则导致系统崩溃，重则引发严重安全漏洞。</w:t>
      </w:r>
    </w:p>
    <w:p w14:paraId="1CCA2680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Syzkaller 是 Google 开发的内核模糊测试框架，专用于自动化发现 Linux 内核崩溃类缺陷。截至目前，Syzkaller 通过 syzbot 持续集成基础设施已累计报告超过 5000 个内核 Bug，且新 Bug 的发现速度持续超过开发者的修复速度。每个崩溃报告通常仅包含机器生成的堆栈跟踪（Stack Trace）、寄存器内容和 sanitizer 日志，而缺乏自然语言描述，这对人工修复提出了极高的专业门槛。内核开发者群体长期处于高负载状态，Bug 积压问题日趋严重。</w:t>
      </w:r>
    </w:p>
    <w:p w14:paraId="7BC2A183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1.2 大语言模型在程序修复中的机遇</w:t>
      </w:r>
    </w:p>
    <w:p w14:paraId="1547D983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近年来，以 GPT-4、Gemini、Claude 为代表的大语言模型（LLM）在代码理解与生成任务上取得了显著进展。早期研究（Sobania et al., 2023）[1] 表明，ChatGPT 在 QuixBugs 基准测试集的 Python 小程序修复任务中，单轮对话修复率达到 47.5%（19/40），与专门设计的深度学习修复模型 CoCoNut [7] 和 Codex [8] 持平；进一步引入对话 Hint 机制后，修复率大幅提升至 77.5%（31/40），验证了 LLM 在自动程序修复（APR）领域的巨大潜力。</w:t>
      </w:r>
    </w:p>
    <w:p w14:paraId="1AE52586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然而，现有研究主要聚焦于用户空间的小规模 Python/Java 程序，所采用的基准测试集（如 QuixBugs、SWE-Bench）无法反映内核级代码的复杂性。Linux 内核 APR 面临本质性挑战：崩溃报告不提供自然语言描述；内核代码涉及复杂并发语义与硬件特权操作，LLM 训练数据覆盖严重不足；且每次内核完整构建耗时约 19 分钟，迭代修复成本极高。</w:t>
      </w:r>
    </w:p>
    <w:p w14:paraId="03C013D6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1.3 本课题的研究意义</w:t>
      </w:r>
    </w:p>
    <w:p w14:paraId="77BA2D63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本课题以 CrashFixer（Mathai et al., 2025）为核心参考方法，该工作是学术界首个面向 Linux 内核 Fuzzer 崩溃的 LLM 修复 Agent，已由哥伦比亚大学与 Google 合作完成并公开发布。本课题的研究意义体现在以下三个层面：</w:t>
      </w:r>
    </w:p>
    <w:p w14:paraId="34FB22BD">
      <w:pPr>
        <w:pStyle w:val="16"/>
        <w:numPr>
          <w:ilvl w:val="0"/>
          <w:numId w:val="1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理论意义：填补 LLM 在系统级代码修复领域的研究空白。现有 APR 研究几乎全部针对用户空间应用，内核级 Bug 的自动修复尚处于探索初期，本课题的研究结论可为该方向提供参考依据。</w:t>
      </w:r>
    </w:p>
    <w:p w14:paraId="3F6C4FA5">
      <w:pPr>
        <w:pStyle w:val="16"/>
        <w:numPr>
          <w:ilvl w:val="0"/>
          <w:numId w:val="1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工程意义：降低内核维护成本，提升系统安全性。若 LLM 能以合理的精度自动生成补丁建议，内核开发者可将精力集中于补丁审核与功能创新，而非从零开始的调试分析。</w:t>
      </w:r>
    </w:p>
    <w:p w14:paraId="5A94BB1F">
      <w:pPr>
        <w:pStyle w:val="16"/>
        <w:numPr>
          <w:ilvl w:val="0"/>
          <w:numId w:val="1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方法论意义：本课题在理解 CrashFixer 核心方法的基础上，针对其截肢式修复（Amputation）这一已知核心缺陷，提出语义保护约束这一具体改进方案，并通过系统性对比实验验证其效果，为后续更高质量的内核 APR 研究提供方法论参考。</w:t>
      </w:r>
    </w:p>
    <w:p w14:paraId="569C684F">
      <w:pPr>
        <w:spacing w:before="60" w:after="60"/>
      </w:pPr>
    </w:p>
    <w:p w14:paraId="27892928">
      <w:pPr>
        <w:pStyle w:val="2"/>
        <w:spacing w:before="400" w:after="120"/>
      </w:pPr>
      <w:r>
        <w:rPr>
          <w:rFonts w:ascii="宋体" w:hAnsi="宋体" w:eastAsia="宋体" w:cs="宋体"/>
          <w:b/>
          <w:bCs/>
          <w:color w:val="1F3864"/>
          <w:sz w:val="28"/>
          <w:szCs w:val="28"/>
        </w:rPr>
        <w:t>二、相关现状调研</w:t>
      </w:r>
    </w:p>
    <w:p w14:paraId="28FAAF75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2.1 自动程序修复技术演进</w:t>
      </w:r>
    </w:p>
    <w:p w14:paraId="3DC40A96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自动程序修复技术的发展经历了三个主要阶段。第一阶段为传统搜索/合成方法（2010—2018）：以 GenProg 为代表的遗传编程方法通过随机变异与测试套件引导搜索修复补丁，但存在补丁过拟合测试套件的严重问题；基于约束求解的合成方法（如 Nopol）可提供更有保证的正确性，但适用范围受限。第二阶段为深度学习方法（2018—2022）：CoCoNut 等基于 Transformer 架构的模型将 APR 建模为神经机器翻译任务，在 QuixBugs 等基准上取得了优于传统方法的修复率。</w:t>
      </w:r>
    </w:p>
    <w:p w14:paraId="50966506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第三阶段为基于 LLM 的方法（2022 至今）：Yang et al.（2025）[4] 的综述将 LLM 驱动的 APR 系统归纳为微调（Fine-tuning）、提示工程（Prompting）、流程化管道（Procedural Pipeline）与自主 Agent（Agentic Framework）四类范式。其中提示工程范式无需额外训练，支持快速部署；Agentic Framework 能够处理更复杂的跨文件、多 hunk 缺陷，但需要更高的推理延迟与系统工程投入。CrashFixer 属于后者，是目前已知第一个面向操作系统内核崩溃的 Agentic APR 系统。</w:t>
      </w:r>
    </w:p>
    <w:p w14:paraId="18D00A93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2.2 Linux 内核缺陷修复研究现状</w:t>
      </w:r>
    </w:p>
    <w:p w14:paraId="18B5E210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kGym 与 kBenchSyz（NeurIPS 2024）：Mathai et al.（2024）构建了首个内核级 APR 实验平台 kGym，并提出标准化基准数据集 kBenchSyz，包含 279 个从 syzbot 真实报告中采集的内核 Bug，每个样本包含崩溃报告、复现脚本、开发者修复补丁及相关元数据。kGym 的初步实验表明，即使在向 LLM 揭示了包含缺陷的文件（Oracle 条件）的情况下，最优模型的缺陷修复率也仅为 5.38%，充分说明了该任务的高难度。</w:t>
      </w:r>
    </w:p>
    <w:p w14:paraId="72A1E686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CrashFixer（2025）：在此基础上，Mathai et al.（2025）提出 CrashFixer，通过模拟内核开发者的迭代调试思维，构建了包含假设生成与补丁生成两大核心阶段的完整 Agent 流水线。假设生成阶段以 kGymSuite 提取的最小执行轨迹、崩溃报告和源代码为输入，生成若干根因假设候选，并经由自我反思（Self-Reflection）选出最佳假设；补丁生成阶段基于选定假设生成多个补丁候选，经快速预编译检查过滤不可编译项后，再通过自洽性选择（Self-Consistency）筛出与假设最匹配的最终补丁。同时开发了 kGymSuite 平台对 kGym 进行大幅增强：引入 SuiteCache 增量构建机制（将构建时间从 19 分钟缩短至 3 分钟以内，平均加速 42.69%）、基于 kDump 的最小执行轨迹提取技术（平均将函数记录压缩至 12 条），以及 2~3 秒的快速编译预检查。在文件级定位辅助条件下，CrashFixer 使用 Gemini 1.5-pro 在 SCS 子集（117 个 Bug）上可解决约 58 个崩溃（为基线方法的 5.8 倍），使用 Gemini 2.5-pro 可进一步解决约 76 个。</w:t>
      </w:r>
    </w:p>
    <w:p w14:paraId="1B4F3AC2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CrashFixer 的人工评估（使用 Gemini 2.5-pro 对 SCS 中 79 个样本进行分析）同时揭示了重要局限：仅有 26 个补丁与开发者补丁语义等价（plausible），12 个方向正确但不完全匹配（helpful），41 个补丁虽消除了崩溃但通过删除或绕过功能代码实现，属于截肢式修复（incorrect）。论文明确将此列为开放研究方向。</w:t>
      </w:r>
    </w:p>
    <w:p w14:paraId="7D939B55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在工具开源方面，kGymSuite 已于 2025 年在 GitHub（ARiSE-Lab/kGymSuite）正式开源，支持 QEMU 本地运行模式，官方实测 279 个 kBenchSyz Bug 中有 238 个可在 QEMU 环境中成功复现；kBenchSyz 数据集通过 kGym 仓库公开发布。值得注意的是，CrashFixer 的 Agent 代码目前尚未开源，但论文 Appendix A.5/A.6 完整公开了假设生成与补丁生成的提示词模板，为本课题的方法复现提供了直接依据。</w:t>
      </w:r>
    </w:p>
    <w:p w14:paraId="0A25D513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2.3 研究空白与本课题切入点</w:t>
      </w:r>
    </w:p>
    <w:p w14:paraId="0C7550D4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综合上述调研，当前研究存在以下主要空白：其一，截肢式修复问题（41/79）缺乏系统性解决方案，大量生成补丁不具备工程实用性；其二，假设生成阶段的幻觉问题（LLM 提出与执行轨迹矛盾的根因假设）尚未得到有效控制；其三，现有框架仅支持单文件定位，约 26% 的真实 Bug 涉及多文件修改。本课题聚焦于第一个问题，在 CrashFixer 的补丁生成阶段引入语义保护约束（Semantic Preservation Constraint），通过在 Prompt 中显式禁止 LLM 删除或绕过功能性代码，要求其输出完整的根因修复理由，从而系统性降低截肢式修复（incorrect）的比例，并通过对比实验量化该约束的实际效果。</w:t>
      </w:r>
    </w:p>
    <w:p w14:paraId="5671955E">
      <w:pPr>
        <w:spacing w:before="60" w:after="60"/>
      </w:pPr>
    </w:p>
    <w:p w14:paraId="1554E5C9">
      <w:pPr>
        <w:pStyle w:val="2"/>
        <w:spacing w:before="400" w:after="120"/>
      </w:pPr>
      <w:r>
        <w:rPr>
          <w:rFonts w:ascii="宋体" w:hAnsi="宋体" w:eastAsia="宋体" w:cs="宋体"/>
          <w:b/>
          <w:bCs/>
          <w:color w:val="1F3864"/>
          <w:sz w:val="28"/>
          <w:szCs w:val="28"/>
        </w:rPr>
        <w:t>三、所选择工具初步情况</w:t>
      </w:r>
    </w:p>
    <w:p w14:paraId="4C86F98B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3.1 工具与数据集说明</w:t>
      </w:r>
    </w:p>
    <w:p w14:paraId="1F60D08C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本课题的核心工具与数据资源如下表所示：</w:t>
      </w:r>
    </w:p>
    <w:p w14:paraId="3A39ECDD">
      <w:pPr>
        <w:spacing w:before="60" w:after="60"/>
      </w:pPr>
    </w:p>
    <w:tbl>
      <w:tblPr>
        <w:tblStyle w:val="11"/>
        <w:tblW w:w="850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6"/>
        <w:gridCol w:w="2815"/>
        <w:gridCol w:w="3885"/>
      </w:tblGrid>
      <w:tr w14:paraId="31458D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AAAAA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47F9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资源</w:t>
            </w:r>
          </w:p>
        </w:tc>
        <w:tc>
          <w:tcPr>
            <w:tcW w:w="0" w:type="auto"/>
            <w:tcBorders>
              <w:top w:val="single" w:color="AAAAAA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BCC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来源</w:t>
            </w:r>
          </w:p>
        </w:tc>
        <w:tc>
          <w:tcPr>
            <w:tcW w:w="3885" w:type="dxa"/>
            <w:tcBorders>
              <w:top w:val="single" w:color="AAAAAA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8F49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说明</w:t>
            </w:r>
          </w:p>
        </w:tc>
      </w:tr>
      <w:tr w14:paraId="1AFB9D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AAAAA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F790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kGymSuite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6F59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ARiSE-Lab/kGymSuite（GitHub）</w:t>
            </w:r>
          </w:p>
        </w:tc>
        <w:tc>
          <w:tcPr>
            <w:tcW w:w="3885" w:type="dxa"/>
            <w:tcBorders>
              <w:top w:val="single" w:color="AAAAAA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D7B9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开源内核实验平台，提供构建、复现、验证能力，本课题用于理解架构设计</w:t>
            </w:r>
          </w:p>
        </w:tc>
      </w:tr>
      <w:tr w14:paraId="5644CB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E92B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kBenchSyz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A2C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Alex-Mathai-98/kGym-Kernel-Gym（GitHub）</w:t>
            </w:r>
          </w:p>
        </w:tc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5527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279 个真实内核 Bug，含崩溃报告、复现脚本、开发者补丁，本课题的实验数据集</w:t>
            </w:r>
          </w:p>
        </w:tc>
      </w:tr>
      <w:tr w14:paraId="139ACF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1049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CrashFixer Prompt 模板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B026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论文 Appendix A.5/A.6</w:t>
            </w:r>
          </w:p>
        </w:tc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D1DB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假设生成与补丁生成的完整提示词格式，本课题复现的核心依据</w:t>
            </w:r>
          </w:p>
        </w:tc>
      </w:tr>
      <w:tr w14:paraId="7BA8ECE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6" w:type="dxa"/>
            <w:tcBorders>
              <w:top w:val="nil"/>
              <w:left w:val="nil"/>
              <w:bottom w:val="single" w:color="AAAAAA" w:sz="12" w:space="0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101E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Gemini API</w:t>
            </w:r>
          </w:p>
        </w:tc>
        <w:tc>
          <w:tcPr>
            <w:tcW w:w="2815" w:type="dxa"/>
            <w:tcBorders>
              <w:top w:val="nil"/>
              <w:left w:val="nil"/>
              <w:bottom w:val="single" w:color="AAAAAA" w:sz="12" w:space="0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620C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Google AI Studio（免费额度）</w:t>
            </w:r>
          </w:p>
        </w:tc>
        <w:tc>
          <w:tcPr>
            <w:tcW w:w="3885" w:type="dxa"/>
            <w:tcBorders>
              <w:top w:val="nil"/>
              <w:left w:val="nil"/>
              <w:bottom w:val="single" w:color="AAAAAA" w:sz="12" w:space="0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6AF4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调用 Gemini 1.5-pro 执行修复实验（如有条件可尝试更新版本）</w:t>
            </w:r>
          </w:p>
        </w:tc>
      </w:tr>
    </w:tbl>
    <w:p w14:paraId="453EEC59">
      <w:pPr>
        <w:spacing w:before="60" w:after="60"/>
      </w:pPr>
    </w:p>
    <w:p w14:paraId="58E39BAD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3.2 工具架构理解情况</w:t>
      </w:r>
    </w:p>
    <w:p w14:paraId="45132D1E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目前已对 kGymSuite 的架构设计进行了系统性阅读，理解其六大核心模块的功能定位：</w:t>
      </w:r>
    </w:p>
    <w:p w14:paraId="258214C7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kbuilder：内核构建模块，基于 SuiteCache 增量编译，将构建时间从 19 分钟压缩至 3 分钟以内。</w:t>
      </w:r>
    </w:p>
    <w:p w14:paraId="378D459A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kvmmanager：VM 管理模块，负责在 QEMU/GCP 实例中运行复现脚本并收集崩溃信息。</w:t>
      </w:r>
    </w:p>
    <w:p w14:paraId="2EE7923C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kprebuilder：补丁预编译检查，2~3 秒内过滤不可编译的补丁候选。</w:t>
      </w:r>
    </w:p>
    <w:p w14:paraId="568478DD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kscheduler：任务调度模块，协调各 worker 的并发实验。</w:t>
      </w:r>
    </w:p>
    <w:p w14:paraId="5C83D833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kclient：Python 客户端库，提供 API 接口供实验脚本调用。</w:t>
      </w:r>
    </w:p>
    <w:p w14:paraId="70867B48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kDump + crash-trace：执行轨迹提取模块，将崩溃时的函数调用序列从数百万条压缩至平均 12 条。</w:t>
      </w:r>
    </w:p>
    <w:p w14:paraId="542E4F05">
      <w:pPr>
        <w:spacing w:before="60" w:after="60"/>
      </w:pPr>
    </w:p>
    <w:p w14:paraId="4626FDBD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3.3 实验方案说明</w:t>
      </w:r>
    </w:p>
    <w:p w14:paraId="359EAFE4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考虑到 kGymSuite 完整部署需要 Linux 服务器、Docker 环境及较长的配置周期，本课题采用『数据驱动的 Prompt 实验』方案，即直接使用 kBenchSyz 公开的崩溃报告文本与源代码，按照论文 Prompt 模板构造输入，调用 Gemini API 执行修复实验，通过人工评估判断补丁质量。</w:t>
      </w:r>
    </w:p>
    <w:p w14:paraId="3E8C3614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该方案聚焦于 CrashFixer 的核心创新——提示词设计与假设生成机制，不依赖完整的内核编译与崩溃复现环境，在本科生资源范围内完全可行，且能够有效验证论文的核心结论并开展改进实验。</w:t>
      </w:r>
    </w:p>
    <w:p w14:paraId="17DFBABA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已完成工作：</w:t>
      </w:r>
    </w:p>
    <w:p w14:paraId="32DC5041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初步了解 kBenchSyz 数据集的组织结构，查阅相关资料，理解其包含的崩溃报告、源代码及补丁等信息形式。</w:t>
      </w:r>
    </w:p>
    <w:p w14:paraId="7270CFAC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参考论文 Appendix A.5 与 A.6 的设计思路，完成缺陷假设生成与补丁生成 Prompt 模板的初步设计，明确整体流程框架。</w:t>
      </w:r>
    </w:p>
    <w:p w14:paraId="74427E23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开展大语言模型接口（如 Gemini API）的调研与环境配置，完成基础调用测试，验证接口可用性。</w:t>
      </w:r>
    </w:p>
    <w:p w14:paraId="13CE652D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初步确定研究关注的缺陷类型（如内存错误、越界访问、空指针问题），为后续实验数据选取提供依据。</w:t>
      </w:r>
    </w:p>
    <w:p w14:paraId="3FE87B9D">
      <w:pPr>
        <w:spacing w:before="60" w:after="60"/>
      </w:pPr>
    </w:p>
    <w:p w14:paraId="7210CD69">
      <w:pPr>
        <w:pStyle w:val="2"/>
        <w:spacing w:before="400" w:after="120"/>
      </w:pPr>
      <w:r>
        <w:rPr>
          <w:rFonts w:ascii="宋体" w:hAnsi="宋体" w:eastAsia="宋体" w:cs="宋体"/>
          <w:b/>
          <w:bCs/>
          <w:color w:val="1F3864"/>
          <w:sz w:val="28"/>
          <w:szCs w:val="28"/>
        </w:rPr>
        <w:t>四、进度安排与预期成效</w:t>
      </w:r>
    </w:p>
    <w:p w14:paraId="1BF661AB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4.1 进度安排</w:t>
      </w:r>
    </w:p>
    <w:p w14:paraId="760C248C">
      <w:pPr>
        <w:spacing w:before="60" w:after="60"/>
      </w:pPr>
    </w:p>
    <w:tbl>
      <w:tblPr>
        <w:tblStyle w:val="1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8"/>
        <w:gridCol w:w="2173"/>
        <w:gridCol w:w="4991"/>
      </w:tblGrid>
      <w:tr w14:paraId="4605039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8" w:type="dxa"/>
            <w:tcBorders>
              <w:top w:val="single" w:color="AAAAAA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B71A1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2173" w:type="dxa"/>
            <w:tcBorders>
              <w:top w:val="single" w:color="AAAAAA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8DC5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4991" w:type="dxa"/>
            <w:tcBorders>
              <w:top w:val="single" w:color="AAAAAA" w:sz="12" w:space="0"/>
              <w:left w:val="nil"/>
              <w:bottom w:val="nil"/>
              <w:right w:val="nil"/>
            </w:tcBorders>
            <w:shd w:val="clear" w:color="auto" w:fill="D9E2F3"/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16BD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主要工作内容</w:t>
            </w:r>
          </w:p>
        </w:tc>
      </w:tr>
      <w:tr w14:paraId="210984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Borders>
              <w:top w:val="single" w:color="AAAAAA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0E898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第 1—2 周</w:t>
            </w:r>
          </w:p>
        </w:tc>
        <w:tc>
          <w:tcPr>
            <w:tcW w:w="2173" w:type="dxa"/>
            <w:tcBorders>
              <w:top w:val="single" w:color="AAAAAA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4B743">
            <w:pPr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调研与准备</w:t>
            </w:r>
          </w:p>
        </w:tc>
        <w:tc>
          <w:tcPr>
            <w:tcW w:w="4991" w:type="dxa"/>
            <w:tcBorders>
              <w:top w:val="single" w:color="AAAAAA" w:sz="4" w:space="0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DB79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深入阅读 CrashFixer 与 kGym 论文；完成数据集下载与样本预选；按缺陷类型（内存错误、空指针、越界访问）分层抽样，确定 10 个实验 Bug</w:t>
            </w:r>
          </w:p>
        </w:tc>
      </w:tr>
      <w:tr w14:paraId="09A3DBC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90C28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第 3—4 周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615EF">
            <w:pPr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工具架构解析</w:t>
            </w:r>
          </w:p>
        </w:tc>
        <w:tc>
          <w:tcPr>
            <w:tcW w:w="49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21225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系统梳理 kGymSuite 六大模块的设计原理与实现逻辑；撰写工具功能解析文档</w:t>
            </w:r>
          </w:p>
        </w:tc>
      </w:tr>
      <w:tr w14:paraId="00E437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4F781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第 5—7 周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F3219">
            <w:pPr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核心方法复现</w:t>
            </w:r>
          </w:p>
        </w:tc>
        <w:tc>
          <w:tcPr>
            <w:tcW w:w="49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C9766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按论文 Appendix A.5/A.6 构造基线 Prompt；在 10 个精选 Bug 上运行基线方法，收集补丁输出；以编译通过率为客观指标、人工 plausible / helpful / incorrect 三类标准为辅助指标，完成基线结果记录</w:t>
            </w:r>
          </w:p>
        </w:tc>
      </w:tr>
      <w:tr w14:paraId="276591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2DC5A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第 8—10 周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0EB93">
            <w:pPr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改进方案实施</w:t>
            </w:r>
          </w:p>
        </w:tc>
        <w:tc>
          <w:tcPr>
            <w:tcW w:w="49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6762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在基线 Prompt 的补丁生成阶段加入语义保护约束：显式要求 LLM 不得删除或注释掉功能性代码，必须给出根因修复理由；在同一 10 个 Bug 上运行改进版 Prompt，统计 incorrect（截肢式修复）补丁数量变化，对比改进前后的编译通过率与人工评分分布</w:t>
            </w:r>
          </w:p>
        </w:tc>
      </w:tr>
      <w:tr w14:paraId="7C2D22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5022B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第 11—12 周</w:t>
            </w:r>
          </w:p>
        </w:tc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67E51">
            <w:pPr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实验分析与评估</w:t>
            </w:r>
          </w:p>
        </w:tc>
        <w:tc>
          <w:tcPr>
            <w:tcW w:w="49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4FCD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整理对比实验数据；分析语义保护约束对截肢式修复比例的影响；撰写实验分析报告</w:t>
            </w:r>
          </w:p>
        </w:tc>
      </w:tr>
      <w:tr w14:paraId="267FC3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8" w:type="dxa"/>
            <w:tcBorders>
              <w:top w:val="nil"/>
              <w:left w:val="nil"/>
              <w:bottom w:val="single" w:color="AAAAAA" w:sz="12" w:space="0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58511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第 13 周</w:t>
            </w:r>
          </w:p>
        </w:tc>
        <w:tc>
          <w:tcPr>
            <w:tcW w:w="2173" w:type="dxa"/>
            <w:tcBorders>
              <w:top w:val="nil"/>
              <w:left w:val="nil"/>
              <w:bottom w:val="single" w:color="AAAAAA" w:sz="12" w:space="0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FEE4A">
            <w:pPr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报告撰写与提交</w:t>
            </w:r>
          </w:p>
        </w:tc>
        <w:tc>
          <w:tcPr>
            <w:tcW w:w="4991" w:type="dxa"/>
            <w:tcBorders>
              <w:top w:val="nil"/>
              <w:left w:val="nil"/>
              <w:bottom w:val="single" w:color="AAAAAA" w:sz="12" w:space="0"/>
              <w:right w:val="nil"/>
            </w:tcBorders>
            <w:noWrap w:val="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F4BF4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完善 GitHub 仓库（含代码、数据、README）；撰写软件学报格式课程报告；准备期末汇报 PPT</w:t>
            </w:r>
          </w:p>
        </w:tc>
      </w:tr>
    </w:tbl>
    <w:p w14:paraId="2BEC949F">
      <w:pPr>
        <w:spacing w:before="60" w:after="60"/>
      </w:pPr>
    </w:p>
    <w:p w14:paraId="23E4A95B">
      <w:pPr>
        <w:pStyle w:val="3"/>
        <w:spacing w:before="240" w:after="80"/>
      </w:pPr>
      <w:r>
        <w:rPr>
          <w:rFonts w:ascii="宋体" w:hAnsi="宋体" w:eastAsia="宋体" w:cs="宋体"/>
          <w:b/>
          <w:bCs/>
          <w:color w:val="2E5090"/>
          <w:sz w:val="24"/>
          <w:szCs w:val="24"/>
        </w:rPr>
        <w:t>4.2 预期成效</w:t>
      </w:r>
    </w:p>
    <w:p w14:paraId="261939CC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工具功能解析文档：完整记录 kGymSuite 各核心模块（kbuilder、kvmmanager、kprebuilder、kscheduler、kclient、kDump + crash-trace）的工作原理、输入输出接口与整体架构设计，为后续研究提供参考。</w:t>
      </w:r>
    </w:p>
    <w:p w14:paraId="4238452F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Prompt 复现实验报告：基于论文的提示词设计方法，构建『缺陷假设生成—补丁生成』的两阶段 Prompt 流程，在按类型分层抽样的 10 个 Bug 上开展实验。以编译通过率作为客观自动化指标，辅以人工 plausible / helpful / incorrect 三类标准，完整记录基线实验结果。</w:t>
      </w:r>
    </w:p>
    <w:p w14:paraId="1B9EB1A7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语义保护约束改进实验结果：在基线 Prompt 的补丁生成阶段加入语义保护约束，具体包括：（1）明确禁止删除或注释任何功能性代码行；（2）要求 LLM 在输出补丁前，先用一句话说明本次修复针对的根本原因；（3）若修复涉及条件判断，须保留原有逻辑分支。在同一 10 个 Bug 上运行改进版 Prompt，对比基线与改进版在 incorrect（截肢式修复）数量、编译通过率、plausible 补丁占比三项指标上的变化，形成量化改进结论。</w:t>
      </w:r>
    </w:p>
    <w:p w14:paraId="14FB94C2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项目代码仓库：在 GitHub 上提交完整的实验代码、数据处理脚本与结果记录，包含详细的 README 文档，确保实验可复现性。</w:t>
      </w:r>
    </w:p>
    <w:p w14:paraId="5E96F69F">
      <w:pPr>
        <w:pStyle w:val="16"/>
        <w:numPr>
          <w:ilvl w:val="0"/>
          <w:numId w:val="2"/>
        </w:numPr>
        <w:spacing w:before="60" w:after="60" w:line="300" w:lineRule="auto"/>
        <w:ind w:left="42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课程报告：按软件学报论文格式撰写完整的课程报告，内容涵盖背景介绍、相关工作、实验设计与分析、改进方案与结论。</w:t>
      </w:r>
    </w:p>
    <w:p w14:paraId="73759A15">
      <w:pPr>
        <w:spacing w:before="60" w:after="60"/>
      </w:pPr>
    </w:p>
    <w:p w14:paraId="00DB18C9">
      <w:pPr>
        <w:pStyle w:val="2"/>
        <w:spacing w:before="400" w:after="120"/>
      </w:pPr>
      <w:r>
        <w:rPr>
          <w:rFonts w:ascii="宋体" w:hAnsi="宋体" w:eastAsia="宋体" w:cs="宋体"/>
          <w:b/>
          <w:bCs/>
          <w:color w:val="1F3864"/>
          <w:sz w:val="28"/>
          <w:szCs w:val="28"/>
        </w:rPr>
        <w:t>五、参考文献</w:t>
      </w:r>
    </w:p>
    <w:p w14:paraId="30E9A332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>[1] Sobania D, Briesch M, Hanna C, et al. An Analysis of the Automatic Bug Fixing Performance of ChatGPT[C]// Proceedings of the 4th International Workshop on Automated Program Repair (APR 2023). IEEE/ACM, 2023: 23-30.</w:t>
      </w:r>
    </w:p>
    <w:p w14:paraId="17377D11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 xml:space="preserve">[2] Mathai A, Huang C, Ma S, et al. CrashFixer: A Crash Resolution Agent for the Linux Kernel[J]. </w:t>
      </w:r>
    </w:p>
    <w:p w14:paraId="6FC8F9D6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>[3] Mathai A, Huang C, Maniatis P, et al. kGym: A Platform and Dataset to Benchmark Large Language Models on Linux Kernel Crash Resolution[C]. NeurIPS 2024.</w:t>
      </w:r>
    </w:p>
    <w:p w14:paraId="250A45E9">
      <w:pPr>
        <w:spacing w:before="60" w:after="60" w:line="28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 xml:space="preserve">[4] Yang B, Cai Z, Liu F, et al. A Survey of LLM-based Automated Program Repair: Taxonomies, Design Paradigms, and Applications[J]. </w:t>
      </w:r>
    </w:p>
    <w:p w14:paraId="30F612D0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>[5] Jimenez C E, Yang J, Wettig A, et al. SWE-bench: Can Language Models Resolve Real-World GitHub Issues?[C]. ICLR 2024.</w:t>
      </w:r>
    </w:p>
    <w:p w14:paraId="60F3182C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>[6] Le Goues C, Nguyen T, Forrest S, et al. GenProg: A Generic Method for Automatic Software Repair[J]. IEEE Transactions on Software Engineering, 2012.</w:t>
      </w:r>
    </w:p>
    <w:p w14:paraId="0EC3F3F7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>[7] Lutellier T, Pham H V, Pang L, et al. CoCoNuT: Combining Context-Aware Neural Translation Models Using Ensemble for Program Repair[C]. ISSTA 2020.</w:t>
      </w:r>
    </w:p>
    <w:p w14:paraId="7627CE4E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 xml:space="preserve">[8] Chen M, Tworek J, Jun H, et al. Evaluating Large Language Models Trained on Code[J]. </w:t>
      </w:r>
      <w:bookmarkStart w:id="0" w:name="_GoBack"/>
      <w:bookmarkEnd w:id="0"/>
    </w:p>
    <w:p w14:paraId="0BAC790B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>[9] Syzkaller: An unsupervised coverage-guided kernel fuzzer[EB/OL]. https://github.com/google/syzkaller</w:t>
      </w:r>
    </w:p>
    <w:p w14:paraId="6DC450F0">
      <w:pPr>
        <w:spacing w:before="60" w:after="60" w:line="280" w:lineRule="auto"/>
      </w:pPr>
      <w:r>
        <w:rPr>
          <w:rFonts w:ascii="宋体" w:hAnsi="宋体" w:eastAsia="宋体" w:cs="宋体"/>
          <w:sz w:val="22"/>
          <w:szCs w:val="22"/>
        </w:rPr>
        <w:t>[10] kGymSuite: Evaluating Linux Patches at Scale[EB/OL]. https://github.com/ARiSE-Lab/kGymSuite</w:t>
      </w:r>
    </w:p>
    <w:sectPr>
      <w:headerReference r:id="rId3" w:type="default"/>
      <w:footerReference r:id="rId4" w:type="default"/>
      <w:pgSz w:w="11906" w:h="16838"/>
      <w:pgMar w:top="1800" w:right="1800" w:bottom="180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FA6A2">
    <w:pPr>
      <w:jc w:val="center"/>
    </w:pPr>
    <w:r>
      <w:rPr>
        <w:rFonts w:ascii="宋体" w:hAnsi="宋体" w:eastAsia="宋体" w:cs="宋体"/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rFonts w:ascii="宋体" w:hAnsi="宋体" w:eastAsia="宋体" w:cs="宋体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A77F0">
    <w:pPr>
      <w:pBdr>
        <w:bottom w:val="single" w:color="1F3864" w:sz="6" w:space="1"/>
      </w:pBdr>
      <w:spacing w:after="200"/>
    </w:pPr>
    <w:r>
      <w:rPr>
        <w:rFonts w:ascii="宋体" w:hAnsi="宋体" w:eastAsia="宋体" w:cs="宋体"/>
        <w:color w:val="666666"/>
        <w:sz w:val="20"/>
        <w:szCs w:val="20"/>
      </w:rPr>
      <w:t>《软件质量保障》课程大作业开题报告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4DF109"/>
    <w:multiLevelType w:val="singleLevel"/>
    <w:tmpl w:val="9D4DF10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9A94127"/>
    <w:multiLevelType w:val="singleLevel"/>
    <w:tmpl w:val="29A9412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770600"/>
    <w:rsid w:val="48601A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宋体" w:hAnsi="宋体" w:eastAsia="宋体" w:cs="宋体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宋体" w:hAnsi="宋体" w:eastAsia="宋体" w:cs="宋体"/>
      <w:b/>
      <w:bCs/>
      <w:color w:val="2E5090"/>
      <w:sz w:val="24"/>
      <w:szCs w:val="24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4280</Words>
  <Characters>6676</Characters>
  <TotalTime>3</TotalTime>
  <ScaleCrop>false</ScaleCrop>
  <LinksUpToDate>false</LinksUpToDate>
  <CharactersWithSpaces>7253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2026-04-01T06:24:00Z</dcterms:created>
  <dc:creator>Un-named</dc:creator>
  <cp:lastModifiedBy>jin</cp:lastModifiedBy>
  <dcterms:modified xsi:type="dcterms:W3CDTF">2026-04-05T05:49:01Z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eyJoZGlkIjoiYjI1ZmQyNTMzNjI2MjEzMWM1NWJiMTdhNzI2ZjhkMTEiLCJ1c2VySWQiOiIxMjA4NzcwOTE0In0=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E50B169A01684FB089C00150EA26D48B_13</vt:lpwstr>
  </property>
</Properties>
</file>