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A089E">
      <w:pPr>
        <w:pStyle w:val="4"/>
        <w:pageBreakBefore w:val="0"/>
        <w:widowControl/>
        <w:kinsoku/>
        <w:wordWrap/>
        <w:overflowPunct/>
        <w:topLinePunct w:val="0"/>
        <w:autoSpaceDE/>
        <w:autoSpaceDN/>
        <w:bidi w:val="0"/>
        <w:adjustRightInd/>
        <w:snapToGrid/>
        <w:ind w:firstLine="600" w:firstLineChars="200"/>
        <w:jc w:val="center"/>
        <w:textAlignment w:val="auto"/>
        <w:rPr>
          <w:rFonts w:hint="default" w:eastAsia="宋体"/>
          <w:lang w:val="en-US" w:eastAsia="zh-CN"/>
        </w:rPr>
      </w:pPr>
      <w:r>
        <w:rPr>
          <w:rFonts w:hint="eastAsia"/>
        </w:rPr>
        <w:t>基于</w:t>
      </w:r>
      <w:r>
        <w:rPr>
          <w:rFonts w:hint="eastAsia" w:eastAsia="宋体"/>
          <w:lang w:val="en-US" w:eastAsia="zh-CN"/>
        </w:rPr>
        <w:t>RepairLLama项目的开题报告</w:t>
      </w:r>
      <w:bookmarkStart w:id="0" w:name="_GoBack"/>
      <w:bookmarkEnd w:id="0"/>
    </w:p>
    <w:p w14:paraId="183C0B2F">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摘要：软件缺陷是软件工程领域面临的核心挑战之一，自动程序修复(Automated</w:t>
      </w:r>
      <w:r>
        <w:rPr>
          <w:rFonts w:ascii="Times New Roman" w:hAnsi="Times New Roman" w:eastAsia="宋体"/>
          <w:color w:val="000000"/>
          <w:sz w:val="21"/>
        </w:rPr>
        <w:t xml:space="preserve"> Program </w:t>
      </w:r>
      <w:r>
        <w:rPr>
          <w:rFonts w:hint="eastAsia" w:ascii="Times New Roman" w:hAnsi="Times New Roman" w:eastAsia="宋体"/>
          <w:color w:val="000000"/>
          <w:sz w:val="21"/>
        </w:rPr>
        <w:t>Repair，APR)技术旨在通过自动化手段完成缺陷定位与修复。随着大语言模型(Large</w:t>
      </w:r>
      <w:r>
        <w:rPr>
          <w:rFonts w:ascii="Times New Roman" w:hAnsi="Times New Roman" w:eastAsia="宋体"/>
          <w:color w:val="000000"/>
          <w:sz w:val="21"/>
        </w:rPr>
        <w:t xml:space="preserve"> Language </w:t>
      </w:r>
      <w:r>
        <w:rPr>
          <w:rFonts w:hint="eastAsia" w:ascii="Times New Roman" w:hAnsi="Times New Roman" w:eastAsia="宋体"/>
          <w:color w:val="000000"/>
          <w:sz w:val="21"/>
        </w:rPr>
        <w:t>Models，LLM)技术的发展，基于</w:t>
      </w:r>
      <w:r>
        <w:rPr>
          <w:rFonts w:ascii="Times New Roman" w:hAnsi="Times New Roman" w:eastAsia="宋体"/>
          <w:color w:val="000000"/>
          <w:sz w:val="21"/>
        </w:rPr>
        <w:t xml:space="preserve"> LLM </w:t>
      </w:r>
      <w:r>
        <w:rPr>
          <w:rFonts w:hint="eastAsia" w:ascii="Times New Roman" w:hAnsi="Times New Roman" w:eastAsia="宋体"/>
          <w:color w:val="000000"/>
          <w:sz w:val="21"/>
        </w:rPr>
        <w:t>的</w:t>
      </w:r>
      <w:r>
        <w:rPr>
          <w:rFonts w:ascii="Times New Roman" w:hAnsi="Times New Roman" w:eastAsia="宋体"/>
          <w:color w:val="000000"/>
          <w:sz w:val="21"/>
        </w:rPr>
        <w:t xml:space="preserve"> APR </w:t>
      </w:r>
      <w:r>
        <w:rPr>
          <w:rFonts w:hint="eastAsia" w:ascii="Times New Roman" w:hAnsi="Times New Roman" w:eastAsia="宋体"/>
          <w:color w:val="000000"/>
          <w:sz w:val="21"/>
        </w:rPr>
        <w:t>方法展现出强大的修复能力。RepairLLaMA</w:t>
      </w:r>
      <w:r>
        <w:rPr>
          <w:rFonts w:ascii="Times New Roman" w:hAnsi="Times New Roman" w:eastAsia="宋体"/>
          <w:color w:val="000000"/>
          <w:sz w:val="21"/>
        </w:rPr>
        <w:t xml:space="preserve"> </w:t>
      </w:r>
      <w:r>
        <w:rPr>
          <w:rFonts w:hint="eastAsia" w:ascii="Times New Roman" w:hAnsi="Times New Roman" w:eastAsia="宋体"/>
          <w:color w:val="000000"/>
          <w:sz w:val="21"/>
        </w:rPr>
        <w:t>作为该方向的代表性工作，在学术层面具有重要价值，但其开源实现存在训练资源门槛高、推理效率低等工程化局限。本研究针对上述问题，拟引入</w:t>
      </w:r>
      <w:r>
        <w:rPr>
          <w:rFonts w:ascii="Times New Roman" w:hAnsi="Times New Roman" w:eastAsia="宋体"/>
          <w:color w:val="000000"/>
          <w:sz w:val="21"/>
        </w:rPr>
        <w:t xml:space="preserve"> QLoRA </w:t>
      </w:r>
      <w:r>
        <w:rPr>
          <w:rFonts w:hint="eastAsia" w:ascii="Times New Roman" w:hAnsi="Times New Roman" w:eastAsia="宋体"/>
          <w:color w:val="000000"/>
          <w:sz w:val="21"/>
        </w:rPr>
        <w:t>量化微调技术降低训练显存占用，设计批量推理模块提升推理吞吐量。研究完成后，预期实现训练显存降低约</w:t>
      </w:r>
      <w:r>
        <w:rPr>
          <w:rFonts w:ascii="Times New Roman" w:hAnsi="Times New Roman" w:eastAsia="宋体"/>
          <w:color w:val="000000"/>
          <w:sz w:val="21"/>
        </w:rPr>
        <w:t xml:space="preserve"> </w:t>
      </w:r>
      <w:r>
        <w:rPr>
          <w:rFonts w:hint="eastAsia" w:eastAsia="宋体"/>
          <w:color w:val="000000"/>
          <w:sz w:val="21"/>
          <w:lang w:val="en-US" w:eastAsia="zh-CN"/>
        </w:rPr>
        <w:t>25</w:t>
      </w:r>
      <w:r>
        <w:rPr>
          <w:rFonts w:hint="eastAsia" w:ascii="Times New Roman" w:hAnsi="Times New Roman" w:eastAsia="宋体"/>
          <w:color w:val="000000"/>
          <w:sz w:val="21"/>
        </w:rPr>
        <w:t>%、推理耗时减少约</w:t>
      </w:r>
      <w:r>
        <w:rPr>
          <w:rFonts w:ascii="Times New Roman" w:hAnsi="Times New Roman" w:eastAsia="宋体"/>
          <w:color w:val="000000"/>
          <w:sz w:val="21"/>
        </w:rPr>
        <w:t xml:space="preserve"> 7</w:t>
      </w:r>
      <w:r>
        <w:rPr>
          <w:rFonts w:hint="eastAsia" w:eastAsia="宋体"/>
          <w:color w:val="000000"/>
          <w:sz w:val="21"/>
          <w:lang w:val="en-US" w:eastAsia="zh-CN"/>
        </w:rPr>
        <w:t>0</w:t>
      </w:r>
      <w:r>
        <w:rPr>
          <w:rFonts w:ascii="Times New Roman" w:hAnsi="Times New Roman" w:eastAsia="宋体"/>
          <w:color w:val="000000"/>
          <w:sz w:val="21"/>
        </w:rPr>
        <w:t xml:space="preserve">% </w:t>
      </w:r>
      <w:r>
        <w:rPr>
          <w:rFonts w:hint="eastAsia" w:ascii="Times New Roman" w:hAnsi="Times New Roman" w:eastAsia="宋体"/>
          <w:color w:val="000000"/>
          <w:sz w:val="21"/>
        </w:rPr>
        <w:t>的技术目标，同时保持修复率基本持平。本研究具有学术与工程双重意义，可为低资源环境下的</w:t>
      </w:r>
      <w:r>
        <w:rPr>
          <w:rFonts w:ascii="Times New Roman" w:hAnsi="Times New Roman" w:eastAsia="宋体"/>
          <w:color w:val="000000"/>
          <w:sz w:val="21"/>
        </w:rPr>
        <w:t xml:space="preserve"> LLM </w:t>
      </w:r>
      <w:r>
        <w:rPr>
          <w:rFonts w:hint="eastAsia" w:ascii="Times New Roman" w:hAnsi="Times New Roman" w:eastAsia="宋体"/>
          <w:color w:val="000000"/>
          <w:sz w:val="21"/>
        </w:rPr>
        <w:t>应用提供实证参考，推动</w:t>
      </w:r>
      <w:r>
        <w:rPr>
          <w:rFonts w:ascii="Times New Roman" w:hAnsi="Times New Roman" w:eastAsia="宋体"/>
          <w:color w:val="000000"/>
          <w:sz w:val="21"/>
        </w:rPr>
        <w:t xml:space="preserve"> APR </w:t>
      </w:r>
      <w:r>
        <w:rPr>
          <w:rFonts w:hint="eastAsia" w:ascii="Times New Roman" w:hAnsi="Times New Roman" w:eastAsia="宋体"/>
          <w:color w:val="000000"/>
          <w:sz w:val="21"/>
        </w:rPr>
        <w:t>技术向工业界转化。</w:t>
      </w:r>
    </w:p>
    <w:p w14:paraId="28DC4C8C">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关键词：自动程序修复；大语言模型；参数高效微调；量化技术；推理优化</w:t>
      </w:r>
    </w:p>
    <w:p w14:paraId="5654BD62">
      <w:pPr>
        <w:pStyle w:val="6"/>
        <w:bidi w:val="0"/>
        <w:rPr>
          <w:i w:val="0"/>
          <w:iCs w:val="0"/>
        </w:rPr>
      </w:pPr>
      <w:r>
        <w:rPr>
          <w:i w:val="0"/>
          <w:iCs w:val="0"/>
        </w:rPr>
        <w:t xml:space="preserve">1 </w:t>
      </w:r>
      <w:r>
        <w:rPr>
          <w:rFonts w:hint="eastAsia"/>
          <w:i w:val="0"/>
          <w:iCs w:val="0"/>
        </w:rPr>
        <w:t>研究意义</w:t>
      </w:r>
    </w:p>
    <w:p w14:paraId="127F6D78">
      <w:pPr>
        <w:pStyle w:val="7"/>
        <w:bidi w:val="0"/>
      </w:pPr>
      <w:r>
        <w:t xml:space="preserve">1.1 </w:t>
      </w:r>
      <w:r>
        <w:rPr>
          <w:rFonts w:hint="eastAsia"/>
        </w:rPr>
        <w:t>研究背景</w:t>
      </w:r>
    </w:p>
    <w:p w14:paraId="38BDB286">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软件缺陷(Bug)是软件工程领域长期面临的核心挑战之一。据统计，软件开发工作中约有</w:t>
      </w:r>
      <w:r>
        <w:rPr>
          <w:rFonts w:ascii="Times New Roman" w:hAnsi="Times New Roman" w:eastAsia="宋体"/>
          <w:color w:val="000000"/>
          <w:sz w:val="21"/>
        </w:rPr>
        <w:t xml:space="preserve"> 50% </w:t>
      </w:r>
      <w:r>
        <w:rPr>
          <w:rFonts w:hint="eastAsia" w:ascii="Times New Roman" w:hAnsi="Times New Roman" w:eastAsia="宋体"/>
          <w:color w:val="000000"/>
          <w:sz w:val="21"/>
        </w:rPr>
        <w:t>的时间花费在调试与修复缺陷上，全球每年因软件缺陷造成的直接经济损失高达数千亿美元</w:t>
      </w:r>
      <w:r>
        <w:rPr>
          <w:rFonts w:ascii="Times New Roman" w:hAnsi="Times New Roman" w:eastAsia="宋体"/>
          <w:color w:val="000000"/>
          <w:sz w:val="21"/>
        </w:rPr>
        <w:t xml:space="preserve"> </w:t>
      </w:r>
      <w:r>
        <w:rPr>
          <w:rFonts w:hint="eastAsia" w:ascii="Times New Roman" w:hAnsi="Times New Roman" w:eastAsia="宋体"/>
          <w:color w:val="000000"/>
          <w:sz w:val="21"/>
        </w:rPr>
        <w:t>[1]。随着软件系统规模的持续扩张与迭代速度的不断加快，人工排查和修复缺陷的方式已越来越难以满足实际需求。</w:t>
      </w:r>
    </w:p>
    <w:p w14:paraId="7A17514B">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自动程序修复(Automated</w:t>
      </w:r>
      <w:r>
        <w:rPr>
          <w:rFonts w:ascii="Times New Roman" w:hAnsi="Times New Roman" w:eastAsia="宋体"/>
          <w:color w:val="000000"/>
          <w:sz w:val="21"/>
        </w:rPr>
        <w:t xml:space="preserve"> Program </w:t>
      </w:r>
      <w:r>
        <w:rPr>
          <w:rFonts w:hint="eastAsia" w:ascii="Times New Roman" w:hAnsi="Times New Roman" w:eastAsia="宋体"/>
          <w:color w:val="000000"/>
          <w:sz w:val="21"/>
        </w:rPr>
        <w:t>Repair，APR)技术致力于用自动化手段代替人工完成缺陷定位与修复，是近年来软件工程领域的重要研究方向。传统</w:t>
      </w:r>
      <w:r>
        <w:rPr>
          <w:rFonts w:ascii="Times New Roman" w:hAnsi="Times New Roman" w:eastAsia="宋体"/>
          <w:color w:val="000000"/>
          <w:sz w:val="21"/>
        </w:rPr>
        <w:t xml:space="preserve"> APR </w:t>
      </w:r>
      <w:r>
        <w:rPr>
          <w:rFonts w:hint="eastAsia" w:ascii="Times New Roman" w:hAnsi="Times New Roman" w:eastAsia="宋体"/>
          <w:color w:val="000000"/>
          <w:sz w:val="21"/>
        </w:rPr>
        <w:t>方法主要包括基于模板的修复(如</w:t>
      </w:r>
      <w:r>
        <w:rPr>
          <w:rFonts w:ascii="Times New Roman" w:hAnsi="Times New Roman" w:eastAsia="宋体"/>
          <w:color w:val="000000"/>
          <w:sz w:val="21"/>
        </w:rPr>
        <w:t xml:space="preserve"> </w:t>
      </w:r>
      <w:r>
        <w:rPr>
          <w:rFonts w:hint="eastAsia" w:ascii="Times New Roman" w:hAnsi="Times New Roman" w:eastAsia="宋体"/>
          <w:color w:val="000000"/>
          <w:sz w:val="21"/>
        </w:rPr>
        <w:t>GenProg、Prophet)、基于搜索的修复(如遗传算法)以及基于约束求解的修复</w:t>
      </w:r>
      <w:r>
        <w:rPr>
          <w:rFonts w:ascii="Times New Roman" w:hAnsi="Times New Roman" w:eastAsia="宋体"/>
          <w:color w:val="000000"/>
          <w:sz w:val="21"/>
        </w:rPr>
        <w:t xml:space="preserve"> </w:t>
      </w:r>
      <w:r>
        <w:rPr>
          <w:rFonts w:hint="eastAsia" w:ascii="Times New Roman" w:hAnsi="Times New Roman" w:eastAsia="宋体"/>
          <w:color w:val="000000"/>
          <w:sz w:val="21"/>
        </w:rPr>
        <w:t>[2-3]。然而，这类方法依赖手工设计的修复规则或搜索空间，难以泛化到各类真实世界缺陷。</w:t>
      </w:r>
    </w:p>
    <w:p w14:paraId="47FEDAE1">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近年来，以</w:t>
      </w:r>
      <w:r>
        <w:rPr>
          <w:rFonts w:ascii="Times New Roman" w:hAnsi="Times New Roman" w:eastAsia="宋体"/>
          <w:color w:val="000000"/>
          <w:sz w:val="21"/>
        </w:rPr>
        <w:t xml:space="preserve"> GPT </w:t>
      </w:r>
      <w:r>
        <w:rPr>
          <w:rFonts w:hint="eastAsia" w:ascii="Times New Roman" w:hAnsi="Times New Roman" w:eastAsia="宋体"/>
          <w:color w:val="000000"/>
          <w:sz w:val="21"/>
        </w:rPr>
        <w:t>系列、CodeBERT、CodeT5、CodeLLaMA</w:t>
      </w:r>
      <w:r>
        <w:rPr>
          <w:rFonts w:ascii="Times New Roman" w:hAnsi="Times New Roman" w:eastAsia="宋体"/>
          <w:color w:val="000000"/>
          <w:sz w:val="21"/>
        </w:rPr>
        <w:t xml:space="preserve"> </w:t>
      </w:r>
      <w:r>
        <w:rPr>
          <w:rFonts w:hint="eastAsia" w:ascii="Times New Roman" w:hAnsi="Times New Roman" w:eastAsia="宋体"/>
          <w:color w:val="000000"/>
          <w:sz w:val="21"/>
        </w:rPr>
        <w:t>为代表的大规模预训练语言模型在代码理解与生成任务上取得了显著突破</w:t>
      </w:r>
      <w:r>
        <w:rPr>
          <w:rFonts w:ascii="Times New Roman" w:hAnsi="Times New Roman" w:eastAsia="宋体"/>
          <w:color w:val="000000"/>
          <w:sz w:val="21"/>
        </w:rPr>
        <w:t xml:space="preserve"> </w:t>
      </w:r>
      <w:r>
        <w:rPr>
          <w:rFonts w:hint="eastAsia" w:ascii="Times New Roman" w:hAnsi="Times New Roman" w:eastAsia="宋体"/>
          <w:color w:val="000000"/>
          <w:sz w:val="21"/>
        </w:rPr>
        <w:t>[4-6]，为自动程序修复提供了全新的技术路径。LLM</w:t>
      </w:r>
      <w:r>
        <w:rPr>
          <w:rFonts w:ascii="Times New Roman" w:hAnsi="Times New Roman" w:eastAsia="宋体"/>
          <w:color w:val="000000"/>
          <w:sz w:val="21"/>
        </w:rPr>
        <w:t xml:space="preserve"> </w:t>
      </w:r>
      <w:r>
        <w:rPr>
          <w:rFonts w:hint="eastAsia" w:ascii="Times New Roman" w:hAnsi="Times New Roman" w:eastAsia="宋体"/>
          <w:color w:val="000000"/>
          <w:sz w:val="21"/>
        </w:rPr>
        <w:t>在大规模代码语料上预训练，天然具备对编程语言语法、语义及常见编程模式的深度理解，无需人工设计修复规则，即可通过提示工程或微调的方式生成修复候选。</w:t>
      </w:r>
    </w:p>
    <w:p w14:paraId="08C6D23C">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RepairLLaMA(Silva </w:t>
      </w:r>
      <w:r>
        <w:rPr>
          <w:rFonts w:hint="eastAsia" w:ascii="Times New Roman" w:hAnsi="Times New Roman" w:eastAsia="宋体"/>
          <w:color w:val="000000"/>
          <w:sz w:val="21"/>
        </w:rPr>
        <w:t>等，IEEE</w:t>
      </w:r>
      <w:r>
        <w:rPr>
          <w:rFonts w:ascii="Times New Roman" w:hAnsi="Times New Roman" w:eastAsia="宋体"/>
          <w:color w:val="000000"/>
          <w:sz w:val="21"/>
        </w:rPr>
        <w:t xml:space="preserve"> TSE </w:t>
      </w:r>
      <w:r>
        <w:rPr>
          <w:rFonts w:hint="eastAsia" w:ascii="Times New Roman" w:hAnsi="Times New Roman" w:eastAsia="宋体"/>
          <w:color w:val="000000"/>
          <w:sz w:val="21"/>
        </w:rPr>
        <w:t>2025)是这一方向的代表性工作</w:t>
      </w:r>
      <w:r>
        <w:rPr>
          <w:rFonts w:ascii="Times New Roman" w:hAnsi="Times New Roman" w:eastAsia="宋体"/>
          <w:color w:val="000000"/>
          <w:sz w:val="21"/>
        </w:rPr>
        <w:t xml:space="preserve"> </w:t>
      </w:r>
      <w:r>
        <w:rPr>
          <w:rFonts w:hint="eastAsia" w:ascii="Times New Roman" w:hAnsi="Times New Roman" w:eastAsia="宋体"/>
          <w:color w:val="000000"/>
          <w:sz w:val="21"/>
        </w:rPr>
        <w:t>[7]。该研究以</w:t>
      </w:r>
      <w:r>
        <w:rPr>
          <w:rFonts w:ascii="Times New Roman" w:hAnsi="Times New Roman" w:eastAsia="宋体"/>
          <w:color w:val="000000"/>
          <w:sz w:val="21"/>
        </w:rPr>
        <w:t xml:space="preserve"> Meta </w:t>
      </w:r>
      <w:r>
        <w:rPr>
          <w:rFonts w:hint="eastAsia" w:ascii="Times New Roman" w:hAnsi="Times New Roman" w:eastAsia="宋体"/>
          <w:color w:val="000000"/>
          <w:sz w:val="21"/>
        </w:rPr>
        <w:t>发布的</w:t>
      </w:r>
      <w:r>
        <w:rPr>
          <w:rFonts w:ascii="Times New Roman" w:hAnsi="Times New Roman" w:eastAsia="宋体"/>
          <w:color w:val="000000"/>
          <w:sz w:val="21"/>
        </w:rPr>
        <w:t xml:space="preserve"> CodeLLaMA-7B </w:t>
      </w:r>
      <w:r>
        <w:rPr>
          <w:rFonts w:hint="eastAsia" w:ascii="Times New Roman" w:hAnsi="Times New Roman" w:eastAsia="宋体"/>
          <w:color w:val="000000"/>
          <w:sz w:val="21"/>
        </w:rPr>
        <w:t>为基座模型，采用参数高效微调方法</w:t>
      </w:r>
      <w:r>
        <w:rPr>
          <w:rFonts w:ascii="Times New Roman" w:hAnsi="Times New Roman" w:eastAsia="宋体"/>
          <w:color w:val="000000"/>
          <w:sz w:val="21"/>
        </w:rPr>
        <w:t xml:space="preserve"> LoRA(Low-Rank </w:t>
      </w:r>
      <w:r>
        <w:rPr>
          <w:rFonts w:hint="eastAsia" w:ascii="Times New Roman" w:hAnsi="Times New Roman" w:eastAsia="宋体"/>
          <w:color w:val="000000"/>
          <w:sz w:val="21"/>
        </w:rPr>
        <w:t>Adaptation)[8]，系统性探索了多种输入/输出表示方式(IRxOR)对修复效果的影响，并在</w:t>
      </w:r>
      <w:r>
        <w:rPr>
          <w:rFonts w:ascii="Times New Roman" w:hAnsi="Times New Roman" w:eastAsia="宋体"/>
          <w:color w:val="000000"/>
          <w:sz w:val="21"/>
        </w:rPr>
        <w:t xml:space="preserve"> Defects4J v2、HumanEval-Java、GitBug-Java </w:t>
      </w:r>
      <w:r>
        <w:rPr>
          <w:rFonts w:hint="eastAsia" w:ascii="Times New Roman" w:hAnsi="Times New Roman" w:eastAsia="宋体"/>
          <w:color w:val="000000"/>
          <w:sz w:val="21"/>
        </w:rPr>
        <w:t>三个主流基准上取得了良好成绩，发表于</w:t>
      </w:r>
      <w:r>
        <w:rPr>
          <w:rFonts w:ascii="Times New Roman" w:hAnsi="Times New Roman" w:eastAsia="宋体"/>
          <w:color w:val="000000"/>
          <w:sz w:val="21"/>
        </w:rPr>
        <w:t xml:space="preserve"> IEEE </w:t>
      </w:r>
      <w:r>
        <w:rPr>
          <w:rFonts w:hint="eastAsia" w:ascii="Times New Roman" w:hAnsi="Times New Roman" w:eastAsia="宋体"/>
          <w:color w:val="000000"/>
          <w:sz w:val="21"/>
        </w:rPr>
        <w:t>软件工程领域顶级期刊</w:t>
      </w:r>
      <w:r>
        <w:rPr>
          <w:rFonts w:ascii="Times New Roman" w:hAnsi="Times New Roman" w:eastAsia="宋体"/>
          <w:color w:val="000000"/>
          <w:sz w:val="21"/>
        </w:rPr>
        <w:t xml:space="preserve"> TSE。</w:t>
      </w:r>
    </w:p>
    <w:p w14:paraId="40FA427C">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1.2 </w:t>
      </w:r>
      <w:r>
        <w:rPr>
          <w:rFonts w:hint="eastAsia" w:ascii="Times New Roman" w:hAnsi="Times New Roman" w:eastAsia="宋体"/>
          <w:color w:val="000000"/>
          <w:sz w:val="21"/>
        </w:rPr>
        <w:t>研究缺口</w:t>
      </w:r>
    </w:p>
    <w:p w14:paraId="360725FA">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尽管</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在学术层面具有重要价值，但其开源代码存在以下两方面的工程化局限，制约了该技术的实际应用与推广。</w:t>
      </w:r>
    </w:p>
    <w:p w14:paraId="4A2CC8BE">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局限一：训练资源门槛仍偏高。原项目采用</w:t>
      </w:r>
      <w:r>
        <w:rPr>
          <w:rFonts w:ascii="Times New Roman" w:hAnsi="Times New Roman" w:eastAsia="宋体"/>
          <w:color w:val="000000"/>
          <w:sz w:val="21"/>
        </w:rPr>
        <w:t xml:space="preserve"> INT8 </w:t>
      </w:r>
      <w:r>
        <w:rPr>
          <w:rFonts w:hint="eastAsia" w:ascii="Times New Roman" w:hAnsi="Times New Roman" w:eastAsia="宋体"/>
          <w:color w:val="000000"/>
          <w:sz w:val="21"/>
        </w:rPr>
        <w:t>量化方案(LLM.int8()，Dettmers</w:t>
      </w:r>
      <w:r>
        <w:rPr>
          <w:rFonts w:ascii="Times New Roman" w:hAnsi="Times New Roman" w:eastAsia="宋体"/>
          <w:color w:val="000000"/>
          <w:sz w:val="21"/>
        </w:rPr>
        <w:t xml:space="preserve"> </w:t>
      </w:r>
      <w:r>
        <w:rPr>
          <w:rFonts w:hint="eastAsia" w:ascii="Times New Roman" w:hAnsi="Times New Roman" w:eastAsia="宋体"/>
          <w:color w:val="000000"/>
          <w:sz w:val="21"/>
        </w:rPr>
        <w:t>等，NeurIPS</w:t>
      </w:r>
      <w:r>
        <w:rPr>
          <w:rFonts w:ascii="Times New Roman" w:hAnsi="Times New Roman" w:eastAsia="宋体"/>
          <w:color w:val="000000"/>
          <w:sz w:val="21"/>
        </w:rPr>
        <w:t xml:space="preserve"> </w:t>
      </w:r>
      <w:r>
        <w:rPr>
          <w:rFonts w:hint="eastAsia" w:ascii="Times New Roman" w:hAnsi="Times New Roman" w:eastAsia="宋体"/>
          <w:color w:val="000000"/>
          <w:sz w:val="21"/>
        </w:rPr>
        <w:t>2022)[9]，训练</w:t>
      </w:r>
      <w:r>
        <w:rPr>
          <w:rFonts w:ascii="Times New Roman" w:hAnsi="Times New Roman" w:eastAsia="宋体"/>
          <w:color w:val="000000"/>
          <w:sz w:val="21"/>
        </w:rPr>
        <w:t xml:space="preserve"> CodeLLaMA-7B </w:t>
      </w:r>
      <w:r>
        <w:rPr>
          <w:rFonts w:hint="eastAsia" w:ascii="Times New Roman" w:hAnsi="Times New Roman" w:eastAsia="宋体"/>
          <w:color w:val="000000"/>
          <w:sz w:val="21"/>
        </w:rPr>
        <w:t>约需</w:t>
      </w:r>
      <w:r>
        <w:rPr>
          <w:rFonts w:ascii="Times New Roman" w:hAnsi="Times New Roman" w:eastAsia="宋体"/>
          <w:color w:val="000000"/>
          <w:sz w:val="21"/>
        </w:rPr>
        <w:t xml:space="preserve"> 8GB </w:t>
      </w:r>
      <w:r>
        <w:rPr>
          <w:rFonts w:hint="eastAsia" w:ascii="Times New Roman" w:hAnsi="Times New Roman" w:eastAsia="宋体"/>
          <w:color w:val="000000"/>
          <w:sz w:val="21"/>
        </w:rPr>
        <w:t>显存，接近甚至超出主流消费级</w:t>
      </w:r>
      <w:r>
        <w:rPr>
          <w:rFonts w:ascii="Times New Roman" w:hAnsi="Times New Roman" w:eastAsia="宋体"/>
          <w:color w:val="000000"/>
          <w:sz w:val="21"/>
        </w:rPr>
        <w:t xml:space="preserve"> GPU </w:t>
      </w:r>
      <w:r>
        <w:rPr>
          <w:rFonts w:hint="eastAsia" w:ascii="Times New Roman" w:hAnsi="Times New Roman" w:eastAsia="宋体"/>
          <w:color w:val="000000"/>
          <w:sz w:val="21"/>
        </w:rPr>
        <w:t>的显存上限(如</w:t>
      </w:r>
      <w:r>
        <w:rPr>
          <w:rFonts w:ascii="Times New Roman" w:hAnsi="Times New Roman" w:eastAsia="宋体"/>
          <w:color w:val="000000"/>
          <w:sz w:val="21"/>
        </w:rPr>
        <w:t xml:space="preserve"> RTX 3070 </w:t>
      </w:r>
      <w:r>
        <w:rPr>
          <w:rFonts w:hint="eastAsia" w:ascii="Times New Roman" w:hAnsi="Times New Roman" w:eastAsia="宋体"/>
          <w:color w:val="000000"/>
          <w:sz w:val="21"/>
        </w:rPr>
        <w:t>仅有</w:t>
      </w:r>
      <w:r>
        <w:rPr>
          <w:rFonts w:ascii="Times New Roman" w:hAnsi="Times New Roman" w:eastAsia="宋体"/>
          <w:color w:val="000000"/>
          <w:sz w:val="21"/>
        </w:rPr>
        <w:t xml:space="preserve"> </w:t>
      </w:r>
      <w:r>
        <w:rPr>
          <w:rFonts w:hint="eastAsia" w:ascii="Times New Roman" w:hAnsi="Times New Roman" w:eastAsia="宋体"/>
          <w:color w:val="000000"/>
          <w:sz w:val="21"/>
        </w:rPr>
        <w:t>8GB)，限制了更多研究者和开发者在本地复现与扩展实验的能力。</w:t>
      </w:r>
    </w:p>
    <w:p w14:paraId="43878B83">
      <w:pPr>
        <w:pageBreakBefore w:val="0"/>
        <w:widowControl/>
        <w:kinsoku/>
        <w:wordWrap/>
        <w:overflowPunct/>
        <w:topLinePunct w:val="0"/>
        <w:autoSpaceDE/>
        <w:autoSpaceDN/>
        <w:bidi w:val="0"/>
        <w:adjustRightInd/>
        <w:snapToGrid/>
        <w:spacing w:before="0" w:after="0" w:line="360" w:lineRule="auto"/>
        <w:ind w:firstLine="420" w:firstLineChars="200"/>
        <w:textAlignment w:val="auto"/>
      </w:pPr>
      <w:r>
        <w:rPr>
          <w:rFonts w:hint="eastAsia" w:ascii="Times New Roman" w:hAnsi="Times New Roman" w:eastAsia="宋体"/>
          <w:color w:val="000000"/>
          <w:sz w:val="21"/>
        </w:rPr>
        <w:t>局限二：推理效率存在明显瓶颈。原推理脚本采用逐条处理方式（</w:t>
      </w:r>
      <m:oMath>
        <m:r>
          <m:rPr/>
          <m:t>batc</m:t>
        </m:r>
        <m:sSub>
          <m:sSubPr/>
          <m:e>
            <m:r>
              <m:rPr/>
              <m:t>ℎ</m:t>
            </m:r>
          </m:e>
          <m:sub>
            <m:r>
              <m:rPr/>
              <m:t>s</m:t>
            </m:r>
          </m:sub>
        </m:sSub>
        <m:r>
          <m:rPr/>
          <m:t>ize</m:t>
        </m:r>
        <m:r>
          <m:rPr>
            <m:sty m:val="p"/>
          </m:rPr>
          <m:t>=</m:t>
        </m:r>
        <m:r>
          <m:rPr/>
          <m:t>1</m:t>
        </m:r>
        <m:r>
          <m:rPr>
            <m:sty m:val="p"/>
          </m:rPr>
          <m:t>）</m:t>
        </m:r>
      </m:oMath>
      <w:r>
        <w:rPr>
          <w:rFonts w:hint="eastAsia" w:ascii="Times New Roman" w:hAnsi="Times New Roman" w:eastAsia="宋体"/>
          <w:color w:val="000000"/>
          <w:sz w:val="21"/>
        </w:rPr>
        <w:t>，每次仅向</w:t>
      </w:r>
      <w:r>
        <w:rPr>
          <w:rFonts w:ascii="Times New Roman" w:hAnsi="Times New Roman" w:eastAsia="宋体"/>
          <w:color w:val="000000"/>
          <w:sz w:val="21"/>
        </w:rPr>
        <w:t xml:space="preserve"> GPU </w:t>
      </w:r>
      <w:r>
        <w:rPr>
          <w:rFonts w:hint="eastAsia" w:ascii="Times New Roman" w:hAnsi="Times New Roman" w:eastAsia="宋体"/>
          <w:color w:val="000000"/>
          <w:sz w:val="21"/>
        </w:rPr>
        <w:t>提交一条样本进行推理，导致</w:t>
      </w:r>
      <w:r>
        <w:rPr>
          <w:rFonts w:ascii="Times New Roman" w:hAnsi="Times New Roman" w:eastAsia="宋体"/>
          <w:color w:val="000000"/>
          <w:sz w:val="21"/>
        </w:rPr>
        <w:t xml:space="preserve"> GPU </w:t>
      </w:r>
      <w:r>
        <w:rPr>
          <w:rFonts w:hint="eastAsia" w:ascii="Times New Roman" w:hAnsi="Times New Roman" w:eastAsia="宋体"/>
          <w:color w:val="000000"/>
          <w:sz w:val="21"/>
        </w:rPr>
        <w:t>算术强度极低(利用率不足</w:t>
      </w:r>
      <w:r>
        <w:rPr>
          <w:rFonts w:ascii="Times New Roman" w:hAnsi="Times New Roman" w:eastAsia="宋体"/>
          <w:color w:val="000000"/>
          <w:sz w:val="21"/>
        </w:rPr>
        <w:t xml:space="preserve"> </w:t>
      </w:r>
      <w:r>
        <w:rPr>
          <w:rFonts w:hint="eastAsia" w:ascii="Times New Roman" w:hAnsi="Times New Roman" w:eastAsia="宋体"/>
          <w:color w:val="000000"/>
          <w:sz w:val="21"/>
        </w:rPr>
        <w:t>20%)，在</w:t>
      </w:r>
      <w:r>
        <w:rPr>
          <w:rFonts w:ascii="Times New Roman" w:hAnsi="Times New Roman" w:eastAsia="宋体"/>
          <w:color w:val="000000"/>
          <w:sz w:val="21"/>
        </w:rPr>
        <w:t xml:space="preserve"> Defects4J v2 488 </w:t>
      </w:r>
      <w:r>
        <w:rPr>
          <w:rFonts w:hint="eastAsia" w:ascii="Times New Roman" w:hAnsi="Times New Roman" w:eastAsia="宋体"/>
          <w:color w:val="000000"/>
          <w:sz w:val="21"/>
        </w:rPr>
        <w:t>个</w:t>
      </w:r>
      <w:r>
        <w:rPr>
          <w:rFonts w:ascii="Times New Roman" w:hAnsi="Times New Roman" w:eastAsia="宋体"/>
          <w:color w:val="000000"/>
          <w:sz w:val="21"/>
        </w:rPr>
        <w:t xml:space="preserve"> Bug </w:t>
      </w:r>
      <w:r>
        <w:rPr>
          <w:rFonts w:hint="eastAsia" w:ascii="Times New Roman" w:hAnsi="Times New Roman" w:eastAsia="宋体"/>
          <w:color w:val="000000"/>
          <w:sz w:val="21"/>
        </w:rPr>
        <w:t>的推理场景下耗时约</w:t>
      </w:r>
      <w:r>
        <w:rPr>
          <w:rFonts w:ascii="Times New Roman" w:hAnsi="Times New Roman" w:eastAsia="宋体"/>
          <w:color w:val="000000"/>
          <w:sz w:val="21"/>
        </w:rPr>
        <w:t xml:space="preserve"> 75 </w:t>
      </w:r>
      <w:r>
        <w:rPr>
          <w:rFonts w:hint="eastAsia" w:ascii="Times New Roman" w:hAnsi="Times New Roman" w:eastAsia="宋体"/>
          <w:color w:val="000000"/>
          <w:sz w:val="21"/>
        </w:rPr>
        <w:t>分钟，影响实验迭代效率。根据</w:t>
      </w:r>
      <w:r>
        <w:rPr>
          <w:rFonts w:ascii="Times New Roman" w:hAnsi="Times New Roman" w:eastAsia="宋体"/>
          <w:color w:val="000000"/>
          <w:sz w:val="21"/>
        </w:rPr>
        <w:t xml:space="preserve"> GPU </w:t>
      </w:r>
      <w:r>
        <w:rPr>
          <w:rFonts w:hint="eastAsia" w:ascii="Times New Roman" w:hAnsi="Times New Roman" w:eastAsia="宋体"/>
          <w:color w:val="000000"/>
          <w:sz w:val="21"/>
        </w:rPr>
        <w:t>并行计算原理(Roofline</w:t>
      </w:r>
      <w:r>
        <w:rPr>
          <w:rFonts w:ascii="Times New Roman" w:hAnsi="Times New Roman" w:eastAsia="宋体"/>
          <w:color w:val="000000"/>
          <w:sz w:val="21"/>
        </w:rPr>
        <w:t xml:space="preserve"> </w:t>
      </w:r>
      <w:r>
        <w:rPr>
          <w:rFonts w:hint="eastAsia" w:ascii="Times New Roman" w:hAnsi="Times New Roman" w:eastAsia="宋体"/>
          <w:color w:val="000000"/>
          <w:sz w:val="21"/>
        </w:rPr>
        <w:t>Model)[10]，</w:t>
      </w:r>
      <m:oMath>
        <m:r>
          <m:rPr/>
          <m:t>当batc</m:t>
        </m:r>
        <m:sSub>
          <m:sSubPr/>
          <m:e>
            <m:r>
              <m:rPr/>
              <m:t>ℎ</m:t>
            </m:r>
          </m:e>
          <m:sub>
            <m:r>
              <m:rPr/>
              <m:t>s</m:t>
            </m:r>
          </m:sub>
        </m:sSub>
        <m:r>
          <m:rPr/>
          <m:t>ize</m:t>
        </m:r>
        <m:r>
          <m:rPr>
            <m:sty m:val="p"/>
          </m:rPr>
          <m:t>=</m:t>
        </m:r>
        <m:r>
          <m:rPr/>
          <m:t>1时</m:t>
        </m:r>
      </m:oMath>
      <w:r>
        <w:rPr>
          <w:rFonts w:hint="eastAsia" w:ascii="Times New Roman" w:hAnsi="Times New Roman" w:eastAsia="宋体"/>
          <w:color w:val="000000"/>
          <w:sz w:val="21"/>
        </w:rPr>
        <w:t>，GPU</w:t>
      </w:r>
      <w:r>
        <w:rPr>
          <w:rFonts w:ascii="Times New Roman" w:hAnsi="Times New Roman" w:eastAsia="宋体"/>
          <w:color w:val="000000"/>
          <w:sz w:val="21"/>
        </w:rPr>
        <w:t xml:space="preserve"> </w:t>
      </w:r>
      <w:r>
        <w:rPr>
          <w:rFonts w:hint="eastAsia" w:ascii="Times New Roman" w:hAnsi="Times New Roman" w:eastAsia="宋体"/>
          <w:color w:val="000000"/>
          <w:sz w:val="21"/>
        </w:rPr>
        <w:t>的算术强度(FLOPs/Bytes)极低，大量计算单元处于空闲状态。</w:t>
      </w:r>
    </w:p>
    <w:p w14:paraId="21E4E5E8">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1.3 </w:t>
      </w:r>
      <w:r>
        <w:rPr>
          <w:rFonts w:hint="eastAsia" w:ascii="Times New Roman" w:hAnsi="Times New Roman" w:eastAsia="宋体"/>
          <w:color w:val="000000"/>
          <w:sz w:val="21"/>
        </w:rPr>
        <w:t>研究价值</w:t>
      </w:r>
    </w:p>
    <w:p w14:paraId="24BB15D8">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本研究的目标正是针对上述两个局限，结合最新量化理论(QLoRA，Dettmers</w:t>
      </w:r>
      <w:r>
        <w:rPr>
          <w:rFonts w:ascii="Times New Roman" w:hAnsi="Times New Roman" w:eastAsia="宋体"/>
          <w:color w:val="000000"/>
          <w:sz w:val="21"/>
        </w:rPr>
        <w:t xml:space="preserve"> </w:t>
      </w:r>
      <w:r>
        <w:rPr>
          <w:rFonts w:hint="eastAsia" w:ascii="Times New Roman" w:hAnsi="Times New Roman" w:eastAsia="宋体"/>
          <w:color w:val="000000"/>
          <w:sz w:val="21"/>
        </w:rPr>
        <w:t>等，NeurIPS</w:t>
      </w:r>
      <w:r>
        <w:rPr>
          <w:rFonts w:ascii="Times New Roman" w:hAnsi="Times New Roman" w:eastAsia="宋体"/>
          <w:color w:val="000000"/>
          <w:sz w:val="21"/>
        </w:rPr>
        <w:t xml:space="preserve"> 2023)[11] </w:t>
      </w:r>
      <w:r>
        <w:rPr>
          <w:rFonts w:hint="eastAsia" w:ascii="Times New Roman" w:hAnsi="Times New Roman" w:eastAsia="宋体"/>
          <w:color w:val="000000"/>
          <w:sz w:val="21"/>
        </w:rPr>
        <w:t>和</w:t>
      </w:r>
      <w:r>
        <w:rPr>
          <w:rFonts w:ascii="Times New Roman" w:hAnsi="Times New Roman" w:eastAsia="宋体"/>
          <w:color w:val="000000"/>
          <w:sz w:val="21"/>
        </w:rPr>
        <w:t xml:space="preserve"> GPU </w:t>
      </w:r>
      <w:r>
        <w:rPr>
          <w:rFonts w:hint="eastAsia" w:ascii="Times New Roman" w:hAnsi="Times New Roman" w:eastAsia="宋体"/>
          <w:color w:val="000000"/>
          <w:sz w:val="21"/>
        </w:rPr>
        <w:t>并行计算原理，对</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进行工程化改进。本研究具有以下两方面价值。</w:t>
      </w:r>
    </w:p>
    <w:p w14:paraId="52058496">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学术价值：验证更新量化技术（QLoRA/NF4）在代码修复微调场景下的有效性，为低资源环境下的</w:t>
      </w:r>
      <w:r>
        <w:rPr>
          <w:rFonts w:ascii="Times New Roman" w:hAnsi="Times New Roman" w:eastAsia="宋体"/>
          <w:color w:val="000000"/>
          <w:sz w:val="21"/>
        </w:rPr>
        <w:t xml:space="preserve"> LLM </w:t>
      </w:r>
      <w:r>
        <w:rPr>
          <w:rFonts w:hint="eastAsia" w:ascii="Times New Roman" w:hAnsi="Times New Roman" w:eastAsia="宋体"/>
          <w:color w:val="000000"/>
          <w:sz w:val="21"/>
        </w:rPr>
        <w:t>应用提供实证参考。QLoRA</w:t>
      </w:r>
      <w:r>
        <w:rPr>
          <w:rFonts w:ascii="Times New Roman" w:hAnsi="Times New Roman" w:eastAsia="宋体"/>
          <w:color w:val="000000"/>
          <w:sz w:val="21"/>
        </w:rPr>
        <w:t xml:space="preserve"> </w:t>
      </w:r>
      <w:r>
        <w:rPr>
          <w:rFonts w:hint="eastAsia" w:ascii="Times New Roman" w:hAnsi="Times New Roman" w:eastAsia="宋体"/>
          <w:color w:val="000000"/>
          <w:sz w:val="21"/>
        </w:rPr>
        <w:t>的</w:t>
      </w:r>
      <w:r>
        <w:rPr>
          <w:rFonts w:ascii="Times New Roman" w:hAnsi="Times New Roman" w:eastAsia="宋体"/>
          <w:color w:val="000000"/>
          <w:sz w:val="21"/>
        </w:rPr>
        <w:t xml:space="preserve"> </w:t>
      </w:r>
      <w:r>
        <w:rPr>
          <w:rFonts w:hint="eastAsia" w:ascii="Times New Roman" w:hAnsi="Times New Roman" w:eastAsia="宋体"/>
          <w:color w:val="000000"/>
          <w:sz w:val="21"/>
        </w:rPr>
        <w:t>NF4（4-bit</w:t>
      </w:r>
      <w:r>
        <w:rPr>
          <w:rFonts w:ascii="Times New Roman" w:hAnsi="Times New Roman" w:eastAsia="宋体"/>
          <w:color w:val="000000"/>
          <w:sz w:val="21"/>
        </w:rPr>
        <w:t xml:space="preserve"> </w:t>
      </w:r>
      <w:r>
        <w:rPr>
          <w:rFonts w:hint="eastAsia" w:ascii="Times New Roman" w:hAnsi="Times New Roman" w:eastAsia="宋体"/>
          <w:color w:val="000000"/>
          <w:sz w:val="21"/>
        </w:rPr>
        <w:t>NormalFloat）量化方案基于信息论证明对正态分布权重具有最优量化误差(Theorem</w:t>
      </w:r>
      <w:r>
        <w:rPr>
          <w:rFonts w:ascii="Times New Roman" w:hAnsi="Times New Roman" w:eastAsia="宋体"/>
          <w:color w:val="000000"/>
          <w:sz w:val="21"/>
        </w:rPr>
        <w:t xml:space="preserve"> </w:t>
      </w:r>
      <w:r>
        <w:rPr>
          <w:rFonts w:hint="eastAsia" w:ascii="Times New Roman" w:hAnsi="Times New Roman" w:eastAsia="宋体"/>
          <w:color w:val="000000"/>
          <w:sz w:val="21"/>
        </w:rPr>
        <w:t>1)[11]，代表了当前量化微调的最新水平，但其在代码修复领域的应用实证研究仍较为有限。</w:t>
      </w:r>
    </w:p>
    <w:p w14:paraId="3F31B790">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本研究在复现过程中发现，尽管 RepairLLaMA 论文明确指出 IR4×OR2 是效果最优的代码表示方式（在 Defects4J v2 上 Exact Match 修复率达 25.4%），但作者在 HuggingFace 上 并未开源该模型的预训练权重 。目前开源的模型仅包括 IR1×OR1、IR1×OR3、IR1×OR4、IR2×OR2 和 IR3×OR2。</w:t>
      </w:r>
    </w:p>
    <w:p w14:paraId="21A24237">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这一方面为研究者复现最优结果带来了困难，另一方面也为本研究提供了重要机遇：通过引入 QLoRA 量化微调技术，本研究将 首次实现 IR4×OR2 模型的低成本训练方案 ，并开源训练好的模型权重，填补这一空白。</w:t>
      </w:r>
    </w:p>
    <w:p w14:paraId="18750FCC">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具体而言，本研究将：</w:t>
      </w:r>
    </w:p>
    <w:p w14:paraId="4C140196">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1. 使用项目提供的 src/build_ior/generate_input_repr_data.py 脚本，从 Megadiff 数据集生成 IR4 格式的训练数据；</w:t>
      </w:r>
    </w:p>
    <w:p w14:paraId="06D9DC8E">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2. 采用 QLoRA 4-bit 量化方案微调 CodeLlama-7B，训练 IR4×OR2 模型；</w:t>
      </w:r>
    </w:p>
    <w:p w14:paraId="36BE482E">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3. 在 Defects4J v2 上评估修复率，验证 IR4×OR2 的有效性；</w:t>
      </w:r>
    </w:p>
    <w:p w14:paraId="515CD699">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工程价值：提升</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的实用性与可访问性，使其具备向工业界推广的条件。通过批量推理优化，显著降低推理耗时，提升实验迭代效率。</w:t>
      </w:r>
    </w:p>
    <w:p w14:paraId="4E5A3050">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2 </w:t>
      </w:r>
      <w:r>
        <w:rPr>
          <w:rFonts w:hint="eastAsia" w:ascii="Times New Roman" w:hAnsi="Times New Roman" w:eastAsia="宋体"/>
          <w:color w:val="000000"/>
          <w:sz w:val="21"/>
        </w:rPr>
        <w:t>相关现状调研</w:t>
      </w:r>
    </w:p>
    <w:p w14:paraId="307A5BB2">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2.1 </w:t>
      </w:r>
      <w:r>
        <w:rPr>
          <w:rFonts w:hint="eastAsia" w:ascii="Times New Roman" w:hAnsi="Times New Roman" w:eastAsia="宋体"/>
          <w:color w:val="000000"/>
          <w:sz w:val="21"/>
        </w:rPr>
        <w:t>自动程序修复技术发展脉络</w:t>
      </w:r>
    </w:p>
    <w:p w14:paraId="0242D084">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自动程序修复研究始于</w:t>
      </w:r>
      <w:r>
        <w:rPr>
          <w:rFonts w:ascii="Times New Roman" w:hAnsi="Times New Roman" w:eastAsia="宋体"/>
          <w:color w:val="000000"/>
          <w:sz w:val="21"/>
        </w:rPr>
        <w:t xml:space="preserve"> 2009 </w:t>
      </w:r>
      <w:r>
        <w:rPr>
          <w:rFonts w:hint="eastAsia" w:ascii="Times New Roman" w:hAnsi="Times New Roman" w:eastAsia="宋体"/>
          <w:color w:val="000000"/>
          <w:sz w:val="21"/>
        </w:rPr>
        <w:t>年前后，经历了三代技术演进。</w:t>
      </w:r>
    </w:p>
    <w:p w14:paraId="000CA112">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第一代：基于搜索的方法(2009—2016)。GenProg(Le</w:t>
      </w:r>
      <w:r>
        <w:rPr>
          <w:rFonts w:ascii="Times New Roman" w:hAnsi="Times New Roman" w:eastAsia="宋体"/>
          <w:color w:val="000000"/>
          <w:sz w:val="21"/>
        </w:rPr>
        <w:t xml:space="preserve"> Goues </w:t>
      </w:r>
      <w:r>
        <w:rPr>
          <w:rFonts w:hint="eastAsia" w:ascii="Times New Roman" w:hAnsi="Times New Roman" w:eastAsia="宋体"/>
          <w:color w:val="000000"/>
          <w:sz w:val="21"/>
        </w:rPr>
        <w:t>等，2012)[12]</w:t>
      </w:r>
      <w:r>
        <w:rPr>
          <w:rFonts w:ascii="Times New Roman" w:hAnsi="Times New Roman" w:eastAsia="宋体"/>
          <w:color w:val="000000"/>
          <w:sz w:val="21"/>
        </w:rPr>
        <w:t xml:space="preserve"> </w:t>
      </w:r>
      <w:r>
        <w:rPr>
          <w:rFonts w:hint="eastAsia" w:ascii="Times New Roman" w:hAnsi="Times New Roman" w:eastAsia="宋体"/>
          <w:color w:val="000000"/>
          <w:sz w:val="21"/>
        </w:rPr>
        <w:t>是这一阶段的代表，通过遗传算法在程序变异空间中搜索能通过测试的修复方案。这类方法计算开销大，生成的</w:t>
      </w:r>
      <w:r>
        <w:rPr>
          <w:rFonts w:ascii="Times New Roman" w:hAnsi="Times New Roman" w:eastAsia="宋体"/>
          <w:color w:val="000000"/>
          <w:sz w:val="21"/>
        </w:rPr>
        <w:t xml:space="preserve"> patch </w:t>
      </w:r>
      <w:r>
        <w:rPr>
          <w:rFonts w:hint="eastAsia" w:ascii="Times New Roman" w:hAnsi="Times New Roman" w:eastAsia="宋体"/>
          <w:color w:val="000000"/>
          <w:sz w:val="21"/>
        </w:rPr>
        <w:t>往往语义不正确("过拟合测试"问题)，修复率较低。Prophet(Long</w:t>
      </w:r>
      <w:r>
        <w:rPr>
          <w:rFonts w:ascii="Times New Roman" w:hAnsi="Times New Roman" w:eastAsia="宋体"/>
          <w:color w:val="000000"/>
          <w:sz w:val="21"/>
        </w:rPr>
        <w:t xml:space="preserve"> </w:t>
      </w:r>
      <w:r>
        <w:rPr>
          <w:rFonts w:hint="eastAsia" w:ascii="Times New Roman" w:hAnsi="Times New Roman" w:eastAsia="宋体"/>
          <w:color w:val="000000"/>
          <w:sz w:val="21"/>
        </w:rPr>
        <w:t>等，2016)[13]</w:t>
      </w:r>
      <w:r>
        <w:rPr>
          <w:rFonts w:ascii="Times New Roman" w:hAnsi="Times New Roman" w:eastAsia="宋体"/>
          <w:color w:val="000000"/>
          <w:sz w:val="21"/>
        </w:rPr>
        <w:t xml:space="preserve"> </w:t>
      </w:r>
      <w:r>
        <w:rPr>
          <w:rFonts w:hint="eastAsia" w:ascii="Times New Roman" w:hAnsi="Times New Roman" w:eastAsia="宋体"/>
          <w:color w:val="000000"/>
          <w:sz w:val="21"/>
        </w:rPr>
        <w:t>引入了概率模型来指导搜索，有所改进，但泛化能力仍受限。</w:t>
      </w:r>
    </w:p>
    <w:p w14:paraId="7B95D155">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第二代：基于模板的方法(2016—2020)。FixMiner(Koyuncu</w:t>
      </w:r>
      <w:r>
        <w:rPr>
          <w:rFonts w:ascii="Times New Roman" w:hAnsi="Times New Roman" w:eastAsia="宋体"/>
          <w:color w:val="000000"/>
          <w:sz w:val="21"/>
        </w:rPr>
        <w:t xml:space="preserve"> </w:t>
      </w:r>
      <w:r>
        <w:rPr>
          <w:rFonts w:hint="eastAsia" w:ascii="Times New Roman" w:hAnsi="Times New Roman" w:eastAsia="宋体"/>
          <w:color w:val="000000"/>
          <w:sz w:val="21"/>
        </w:rPr>
        <w:t>等，2020)、TBar(Liu</w:t>
      </w:r>
      <w:r>
        <w:rPr>
          <w:rFonts w:ascii="Times New Roman" w:hAnsi="Times New Roman" w:eastAsia="宋体"/>
          <w:color w:val="000000"/>
          <w:sz w:val="21"/>
        </w:rPr>
        <w:t xml:space="preserve"> </w:t>
      </w:r>
      <w:r>
        <w:rPr>
          <w:rFonts w:hint="eastAsia" w:ascii="Times New Roman" w:hAnsi="Times New Roman" w:eastAsia="宋体"/>
          <w:color w:val="000000"/>
          <w:sz w:val="21"/>
        </w:rPr>
        <w:t>等，2019)[14]</w:t>
      </w:r>
      <w:r>
        <w:rPr>
          <w:rFonts w:ascii="Times New Roman" w:hAnsi="Times New Roman" w:eastAsia="宋体"/>
          <w:color w:val="000000"/>
          <w:sz w:val="21"/>
        </w:rPr>
        <w:t xml:space="preserve"> </w:t>
      </w:r>
      <w:r>
        <w:rPr>
          <w:rFonts w:hint="eastAsia" w:ascii="Times New Roman" w:hAnsi="Times New Roman" w:eastAsia="宋体"/>
          <w:color w:val="000000"/>
          <w:sz w:val="21"/>
        </w:rPr>
        <w:t>等方法从历史</w:t>
      </w:r>
      <w:r>
        <w:rPr>
          <w:rFonts w:ascii="Times New Roman" w:hAnsi="Times New Roman" w:eastAsia="宋体"/>
          <w:color w:val="000000"/>
          <w:sz w:val="21"/>
        </w:rPr>
        <w:t xml:space="preserve"> commit </w:t>
      </w:r>
      <w:r>
        <w:rPr>
          <w:rFonts w:hint="eastAsia" w:ascii="Times New Roman" w:hAnsi="Times New Roman" w:eastAsia="宋体"/>
          <w:color w:val="000000"/>
          <w:sz w:val="21"/>
        </w:rPr>
        <w:t>中挖掘修复模式，形成修复模板库，在已知缺陷类型上表现良好，但无法处理模板库未覆盖的新型缺陷。</w:t>
      </w:r>
    </w:p>
    <w:p w14:paraId="51E570BE">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第三代：基于大模型的方法(2020</w:t>
      </w:r>
      <w:r>
        <w:rPr>
          <w:rFonts w:ascii="Times New Roman" w:hAnsi="Times New Roman" w:eastAsia="宋体"/>
          <w:color w:val="000000"/>
          <w:sz w:val="21"/>
        </w:rPr>
        <w:t xml:space="preserve"> </w:t>
      </w:r>
      <w:r>
        <w:rPr>
          <w:rFonts w:hint="eastAsia" w:ascii="Times New Roman" w:hAnsi="Times New Roman" w:eastAsia="宋体"/>
          <w:color w:val="000000"/>
          <w:sz w:val="21"/>
        </w:rPr>
        <w:t>至今)。CodeBERT(Feng</w:t>
      </w:r>
      <w:r>
        <w:rPr>
          <w:rFonts w:ascii="Times New Roman" w:hAnsi="Times New Roman" w:eastAsia="宋体"/>
          <w:color w:val="000000"/>
          <w:sz w:val="21"/>
        </w:rPr>
        <w:t xml:space="preserve"> </w:t>
      </w:r>
      <w:r>
        <w:rPr>
          <w:rFonts w:hint="eastAsia" w:ascii="Times New Roman" w:hAnsi="Times New Roman" w:eastAsia="宋体"/>
          <w:color w:val="000000"/>
          <w:sz w:val="21"/>
        </w:rPr>
        <w:t>等，2020)[4]、PLBART(Ahmad</w:t>
      </w:r>
      <w:r>
        <w:rPr>
          <w:rFonts w:ascii="Times New Roman" w:hAnsi="Times New Roman" w:eastAsia="宋体"/>
          <w:color w:val="000000"/>
          <w:sz w:val="21"/>
        </w:rPr>
        <w:t xml:space="preserve"> </w:t>
      </w:r>
      <w:r>
        <w:rPr>
          <w:rFonts w:hint="eastAsia" w:ascii="Times New Roman" w:hAnsi="Times New Roman" w:eastAsia="宋体"/>
          <w:color w:val="000000"/>
          <w:sz w:val="21"/>
        </w:rPr>
        <w:t>等，2021)、CodeT5(Wang</w:t>
      </w:r>
      <w:r>
        <w:rPr>
          <w:rFonts w:ascii="Times New Roman" w:hAnsi="Times New Roman" w:eastAsia="宋体"/>
          <w:color w:val="000000"/>
          <w:sz w:val="21"/>
        </w:rPr>
        <w:t xml:space="preserve"> </w:t>
      </w:r>
      <w:r>
        <w:rPr>
          <w:rFonts w:hint="eastAsia" w:ascii="Times New Roman" w:hAnsi="Times New Roman" w:eastAsia="宋体"/>
          <w:color w:val="000000"/>
          <w:sz w:val="21"/>
        </w:rPr>
        <w:t>等，2021)[5]</w:t>
      </w:r>
      <w:r>
        <w:rPr>
          <w:rFonts w:ascii="Times New Roman" w:hAnsi="Times New Roman" w:eastAsia="宋体"/>
          <w:color w:val="000000"/>
          <w:sz w:val="21"/>
        </w:rPr>
        <w:t xml:space="preserve"> </w:t>
      </w:r>
      <w:r>
        <w:rPr>
          <w:rFonts w:hint="eastAsia" w:ascii="Times New Roman" w:hAnsi="Times New Roman" w:eastAsia="宋体"/>
          <w:color w:val="000000"/>
          <w:sz w:val="21"/>
        </w:rPr>
        <w:t>等预训练模型被应用于程序修复任务，标志着</w:t>
      </w:r>
      <w:r>
        <w:rPr>
          <w:rFonts w:ascii="Times New Roman" w:hAnsi="Times New Roman" w:eastAsia="宋体"/>
          <w:color w:val="000000"/>
          <w:sz w:val="21"/>
        </w:rPr>
        <w:t xml:space="preserve"> APR </w:t>
      </w:r>
      <w:r>
        <w:rPr>
          <w:rFonts w:hint="eastAsia" w:ascii="Times New Roman" w:hAnsi="Times New Roman" w:eastAsia="宋体"/>
          <w:color w:val="000000"/>
          <w:sz w:val="21"/>
        </w:rPr>
        <w:t>进入了深度学习时代。AlphaRepair(Xia</w:t>
      </w:r>
      <w:r>
        <w:rPr>
          <w:rFonts w:ascii="Times New Roman" w:hAnsi="Times New Roman" w:eastAsia="宋体"/>
          <w:color w:val="000000"/>
          <w:sz w:val="21"/>
        </w:rPr>
        <w:t xml:space="preserve"> </w:t>
      </w:r>
      <w:r>
        <w:rPr>
          <w:rFonts w:hint="eastAsia" w:ascii="Times New Roman" w:hAnsi="Times New Roman" w:eastAsia="宋体"/>
          <w:color w:val="000000"/>
          <w:sz w:val="21"/>
        </w:rPr>
        <w:t>等，2022)将</w:t>
      </w:r>
      <w:r>
        <w:rPr>
          <w:rFonts w:ascii="Times New Roman" w:hAnsi="Times New Roman" w:eastAsia="宋体"/>
          <w:color w:val="000000"/>
          <w:sz w:val="21"/>
        </w:rPr>
        <w:t xml:space="preserve"> Cloze-style </w:t>
      </w:r>
      <w:r>
        <w:rPr>
          <w:rFonts w:hint="eastAsia" w:ascii="Times New Roman" w:hAnsi="Times New Roman" w:eastAsia="宋体"/>
          <w:color w:val="000000"/>
          <w:sz w:val="21"/>
        </w:rPr>
        <w:t>填空提示应用于代码修复，无需微调即可取得竞争性效果。ChatRepair(Xia</w:t>
      </w:r>
      <w:r>
        <w:rPr>
          <w:rFonts w:ascii="Times New Roman" w:hAnsi="Times New Roman" w:eastAsia="宋体"/>
          <w:color w:val="000000"/>
          <w:sz w:val="21"/>
        </w:rPr>
        <w:t xml:space="preserve"> </w:t>
      </w:r>
      <w:r>
        <w:rPr>
          <w:rFonts w:hint="eastAsia" w:ascii="Times New Roman" w:hAnsi="Times New Roman" w:eastAsia="宋体"/>
          <w:color w:val="000000"/>
          <w:sz w:val="21"/>
        </w:rPr>
        <w:t>等，2024)利用</w:t>
      </w:r>
      <w:r>
        <w:rPr>
          <w:rFonts w:ascii="Times New Roman" w:hAnsi="Times New Roman" w:eastAsia="宋体"/>
          <w:color w:val="000000"/>
          <w:sz w:val="21"/>
        </w:rPr>
        <w:t xml:space="preserve"> GPT-4 </w:t>
      </w:r>
      <w:r>
        <w:rPr>
          <w:rFonts w:hint="eastAsia" w:ascii="Times New Roman" w:hAnsi="Times New Roman" w:eastAsia="宋体"/>
          <w:color w:val="000000"/>
          <w:sz w:val="21"/>
        </w:rPr>
        <w:t>的对话能力实现多轮交互式修复。</w:t>
      </w:r>
    </w:p>
    <w:p w14:paraId="32660CDE">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RepairLLaMA(Silva </w:t>
      </w:r>
      <w:r>
        <w:rPr>
          <w:rFonts w:hint="eastAsia" w:ascii="Times New Roman" w:hAnsi="Times New Roman" w:eastAsia="宋体"/>
          <w:color w:val="000000"/>
          <w:sz w:val="21"/>
        </w:rPr>
        <w:t>等，IEEE</w:t>
      </w:r>
      <w:r>
        <w:rPr>
          <w:rFonts w:ascii="Times New Roman" w:hAnsi="Times New Roman" w:eastAsia="宋体"/>
          <w:color w:val="000000"/>
          <w:sz w:val="21"/>
        </w:rPr>
        <w:t xml:space="preserve"> TSE 2025)[7] </w:t>
      </w:r>
      <w:r>
        <w:rPr>
          <w:rFonts w:hint="eastAsia" w:ascii="Times New Roman" w:hAnsi="Times New Roman" w:eastAsia="宋体"/>
          <w:color w:val="000000"/>
          <w:sz w:val="21"/>
        </w:rPr>
        <w:t>在此背景下，系统性研究了输入/输出表示方式(IR×OR)对微调效果的影响，将其与</w:t>
      </w:r>
      <w:r>
        <w:rPr>
          <w:rFonts w:ascii="Times New Roman" w:hAnsi="Times New Roman" w:eastAsia="宋体"/>
          <w:color w:val="000000"/>
          <w:sz w:val="21"/>
        </w:rPr>
        <w:t xml:space="preserve"> LoRA </w:t>
      </w:r>
      <w:r>
        <w:rPr>
          <w:rFonts w:hint="eastAsia" w:ascii="Times New Roman" w:hAnsi="Times New Roman" w:eastAsia="宋体"/>
          <w:color w:val="000000"/>
          <w:sz w:val="21"/>
        </w:rPr>
        <w:t>高效微调结合，在</w:t>
      </w:r>
      <w:r>
        <w:rPr>
          <w:rFonts w:ascii="Times New Roman" w:hAnsi="Times New Roman" w:eastAsia="宋体"/>
          <w:color w:val="000000"/>
          <w:sz w:val="21"/>
        </w:rPr>
        <w:t xml:space="preserve"> Defects4J v2 </w:t>
      </w:r>
      <w:r>
        <w:rPr>
          <w:rFonts w:hint="eastAsia" w:ascii="Times New Roman" w:hAnsi="Times New Roman" w:eastAsia="宋体"/>
          <w:color w:val="000000"/>
          <w:sz w:val="21"/>
        </w:rPr>
        <w:t>等基准上取得了领先成绩，是目前学术界最具代表性的开源</w:t>
      </w:r>
      <w:r>
        <w:rPr>
          <w:rFonts w:ascii="Times New Roman" w:hAnsi="Times New Roman" w:eastAsia="宋体"/>
          <w:color w:val="000000"/>
          <w:sz w:val="21"/>
        </w:rPr>
        <w:t xml:space="preserve"> LLM </w:t>
      </w:r>
      <w:r>
        <w:rPr>
          <w:rFonts w:hint="eastAsia" w:ascii="Times New Roman" w:hAnsi="Times New Roman" w:eastAsia="宋体"/>
          <w:color w:val="000000"/>
          <w:sz w:val="21"/>
        </w:rPr>
        <w:t>程序修复系统之一。</w:t>
      </w:r>
    </w:p>
    <w:p w14:paraId="3001D102">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2.2 </w:t>
      </w:r>
      <w:r>
        <w:rPr>
          <w:rFonts w:hint="eastAsia" w:ascii="Times New Roman" w:hAnsi="Times New Roman" w:eastAsia="宋体"/>
          <w:color w:val="000000"/>
          <w:sz w:val="21"/>
        </w:rPr>
        <w:t>参数高效微调技术现状</w:t>
      </w:r>
    </w:p>
    <w:p w14:paraId="538BB966">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直接对</w:t>
      </w:r>
      <w:r>
        <w:rPr>
          <w:rFonts w:ascii="Times New Roman" w:hAnsi="Times New Roman" w:eastAsia="宋体"/>
          <w:color w:val="000000"/>
          <w:sz w:val="21"/>
        </w:rPr>
        <w:t xml:space="preserve"> 70 </w:t>
      </w:r>
      <w:r>
        <w:rPr>
          <w:rFonts w:hint="eastAsia" w:ascii="Times New Roman" w:hAnsi="Times New Roman" w:eastAsia="宋体"/>
          <w:color w:val="000000"/>
          <w:sz w:val="21"/>
        </w:rPr>
        <w:t>亿参数的大模型进行全量微调(Full</w:t>
      </w:r>
      <w:r>
        <w:rPr>
          <w:rFonts w:ascii="Times New Roman" w:hAnsi="Times New Roman" w:eastAsia="宋体"/>
          <w:color w:val="000000"/>
          <w:sz w:val="21"/>
        </w:rPr>
        <w:t xml:space="preserve"> </w:t>
      </w:r>
      <w:r>
        <w:rPr>
          <w:rFonts w:hint="eastAsia" w:ascii="Times New Roman" w:hAnsi="Times New Roman" w:eastAsia="宋体"/>
          <w:color w:val="000000"/>
          <w:sz w:val="21"/>
        </w:rPr>
        <w:t>Fine-Tuning)需要巨大的算力与显存。参数高效微调(Parameter-Efficient</w:t>
      </w:r>
      <w:r>
        <w:rPr>
          <w:rFonts w:ascii="Times New Roman" w:hAnsi="Times New Roman" w:eastAsia="宋体"/>
          <w:color w:val="000000"/>
          <w:sz w:val="21"/>
        </w:rPr>
        <w:t xml:space="preserve"> </w:t>
      </w:r>
      <w:r>
        <w:rPr>
          <w:rFonts w:hint="eastAsia" w:ascii="Times New Roman" w:hAnsi="Times New Roman" w:eastAsia="宋体"/>
          <w:color w:val="000000"/>
          <w:sz w:val="21"/>
        </w:rPr>
        <w:t>Fine-Tuning，PEFT)方法的出现大幅降低了微调成本。</w:t>
      </w:r>
    </w:p>
    <w:p w14:paraId="5B36914F">
      <w:pPr>
        <w:pageBreakBefore w:val="0"/>
        <w:widowControl/>
        <w:kinsoku/>
        <w:wordWrap/>
        <w:overflowPunct/>
        <w:topLinePunct w:val="0"/>
        <w:autoSpaceDE/>
        <w:autoSpaceDN/>
        <w:bidi w:val="0"/>
        <w:adjustRightInd/>
        <w:snapToGrid/>
        <w:spacing w:before="0" w:after="0" w:line="360" w:lineRule="auto"/>
        <w:ind w:firstLine="420" w:firstLineChars="200"/>
        <w:textAlignment w:val="auto"/>
      </w:pPr>
      <w:r>
        <w:rPr>
          <w:rFonts w:ascii="Times New Roman" w:hAnsi="Times New Roman" w:eastAsia="宋体"/>
          <w:color w:val="000000"/>
          <w:sz w:val="21"/>
        </w:rPr>
        <w:t xml:space="preserve">LoRA(Hu </w:t>
      </w:r>
      <w:r>
        <w:rPr>
          <w:rFonts w:hint="eastAsia" w:ascii="Times New Roman" w:hAnsi="Times New Roman" w:eastAsia="宋体"/>
          <w:color w:val="000000"/>
          <w:sz w:val="21"/>
        </w:rPr>
        <w:t>等，ICLR</w:t>
      </w:r>
      <w:r>
        <w:rPr>
          <w:rFonts w:ascii="Times New Roman" w:hAnsi="Times New Roman" w:eastAsia="宋体"/>
          <w:color w:val="000000"/>
          <w:sz w:val="21"/>
        </w:rPr>
        <w:t xml:space="preserve"> 2022)[8] </w:t>
      </w:r>
      <w:r>
        <w:rPr>
          <w:rFonts w:hint="eastAsia" w:ascii="Times New Roman" w:hAnsi="Times New Roman" w:eastAsia="宋体"/>
          <w:color w:val="000000"/>
          <w:sz w:val="21"/>
        </w:rPr>
        <w:t>是目前最广泛使用的</w:t>
      </w:r>
      <w:r>
        <w:rPr>
          <w:rFonts w:ascii="Times New Roman" w:hAnsi="Times New Roman" w:eastAsia="宋体"/>
          <w:color w:val="000000"/>
          <w:sz w:val="21"/>
        </w:rPr>
        <w:t xml:space="preserve"> PEFT </w:t>
      </w:r>
      <w:r>
        <w:rPr>
          <w:rFonts w:hint="eastAsia" w:ascii="Times New Roman" w:hAnsi="Times New Roman" w:eastAsia="宋体"/>
          <w:color w:val="000000"/>
          <w:sz w:val="21"/>
        </w:rPr>
        <w:t>方法。其核心思想是：微调过程中，对原始权重矩阵的增量</w:t>
      </w:r>
      <w:r>
        <w:rPr>
          <w:rFonts w:ascii="Times New Roman" w:hAnsi="Times New Roman" w:eastAsia="宋体"/>
          <w:color w:val="000000"/>
          <w:sz w:val="21"/>
        </w:rPr>
        <w:t xml:space="preserve"> ΔW </w:t>
      </w:r>
      <w:r>
        <w:rPr>
          <w:rFonts w:hint="eastAsia" w:ascii="Times New Roman" w:hAnsi="Times New Roman" w:eastAsia="宋体"/>
          <w:color w:val="000000"/>
          <w:sz w:val="21"/>
        </w:rPr>
        <w:t>进行低秩分解</w:t>
      </w:r>
      <m:oMath>
        <m:r>
          <m:rPr>
            <m:sty m:val="p"/>
          </m:rPr>
          <m:t>（Δ</m:t>
        </m:r>
        <m:r>
          <m:rPr/>
          <m:t>W</m:t>
        </m:r>
        <m:r>
          <m:rPr>
            <m:sty m:val="p"/>
          </m:rPr>
          <m:t>=</m:t>
        </m:r>
        <m:r>
          <m:rPr/>
          <m:t>BA</m:t>
        </m:r>
      </m:oMath>
      <w:r>
        <w:rPr>
          <w:rFonts w:hint="eastAsia" w:ascii="Times New Roman" w:hAnsi="Times New Roman" w:eastAsia="宋体"/>
          <w:color w:val="000000"/>
          <w:sz w:val="21"/>
        </w:rPr>
        <w:t>，B</w:t>
      </w:r>
      <w:r>
        <w:rPr>
          <w:rFonts w:ascii="Times New Roman" w:hAnsi="Times New Roman" w:eastAsia="宋体"/>
          <w:color w:val="000000"/>
          <w:sz w:val="21"/>
        </w:rPr>
        <w:t xml:space="preserve"> </w:t>
      </w:r>
      <w:r>
        <w:rPr>
          <w:rFonts w:hint="eastAsia" w:ascii="Times New Roman" w:hAnsi="Times New Roman" w:eastAsia="宋体"/>
          <w:color w:val="000000"/>
          <w:sz w:val="21"/>
        </w:rPr>
        <w:t>和</w:t>
      </w:r>
      <w:r>
        <w:rPr>
          <w:rFonts w:ascii="Times New Roman" w:hAnsi="Times New Roman" w:eastAsia="宋体"/>
          <w:color w:val="000000"/>
          <w:sz w:val="21"/>
        </w:rPr>
        <w:t xml:space="preserve"> A </w:t>
      </w:r>
      <w:r>
        <w:rPr>
          <w:rFonts w:hint="eastAsia" w:ascii="Times New Roman" w:hAnsi="Times New Roman" w:eastAsia="宋体"/>
          <w:color w:val="000000"/>
          <w:sz w:val="21"/>
        </w:rPr>
        <w:t>的秩</w:t>
      </w:r>
      <w:r>
        <w:rPr>
          <w:rFonts w:ascii="Times New Roman" w:hAnsi="Times New Roman" w:eastAsia="宋体"/>
          <w:color w:val="000000"/>
          <w:sz w:val="21"/>
        </w:rPr>
        <w:t xml:space="preserve"> r </w:t>
      </w:r>
      <w:r>
        <w:rPr>
          <w:rFonts w:hint="eastAsia" w:ascii="Times New Roman" w:hAnsi="Times New Roman" w:eastAsia="宋体"/>
          <w:color w:val="000000"/>
          <w:sz w:val="21"/>
        </w:rPr>
        <w:t>远小于原矩阵维度），只训练低秩矩阵</w:t>
      </w:r>
      <w:r>
        <w:rPr>
          <w:rFonts w:ascii="Times New Roman" w:hAnsi="Times New Roman" w:eastAsia="宋体"/>
          <w:color w:val="000000"/>
          <w:sz w:val="21"/>
        </w:rPr>
        <w:t xml:space="preserve"> B </w:t>
      </w:r>
      <w:r>
        <w:rPr>
          <w:rFonts w:hint="eastAsia" w:ascii="Times New Roman" w:hAnsi="Times New Roman" w:eastAsia="宋体"/>
          <w:color w:val="000000"/>
          <w:sz w:val="21"/>
        </w:rPr>
        <w:t>和</w:t>
      </w:r>
      <w:r>
        <w:rPr>
          <w:rFonts w:ascii="Times New Roman" w:hAnsi="Times New Roman" w:eastAsia="宋体"/>
          <w:color w:val="000000"/>
          <w:sz w:val="21"/>
        </w:rPr>
        <w:t xml:space="preserve"> </w:t>
      </w:r>
      <w:r>
        <w:rPr>
          <w:rFonts w:hint="eastAsia" w:ascii="Times New Roman" w:hAnsi="Times New Roman" w:eastAsia="宋体"/>
          <w:color w:val="000000"/>
          <w:sz w:val="21"/>
        </w:rPr>
        <w:t>A，而冻结原始权重。RepairLLaMA</w:t>
      </w:r>
      <w:r>
        <w:rPr>
          <w:rFonts w:ascii="Times New Roman" w:hAnsi="Times New Roman" w:eastAsia="宋体"/>
          <w:color w:val="000000"/>
          <w:sz w:val="21"/>
        </w:rPr>
        <w:t xml:space="preserve"> </w:t>
      </w:r>
      <w:r>
        <w:rPr>
          <w:rFonts w:hint="eastAsia" w:ascii="Times New Roman" w:hAnsi="Times New Roman" w:eastAsia="宋体"/>
          <w:color w:val="000000"/>
          <w:sz w:val="21"/>
        </w:rPr>
        <w:t>采用</w:t>
      </w:r>
      <m:oMath>
        <m:r>
          <m:rPr/>
          <m:t>r</m:t>
        </m:r>
        <m:r>
          <m:rPr>
            <m:sty m:val="p"/>
          </m:rPr>
          <m:t>=</m:t>
        </m:r>
        <m:r>
          <m:rPr/>
          <m:t>8</m:t>
        </m:r>
        <m:r>
          <m:rPr>
            <m:sty m:val="p"/>
          </m:rPr>
          <m:t>、</m:t>
        </m:r>
        <m:r>
          <m:rPr/>
          <m:t>alpℎa</m:t>
        </m:r>
        <m:r>
          <m:rPr>
            <m:sty m:val="p"/>
          </m:rPr>
          <m:t>=</m:t>
        </m:r>
        <m:r>
          <m:rPr/>
          <m:t>16</m:t>
        </m:r>
      </m:oMath>
      <w:r>
        <w:rPr>
          <w:rFonts w:ascii="Times New Roman" w:hAnsi="Times New Roman" w:eastAsia="宋体"/>
          <w:color w:val="000000"/>
          <w:sz w:val="21"/>
        </w:rPr>
        <w:t xml:space="preserve"> </w:t>
      </w:r>
      <w:r>
        <w:rPr>
          <w:rFonts w:hint="eastAsia" w:ascii="Times New Roman" w:hAnsi="Times New Roman" w:eastAsia="宋体"/>
          <w:color w:val="000000"/>
          <w:sz w:val="21"/>
        </w:rPr>
        <w:t>的配置，可训练参数仅约</w:t>
      </w:r>
      <w:r>
        <w:rPr>
          <w:rFonts w:ascii="Times New Roman" w:hAnsi="Times New Roman" w:eastAsia="宋体"/>
          <w:color w:val="000000"/>
          <w:sz w:val="21"/>
        </w:rPr>
        <w:t xml:space="preserve"> </w:t>
      </w:r>
      <w:r>
        <w:rPr>
          <w:rFonts w:hint="eastAsia" w:ascii="Times New Roman" w:hAnsi="Times New Roman" w:eastAsia="宋体"/>
          <w:color w:val="000000"/>
          <w:sz w:val="21"/>
        </w:rPr>
        <w:t>0.04%，显著降低了微调成本。</w:t>
      </w:r>
    </w:p>
    <w:p w14:paraId="6F7464B8">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QLoRA(Dettmers </w:t>
      </w:r>
      <w:r>
        <w:rPr>
          <w:rFonts w:hint="eastAsia" w:ascii="Times New Roman" w:hAnsi="Times New Roman" w:eastAsia="宋体"/>
          <w:color w:val="000000"/>
          <w:sz w:val="21"/>
        </w:rPr>
        <w:t>等，NeurIPS</w:t>
      </w:r>
      <w:r>
        <w:rPr>
          <w:rFonts w:ascii="Times New Roman" w:hAnsi="Times New Roman" w:eastAsia="宋体"/>
          <w:color w:val="000000"/>
          <w:sz w:val="21"/>
        </w:rPr>
        <w:t xml:space="preserve"> 2023)[11] </w:t>
      </w:r>
      <w:r>
        <w:rPr>
          <w:rFonts w:hint="eastAsia" w:ascii="Times New Roman" w:hAnsi="Times New Roman" w:eastAsia="宋体"/>
          <w:color w:val="000000"/>
          <w:sz w:val="21"/>
        </w:rPr>
        <w:t>在</w:t>
      </w:r>
      <w:r>
        <w:rPr>
          <w:rFonts w:ascii="Times New Roman" w:hAnsi="Times New Roman" w:eastAsia="宋体"/>
          <w:color w:val="000000"/>
          <w:sz w:val="21"/>
        </w:rPr>
        <w:t xml:space="preserve"> LoRA </w:t>
      </w:r>
      <w:r>
        <w:rPr>
          <w:rFonts w:hint="eastAsia" w:ascii="Times New Roman" w:hAnsi="Times New Roman" w:eastAsia="宋体"/>
          <w:color w:val="000000"/>
          <w:sz w:val="21"/>
        </w:rPr>
        <w:t>基础上引入了三项创新：①NF4（4-bit</w:t>
      </w:r>
      <w:r>
        <w:rPr>
          <w:rFonts w:ascii="Times New Roman" w:hAnsi="Times New Roman" w:eastAsia="宋体"/>
          <w:color w:val="000000"/>
          <w:sz w:val="21"/>
        </w:rPr>
        <w:t xml:space="preserve"> </w:t>
      </w:r>
      <w:r>
        <w:rPr>
          <w:rFonts w:hint="eastAsia" w:ascii="Times New Roman" w:hAnsi="Times New Roman" w:eastAsia="宋体"/>
          <w:color w:val="000000"/>
          <w:sz w:val="21"/>
        </w:rPr>
        <w:t>NormalFloat）量化方案，基于信息论证明对正态分布权重具有最优量化误差(Theorem</w:t>
      </w:r>
      <w:r>
        <w:rPr>
          <w:rFonts w:ascii="Times New Roman" w:hAnsi="Times New Roman" w:eastAsia="宋体"/>
          <w:color w:val="000000"/>
          <w:sz w:val="21"/>
        </w:rPr>
        <w:t xml:space="preserve"> </w:t>
      </w:r>
      <w:r>
        <w:rPr>
          <w:rFonts w:hint="eastAsia" w:ascii="Times New Roman" w:hAnsi="Times New Roman" w:eastAsia="宋体"/>
          <w:color w:val="000000"/>
          <w:sz w:val="21"/>
        </w:rPr>
        <w:t>1)；②Double</w:t>
      </w:r>
      <w:r>
        <w:rPr>
          <w:rFonts w:ascii="Times New Roman" w:hAnsi="Times New Roman" w:eastAsia="宋体"/>
          <w:color w:val="000000"/>
          <w:sz w:val="21"/>
        </w:rPr>
        <w:t xml:space="preserve"> </w:t>
      </w:r>
      <w:r>
        <w:rPr>
          <w:rFonts w:hint="eastAsia" w:ascii="Times New Roman" w:hAnsi="Times New Roman" w:eastAsia="宋体"/>
          <w:color w:val="000000"/>
          <w:sz w:val="21"/>
        </w:rPr>
        <w:t>Quantization(双重量化)，对量化缩放因子再次压缩；③Paged</w:t>
      </w:r>
      <w:r>
        <w:rPr>
          <w:rFonts w:ascii="Times New Roman" w:hAnsi="Times New Roman" w:eastAsia="宋体"/>
          <w:color w:val="000000"/>
          <w:sz w:val="21"/>
        </w:rPr>
        <w:t xml:space="preserve"> </w:t>
      </w:r>
      <w:r>
        <w:rPr>
          <w:rFonts w:hint="eastAsia" w:ascii="Times New Roman" w:hAnsi="Times New Roman" w:eastAsia="宋体"/>
          <w:color w:val="000000"/>
          <w:sz w:val="21"/>
        </w:rPr>
        <w:t>Optimizers(分页优化器)，缓解显存峰值压力。QLoRA</w:t>
      </w:r>
      <w:r>
        <w:rPr>
          <w:rFonts w:ascii="Times New Roman" w:hAnsi="Times New Roman" w:eastAsia="宋体"/>
          <w:color w:val="000000"/>
          <w:sz w:val="21"/>
        </w:rPr>
        <w:t xml:space="preserve"> </w:t>
      </w:r>
      <w:r>
        <w:rPr>
          <w:rFonts w:hint="eastAsia" w:ascii="Times New Roman" w:hAnsi="Times New Roman" w:eastAsia="宋体"/>
          <w:color w:val="000000"/>
          <w:sz w:val="21"/>
        </w:rPr>
        <w:t>使</w:t>
      </w:r>
      <w:r>
        <w:rPr>
          <w:rFonts w:ascii="Times New Roman" w:hAnsi="Times New Roman" w:eastAsia="宋体"/>
          <w:color w:val="000000"/>
          <w:sz w:val="21"/>
        </w:rPr>
        <w:t xml:space="preserve"> 65B </w:t>
      </w:r>
      <w:r>
        <w:rPr>
          <w:rFonts w:hint="eastAsia" w:ascii="Times New Roman" w:hAnsi="Times New Roman" w:eastAsia="宋体"/>
          <w:color w:val="000000"/>
          <w:sz w:val="21"/>
        </w:rPr>
        <w:t>参数模型可在单张</w:t>
      </w:r>
      <w:r>
        <w:rPr>
          <w:rFonts w:ascii="Times New Roman" w:hAnsi="Times New Roman" w:eastAsia="宋体"/>
          <w:color w:val="000000"/>
          <w:sz w:val="21"/>
        </w:rPr>
        <w:t xml:space="preserve"> 48GB GPU </w:t>
      </w:r>
      <w:r>
        <w:rPr>
          <w:rFonts w:hint="eastAsia" w:ascii="Times New Roman" w:hAnsi="Times New Roman" w:eastAsia="宋体"/>
          <w:color w:val="000000"/>
          <w:sz w:val="21"/>
        </w:rPr>
        <w:t>上微调，7B</w:t>
      </w:r>
      <w:r>
        <w:rPr>
          <w:rFonts w:ascii="Times New Roman" w:hAnsi="Times New Roman" w:eastAsia="宋体"/>
          <w:color w:val="000000"/>
          <w:sz w:val="21"/>
        </w:rPr>
        <w:t xml:space="preserve"> </w:t>
      </w:r>
      <w:r>
        <w:rPr>
          <w:rFonts w:hint="eastAsia" w:ascii="Times New Roman" w:hAnsi="Times New Roman" w:eastAsia="宋体"/>
          <w:color w:val="000000"/>
          <w:sz w:val="21"/>
        </w:rPr>
        <w:t>模型可在约</w:t>
      </w:r>
      <w:r>
        <w:rPr>
          <w:rFonts w:ascii="Times New Roman" w:hAnsi="Times New Roman" w:eastAsia="宋体"/>
          <w:color w:val="000000"/>
          <w:sz w:val="21"/>
        </w:rPr>
        <w:t xml:space="preserve"> 5GB </w:t>
      </w:r>
      <w:r>
        <w:rPr>
          <w:rFonts w:hint="eastAsia" w:ascii="Times New Roman" w:hAnsi="Times New Roman" w:eastAsia="宋体"/>
          <w:color w:val="000000"/>
          <w:sz w:val="21"/>
        </w:rPr>
        <w:t>显存下微调，较</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原方案(INT8，8GB)进一步降低约</w:t>
      </w:r>
      <w:r>
        <w:rPr>
          <w:rFonts w:ascii="Times New Roman" w:hAnsi="Times New Roman" w:eastAsia="宋体"/>
          <w:color w:val="000000"/>
          <w:sz w:val="21"/>
        </w:rPr>
        <w:t xml:space="preserve"> </w:t>
      </w:r>
      <w:r>
        <w:rPr>
          <w:rFonts w:hint="eastAsia" w:eastAsia="宋体"/>
          <w:color w:val="000000"/>
          <w:sz w:val="21"/>
          <w:lang w:val="en-US" w:eastAsia="zh-CN"/>
        </w:rPr>
        <w:t>25</w:t>
      </w:r>
      <w:r>
        <w:rPr>
          <w:rFonts w:ascii="Times New Roman" w:hAnsi="Times New Roman" w:eastAsia="宋体"/>
          <w:color w:val="000000"/>
          <w:sz w:val="21"/>
        </w:rPr>
        <w:t xml:space="preserve">% </w:t>
      </w:r>
      <w:r>
        <w:rPr>
          <w:rFonts w:hint="eastAsia" w:ascii="Times New Roman" w:hAnsi="Times New Roman" w:eastAsia="宋体"/>
          <w:color w:val="000000"/>
          <w:sz w:val="21"/>
        </w:rPr>
        <w:t>的显存占用。</w:t>
      </w:r>
    </w:p>
    <w:p w14:paraId="73B6F4E7">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原项目使用的</w:t>
      </w:r>
      <w:r>
        <w:rPr>
          <w:rFonts w:ascii="Times New Roman" w:hAnsi="Times New Roman" w:eastAsia="宋体"/>
          <w:color w:val="000000"/>
          <w:sz w:val="21"/>
        </w:rPr>
        <w:t xml:space="preserve"> INT8 </w:t>
      </w:r>
      <w:r>
        <w:rPr>
          <w:rFonts w:hint="eastAsia" w:ascii="Times New Roman" w:hAnsi="Times New Roman" w:eastAsia="宋体"/>
          <w:color w:val="000000"/>
          <w:sz w:val="21"/>
        </w:rPr>
        <w:t>量化来自</w:t>
      </w:r>
      <w:r>
        <w:rPr>
          <w:rFonts w:ascii="Times New Roman" w:hAnsi="Times New Roman" w:eastAsia="宋体"/>
          <w:color w:val="000000"/>
          <w:sz w:val="21"/>
        </w:rPr>
        <w:t xml:space="preserve"> LLM.int8()(Dettmers </w:t>
      </w:r>
      <w:r>
        <w:rPr>
          <w:rFonts w:hint="eastAsia" w:ascii="Times New Roman" w:hAnsi="Times New Roman" w:eastAsia="宋体"/>
          <w:color w:val="000000"/>
          <w:sz w:val="21"/>
        </w:rPr>
        <w:t>等，NeurIPS</w:t>
      </w:r>
      <w:r>
        <w:rPr>
          <w:rFonts w:ascii="Times New Roman" w:hAnsi="Times New Roman" w:eastAsia="宋体"/>
          <w:color w:val="000000"/>
          <w:sz w:val="21"/>
        </w:rPr>
        <w:t xml:space="preserve"> </w:t>
      </w:r>
      <w:r>
        <w:rPr>
          <w:rFonts w:hint="eastAsia" w:ascii="Times New Roman" w:hAnsi="Times New Roman" w:eastAsia="宋体"/>
          <w:color w:val="000000"/>
          <w:sz w:val="21"/>
        </w:rPr>
        <w:t>2022)[9]，采用混合精度策略(异常值保持</w:t>
      </w:r>
      <w:r>
        <w:rPr>
          <w:rFonts w:ascii="Times New Roman" w:hAnsi="Times New Roman" w:eastAsia="宋体"/>
          <w:color w:val="000000"/>
          <w:sz w:val="21"/>
        </w:rPr>
        <w:t xml:space="preserve"> </w:t>
      </w:r>
      <w:r>
        <w:rPr>
          <w:rFonts w:hint="eastAsia" w:ascii="Times New Roman" w:hAnsi="Times New Roman" w:eastAsia="宋体"/>
          <w:color w:val="000000"/>
          <w:sz w:val="21"/>
        </w:rPr>
        <w:t>FP16，其余压缩</w:t>
      </w:r>
      <w:r>
        <w:rPr>
          <w:rFonts w:ascii="Times New Roman" w:hAnsi="Times New Roman" w:eastAsia="宋体"/>
          <w:color w:val="000000"/>
          <w:sz w:val="21"/>
        </w:rPr>
        <w:t xml:space="preserve"> </w:t>
      </w:r>
      <w:r>
        <w:rPr>
          <w:rFonts w:hint="eastAsia" w:ascii="Times New Roman" w:hAnsi="Times New Roman" w:eastAsia="宋体"/>
          <w:color w:val="000000"/>
          <w:sz w:val="21"/>
        </w:rPr>
        <w:t>INT8)，是</w:t>
      </w:r>
      <w:r>
        <w:rPr>
          <w:rFonts w:ascii="Times New Roman" w:hAnsi="Times New Roman" w:eastAsia="宋体"/>
          <w:color w:val="000000"/>
          <w:sz w:val="21"/>
        </w:rPr>
        <w:t xml:space="preserve"> 2022 </w:t>
      </w:r>
      <w:r>
        <w:rPr>
          <w:rFonts w:hint="eastAsia" w:ascii="Times New Roman" w:hAnsi="Times New Roman" w:eastAsia="宋体"/>
          <w:color w:val="000000"/>
          <w:sz w:val="21"/>
        </w:rPr>
        <w:t>年的技术方案。QLoRA</w:t>
      </w:r>
      <w:r>
        <w:rPr>
          <w:rFonts w:ascii="Times New Roman" w:hAnsi="Times New Roman" w:eastAsia="宋体"/>
          <w:color w:val="000000"/>
          <w:sz w:val="21"/>
        </w:rPr>
        <w:t xml:space="preserve"> </w:t>
      </w:r>
      <w:r>
        <w:rPr>
          <w:rFonts w:hint="eastAsia" w:ascii="Times New Roman" w:hAnsi="Times New Roman" w:eastAsia="宋体"/>
          <w:color w:val="000000"/>
          <w:sz w:val="21"/>
        </w:rPr>
        <w:t>的</w:t>
      </w:r>
      <w:r>
        <w:rPr>
          <w:rFonts w:ascii="Times New Roman" w:hAnsi="Times New Roman" w:eastAsia="宋体"/>
          <w:color w:val="000000"/>
          <w:sz w:val="21"/>
        </w:rPr>
        <w:t xml:space="preserve"> NF4 </w:t>
      </w:r>
      <w:r>
        <w:rPr>
          <w:rFonts w:hint="eastAsia" w:ascii="Times New Roman" w:hAnsi="Times New Roman" w:eastAsia="宋体"/>
          <w:color w:val="000000"/>
          <w:sz w:val="21"/>
        </w:rPr>
        <w:t>量化方案于</w:t>
      </w:r>
      <w:r>
        <w:rPr>
          <w:rFonts w:ascii="Times New Roman" w:hAnsi="Times New Roman" w:eastAsia="宋体"/>
          <w:color w:val="000000"/>
          <w:sz w:val="21"/>
        </w:rPr>
        <w:t xml:space="preserve"> 2023 </w:t>
      </w:r>
      <w:r>
        <w:rPr>
          <w:rFonts w:hint="eastAsia" w:ascii="Times New Roman" w:hAnsi="Times New Roman" w:eastAsia="宋体"/>
          <w:color w:val="000000"/>
          <w:sz w:val="21"/>
        </w:rPr>
        <w:t>年发表，在理论最优性方面有明确的数学证明，代表了当前量化微调的最新水平。</w:t>
      </w:r>
    </w:p>
    <w:p w14:paraId="6E2E0EB3">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2.3 </w:t>
      </w:r>
      <w:r>
        <w:rPr>
          <w:rFonts w:hint="eastAsia" w:ascii="Times New Roman" w:hAnsi="Times New Roman" w:eastAsia="宋体"/>
          <w:color w:val="000000"/>
          <w:sz w:val="21"/>
        </w:rPr>
        <w:t>大模型推理优化技术现状</w:t>
      </w:r>
    </w:p>
    <w:p w14:paraId="119D81D9">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LLM </w:t>
      </w:r>
      <w:r>
        <w:rPr>
          <w:rFonts w:hint="eastAsia" w:ascii="Times New Roman" w:hAnsi="Times New Roman" w:eastAsia="宋体"/>
          <w:color w:val="000000"/>
          <w:sz w:val="21"/>
        </w:rPr>
        <w:t>推理效率优化是当前工业界和学术界的热点方向，主要方法包括批量推理、vLLM</w:t>
      </w:r>
      <w:r>
        <w:rPr>
          <w:rFonts w:ascii="Times New Roman" w:hAnsi="Times New Roman" w:eastAsia="宋体"/>
          <w:color w:val="000000"/>
          <w:sz w:val="21"/>
        </w:rPr>
        <w:t xml:space="preserve"> </w:t>
      </w:r>
      <w:r>
        <w:rPr>
          <w:rFonts w:hint="eastAsia" w:ascii="Times New Roman" w:hAnsi="Times New Roman" w:eastAsia="宋体"/>
          <w:color w:val="000000"/>
          <w:sz w:val="21"/>
        </w:rPr>
        <w:t>框架、模型压缩等。</w:t>
      </w:r>
    </w:p>
    <w:p w14:paraId="53AF4EDD">
      <w:pPr>
        <w:pageBreakBefore w:val="0"/>
        <w:widowControl/>
        <w:kinsoku/>
        <w:wordWrap/>
        <w:overflowPunct/>
        <w:topLinePunct w:val="0"/>
        <w:autoSpaceDE/>
        <w:autoSpaceDN/>
        <w:bidi w:val="0"/>
        <w:adjustRightInd/>
        <w:snapToGrid/>
        <w:spacing w:before="0" w:after="0" w:line="360" w:lineRule="auto"/>
        <w:ind w:firstLine="420" w:firstLineChars="200"/>
        <w:textAlignment w:val="auto"/>
      </w:pPr>
      <w:r>
        <w:rPr>
          <w:rFonts w:hint="eastAsia" w:ascii="Times New Roman" w:hAnsi="Times New Roman" w:eastAsia="宋体"/>
          <w:color w:val="000000"/>
          <w:sz w:val="21"/>
        </w:rPr>
        <w:t>批量推理(Batch</w:t>
      </w:r>
      <w:r>
        <w:rPr>
          <w:rFonts w:ascii="Times New Roman" w:hAnsi="Times New Roman" w:eastAsia="宋体"/>
          <w:color w:val="000000"/>
          <w:sz w:val="21"/>
        </w:rPr>
        <w:t xml:space="preserve"> Inference) </w:t>
      </w:r>
      <w:r>
        <w:rPr>
          <w:rFonts w:hint="eastAsia" w:ascii="Times New Roman" w:hAnsi="Times New Roman" w:eastAsia="宋体"/>
          <w:color w:val="000000"/>
          <w:sz w:val="21"/>
        </w:rPr>
        <w:t>是最直接的吞吐量优化手段。GPU</w:t>
      </w:r>
      <w:r>
        <w:rPr>
          <w:rFonts w:ascii="Times New Roman" w:hAnsi="Times New Roman" w:eastAsia="宋体"/>
          <w:color w:val="000000"/>
          <w:sz w:val="21"/>
        </w:rPr>
        <w:t xml:space="preserve"> </w:t>
      </w:r>
      <w:r>
        <w:rPr>
          <w:rFonts w:hint="eastAsia" w:ascii="Times New Roman" w:hAnsi="Times New Roman" w:eastAsia="宋体"/>
          <w:color w:val="000000"/>
          <w:sz w:val="21"/>
        </w:rPr>
        <w:t>的</w:t>
      </w:r>
      <w:r>
        <w:rPr>
          <w:rFonts w:ascii="Times New Roman" w:hAnsi="Times New Roman" w:eastAsia="宋体"/>
          <w:color w:val="000000"/>
          <w:sz w:val="21"/>
        </w:rPr>
        <w:t xml:space="preserve"> SIMD(Single Instruction Multiple </w:t>
      </w:r>
      <w:r>
        <w:rPr>
          <w:rFonts w:hint="eastAsia" w:ascii="Times New Roman" w:hAnsi="Times New Roman" w:eastAsia="宋体"/>
          <w:color w:val="000000"/>
          <w:sz w:val="21"/>
        </w:rPr>
        <w:t>Data)架构天然适合批量数据的并行处理。根据</w:t>
      </w:r>
      <w:r>
        <w:rPr>
          <w:rFonts w:ascii="Times New Roman" w:hAnsi="Times New Roman" w:eastAsia="宋体"/>
          <w:color w:val="000000"/>
          <w:sz w:val="21"/>
        </w:rPr>
        <w:t xml:space="preserve"> Roofline </w:t>
      </w:r>
      <w:r>
        <w:rPr>
          <w:rFonts w:hint="eastAsia" w:ascii="Times New Roman" w:hAnsi="Times New Roman" w:eastAsia="宋体"/>
          <w:color w:val="000000"/>
          <w:sz w:val="21"/>
        </w:rPr>
        <w:t>性能模型(Williams</w:t>
      </w:r>
      <w:r>
        <w:rPr>
          <w:rFonts w:ascii="Times New Roman" w:hAnsi="Times New Roman" w:eastAsia="宋体"/>
          <w:color w:val="000000"/>
          <w:sz w:val="21"/>
        </w:rPr>
        <w:t xml:space="preserve"> </w:t>
      </w:r>
      <w:r>
        <w:rPr>
          <w:rFonts w:hint="eastAsia" w:ascii="Times New Roman" w:hAnsi="Times New Roman" w:eastAsia="宋体"/>
          <w:color w:val="000000"/>
          <w:sz w:val="21"/>
        </w:rPr>
        <w:t>等，CACM</w:t>
      </w:r>
      <w:r>
        <w:rPr>
          <w:rFonts w:ascii="Times New Roman" w:hAnsi="Times New Roman" w:eastAsia="宋体"/>
          <w:color w:val="000000"/>
          <w:sz w:val="21"/>
        </w:rPr>
        <w:t xml:space="preserve"> </w:t>
      </w:r>
      <w:r>
        <w:rPr>
          <w:rFonts w:hint="eastAsia" w:ascii="Times New Roman" w:hAnsi="Times New Roman" w:eastAsia="宋体"/>
          <w:color w:val="000000"/>
          <w:sz w:val="21"/>
        </w:rPr>
        <w:t>2009)[10]，</w:t>
      </w:r>
      <m:oMath>
        <m:r>
          <m:rPr/>
          <m:t>当batc</m:t>
        </m:r>
        <m:sSub>
          <m:sSubPr/>
          <m:e>
            <m:r>
              <m:rPr/>
              <m:t>ℎ</m:t>
            </m:r>
          </m:e>
          <m:sub>
            <m:r>
              <m:rPr/>
              <m:t>s</m:t>
            </m:r>
          </m:sub>
        </m:sSub>
        <m:r>
          <m:rPr/>
          <m:t>ize</m:t>
        </m:r>
        <m:r>
          <m:rPr>
            <m:sty m:val="p"/>
          </m:rPr>
          <m:t>=</m:t>
        </m:r>
        <m:r>
          <m:rPr/>
          <m:t>1时</m:t>
        </m:r>
      </m:oMath>
      <w:r>
        <w:rPr>
          <w:rFonts w:hint="eastAsia" w:ascii="Times New Roman" w:hAnsi="Times New Roman" w:eastAsia="宋体"/>
          <w:color w:val="000000"/>
          <w:sz w:val="21"/>
        </w:rPr>
        <w:t>，GPU</w:t>
      </w:r>
      <w:r>
        <w:rPr>
          <w:rFonts w:ascii="Times New Roman" w:hAnsi="Times New Roman" w:eastAsia="宋体"/>
          <w:color w:val="000000"/>
          <w:sz w:val="21"/>
        </w:rPr>
        <w:t xml:space="preserve"> </w:t>
      </w:r>
      <w:r>
        <w:rPr>
          <w:rFonts w:hint="eastAsia" w:ascii="Times New Roman" w:hAnsi="Times New Roman" w:eastAsia="宋体"/>
          <w:color w:val="000000"/>
          <w:sz w:val="21"/>
        </w:rPr>
        <w:t>的算术强度(FLOPs/Bytes)极低，大量计算单元处于空闲状态；增大</w:t>
      </w:r>
      <w:r>
        <w:rPr>
          <w:rFonts w:ascii="Times New Roman" w:hAnsi="Times New Roman" w:eastAsia="宋体"/>
          <w:color w:val="000000"/>
          <w:sz w:val="21"/>
        </w:rPr>
        <w:t xml:space="preserve"> batch_size </w:t>
      </w:r>
      <w:r>
        <w:rPr>
          <w:rFonts w:hint="eastAsia" w:ascii="Times New Roman" w:hAnsi="Times New Roman" w:eastAsia="宋体"/>
          <w:color w:val="000000"/>
          <w:sz w:val="21"/>
        </w:rPr>
        <w:t>可有效提升算术强度，使</w:t>
      </w:r>
      <w:r>
        <w:rPr>
          <w:rFonts w:ascii="Times New Roman" w:hAnsi="Times New Roman" w:eastAsia="宋体"/>
          <w:color w:val="000000"/>
          <w:sz w:val="21"/>
        </w:rPr>
        <w:t xml:space="preserve"> GPU </w:t>
      </w:r>
      <w:r>
        <w:rPr>
          <w:rFonts w:hint="eastAsia" w:ascii="Times New Roman" w:hAnsi="Times New Roman" w:eastAsia="宋体"/>
          <w:color w:val="000000"/>
          <w:sz w:val="21"/>
        </w:rPr>
        <w:t>接近峰值计算效率。</w:t>
      </w:r>
    </w:p>
    <w:p w14:paraId="21C44AAC">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vLLM(Kwon </w:t>
      </w:r>
      <w:r>
        <w:rPr>
          <w:rFonts w:hint="eastAsia" w:ascii="Times New Roman" w:hAnsi="Times New Roman" w:eastAsia="宋体"/>
          <w:color w:val="000000"/>
          <w:sz w:val="21"/>
        </w:rPr>
        <w:t>等，SOSP</w:t>
      </w:r>
      <w:r>
        <w:rPr>
          <w:rFonts w:ascii="Times New Roman" w:hAnsi="Times New Roman" w:eastAsia="宋体"/>
          <w:color w:val="000000"/>
          <w:sz w:val="21"/>
        </w:rPr>
        <w:t xml:space="preserve"> 2023)[15] </w:t>
      </w:r>
      <w:r>
        <w:rPr>
          <w:rFonts w:hint="eastAsia" w:ascii="Times New Roman" w:hAnsi="Times New Roman" w:eastAsia="宋体"/>
          <w:color w:val="000000"/>
          <w:sz w:val="21"/>
        </w:rPr>
        <w:t>提出</w:t>
      </w:r>
      <w:r>
        <w:rPr>
          <w:rFonts w:ascii="Times New Roman" w:hAnsi="Times New Roman" w:eastAsia="宋体"/>
          <w:color w:val="000000"/>
          <w:sz w:val="21"/>
        </w:rPr>
        <w:t xml:space="preserve"> PagedAttention </w:t>
      </w:r>
      <w:r>
        <w:rPr>
          <w:rFonts w:hint="eastAsia" w:ascii="Times New Roman" w:hAnsi="Times New Roman" w:eastAsia="宋体"/>
          <w:color w:val="000000"/>
          <w:sz w:val="21"/>
        </w:rPr>
        <w:t>机制，通过对</w:t>
      </w:r>
      <w:r>
        <w:rPr>
          <w:rFonts w:ascii="Times New Roman" w:hAnsi="Times New Roman" w:eastAsia="宋体"/>
          <w:color w:val="000000"/>
          <w:sz w:val="21"/>
        </w:rPr>
        <w:t xml:space="preserve"> KV Cache </w:t>
      </w:r>
      <w:r>
        <w:rPr>
          <w:rFonts w:hint="eastAsia" w:ascii="Times New Roman" w:hAnsi="Times New Roman" w:eastAsia="宋体"/>
          <w:color w:val="000000"/>
          <w:sz w:val="21"/>
        </w:rPr>
        <w:t>的分页管理，进一步提升批量推理时的显存效率，是目前工业界最主流的</w:t>
      </w:r>
      <w:r>
        <w:rPr>
          <w:rFonts w:ascii="Times New Roman" w:hAnsi="Times New Roman" w:eastAsia="宋体"/>
          <w:color w:val="000000"/>
          <w:sz w:val="21"/>
        </w:rPr>
        <w:t xml:space="preserve"> LLM </w:t>
      </w:r>
      <w:r>
        <w:rPr>
          <w:rFonts w:hint="eastAsia" w:ascii="Times New Roman" w:hAnsi="Times New Roman" w:eastAsia="宋体"/>
          <w:color w:val="000000"/>
          <w:sz w:val="21"/>
        </w:rPr>
        <w:t>推理加速框架之一，吞吐量相比</w:t>
      </w:r>
      <w:r>
        <w:rPr>
          <w:rFonts w:ascii="Times New Roman" w:hAnsi="Times New Roman" w:eastAsia="宋体"/>
          <w:color w:val="000000"/>
          <w:sz w:val="21"/>
        </w:rPr>
        <w:t xml:space="preserve"> HuggingFace Transformers </w:t>
      </w:r>
      <w:r>
        <w:rPr>
          <w:rFonts w:hint="eastAsia" w:ascii="Times New Roman" w:hAnsi="Times New Roman" w:eastAsia="宋体"/>
          <w:color w:val="000000"/>
          <w:sz w:val="21"/>
        </w:rPr>
        <w:t>原生实现可提升</w:t>
      </w:r>
      <w:r>
        <w:rPr>
          <w:rFonts w:ascii="Times New Roman" w:hAnsi="Times New Roman" w:eastAsia="宋体"/>
          <w:color w:val="000000"/>
          <w:sz w:val="21"/>
        </w:rPr>
        <w:t xml:space="preserve"> 20 </w:t>
      </w:r>
      <w:r>
        <w:rPr>
          <w:rFonts w:hint="eastAsia" w:ascii="Times New Roman" w:hAnsi="Times New Roman" w:eastAsia="宋体"/>
          <w:color w:val="000000"/>
          <w:sz w:val="21"/>
        </w:rPr>
        <w:t>倍以上。</w:t>
      </w:r>
    </w:p>
    <w:p w14:paraId="02AC3688">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RepairLLaMA </w:t>
      </w:r>
      <w:r>
        <w:rPr>
          <w:rFonts w:hint="eastAsia" w:ascii="Times New Roman" w:hAnsi="Times New Roman" w:eastAsia="宋体"/>
          <w:color w:val="000000"/>
          <w:sz w:val="21"/>
        </w:rPr>
        <w:t>原推理脚本未使用任何批量优化，是研究代码中常见的"正确但低效"实现。本研究的批量推理改进在不引入额外依赖的前提下，通过最基础的</w:t>
      </w:r>
      <w:r>
        <w:rPr>
          <w:rFonts w:ascii="Times New Roman" w:hAnsi="Times New Roman" w:eastAsia="宋体"/>
          <w:color w:val="000000"/>
          <w:sz w:val="21"/>
        </w:rPr>
        <w:t xml:space="preserve"> padding </w:t>
      </w:r>
      <w:r>
        <w:rPr>
          <w:rFonts w:hint="eastAsia" w:ascii="Times New Roman" w:hAnsi="Times New Roman" w:eastAsia="宋体"/>
          <w:color w:val="000000"/>
          <w:sz w:val="21"/>
        </w:rPr>
        <w:t>对齐与批量</w:t>
      </w:r>
      <w:r>
        <w:rPr>
          <w:rFonts w:ascii="Times New Roman" w:hAnsi="Times New Roman" w:eastAsia="宋体"/>
          <w:color w:val="000000"/>
          <w:sz w:val="21"/>
        </w:rPr>
        <w:t xml:space="preserve"> generate </w:t>
      </w:r>
      <w:r>
        <w:rPr>
          <w:rFonts w:hint="eastAsia" w:ascii="Times New Roman" w:hAnsi="Times New Roman" w:eastAsia="宋体"/>
          <w:color w:val="000000"/>
          <w:sz w:val="21"/>
        </w:rPr>
        <w:t>调用，即可实现</w:t>
      </w:r>
      <w:r>
        <w:rPr>
          <w:rFonts w:ascii="Times New Roman" w:hAnsi="Times New Roman" w:eastAsia="宋体"/>
          <w:color w:val="000000"/>
          <w:sz w:val="21"/>
        </w:rPr>
        <w:t xml:space="preserve"> 3~5 </w:t>
      </w:r>
      <w:r>
        <w:rPr>
          <w:rFonts w:hint="eastAsia" w:ascii="Times New Roman" w:hAnsi="Times New Roman" w:eastAsia="宋体"/>
          <w:color w:val="000000"/>
          <w:sz w:val="21"/>
        </w:rPr>
        <w:t>倍加速，是性价比最高的优化手段。</w:t>
      </w:r>
    </w:p>
    <w:p w14:paraId="1524D780">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2.4 </w:t>
      </w:r>
      <w:r>
        <w:rPr>
          <w:rFonts w:hint="eastAsia" w:ascii="Times New Roman" w:hAnsi="Times New Roman" w:eastAsia="宋体"/>
          <w:color w:val="000000"/>
          <w:sz w:val="21"/>
        </w:rPr>
        <w:t>最新研究进展</w:t>
      </w:r>
    </w:p>
    <w:p w14:paraId="58CF5666">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根据</w:t>
      </w:r>
      <w:r>
        <w:rPr>
          <w:rFonts w:ascii="Times New Roman" w:hAnsi="Times New Roman" w:eastAsia="宋体"/>
          <w:color w:val="000000"/>
          <w:sz w:val="21"/>
        </w:rPr>
        <w:t xml:space="preserve"> 2024—2025 </w:t>
      </w:r>
      <w:r>
        <w:rPr>
          <w:rFonts w:hint="eastAsia" w:ascii="Times New Roman" w:hAnsi="Times New Roman" w:eastAsia="宋体"/>
          <w:color w:val="000000"/>
          <w:sz w:val="21"/>
        </w:rPr>
        <w:t>年的最新研究，基于</w:t>
      </w:r>
      <w:r>
        <w:rPr>
          <w:rFonts w:ascii="Times New Roman" w:hAnsi="Times New Roman" w:eastAsia="宋体"/>
          <w:color w:val="000000"/>
          <w:sz w:val="21"/>
        </w:rPr>
        <w:t xml:space="preserve"> LLM </w:t>
      </w:r>
      <w:r>
        <w:rPr>
          <w:rFonts w:hint="eastAsia" w:ascii="Times New Roman" w:hAnsi="Times New Roman" w:eastAsia="宋体"/>
          <w:color w:val="000000"/>
          <w:sz w:val="21"/>
        </w:rPr>
        <w:t>的</w:t>
      </w:r>
      <w:r>
        <w:rPr>
          <w:rFonts w:ascii="Times New Roman" w:hAnsi="Times New Roman" w:eastAsia="宋体"/>
          <w:color w:val="000000"/>
          <w:sz w:val="21"/>
        </w:rPr>
        <w:t xml:space="preserve"> APR </w:t>
      </w:r>
      <w:r>
        <w:rPr>
          <w:rFonts w:hint="eastAsia" w:ascii="Times New Roman" w:hAnsi="Times New Roman" w:eastAsia="宋体"/>
          <w:color w:val="000000"/>
          <w:sz w:val="21"/>
        </w:rPr>
        <w:t>技术呈现以下发展趋势。</w:t>
      </w:r>
    </w:p>
    <w:p w14:paraId="5A24F63D">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完形填空模式与神经机器翻译模式并存。完形填空模式将代码修复视为填空题，通过掩码预测生成修复代码；神经机器翻译模式则将修复视为从错误代码到正确代码的翻译任务。两种模式各有优劣，适用于不同场景</w:t>
      </w:r>
      <w:r>
        <w:rPr>
          <w:rFonts w:ascii="Times New Roman" w:hAnsi="Times New Roman" w:eastAsia="宋体"/>
          <w:color w:val="000000"/>
          <w:sz w:val="21"/>
        </w:rPr>
        <w:t xml:space="preserve"> [16]。</w:t>
      </w:r>
    </w:p>
    <w:p w14:paraId="4187A615">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强化学习在</w:t>
      </w:r>
      <w:r>
        <w:rPr>
          <w:rFonts w:ascii="Times New Roman" w:hAnsi="Times New Roman" w:eastAsia="宋体"/>
          <w:color w:val="000000"/>
          <w:sz w:val="21"/>
        </w:rPr>
        <w:t xml:space="preserve"> APR </w:t>
      </w:r>
      <w:r>
        <w:rPr>
          <w:rFonts w:hint="eastAsia" w:ascii="Times New Roman" w:hAnsi="Times New Roman" w:eastAsia="宋体"/>
          <w:color w:val="000000"/>
          <w:sz w:val="21"/>
        </w:rPr>
        <w:t>中的应用兴起。Repair-R1(胡海川等，2025)[17]</w:t>
      </w:r>
      <w:r>
        <w:rPr>
          <w:rFonts w:ascii="Times New Roman" w:hAnsi="Times New Roman" w:eastAsia="宋体"/>
          <w:color w:val="000000"/>
          <w:sz w:val="21"/>
        </w:rPr>
        <w:t xml:space="preserve"> </w:t>
      </w:r>
      <w:r>
        <w:rPr>
          <w:rFonts w:hint="eastAsia" w:ascii="Times New Roman" w:hAnsi="Times New Roman" w:eastAsia="宋体"/>
          <w:color w:val="000000"/>
          <w:sz w:val="21"/>
        </w:rPr>
        <w:t>提出"先测试后修复"的创新范式，利用强化学习教会</w:t>
      </w:r>
      <w:r>
        <w:rPr>
          <w:rFonts w:ascii="Times New Roman" w:hAnsi="Times New Roman" w:eastAsia="宋体"/>
          <w:color w:val="000000"/>
          <w:sz w:val="21"/>
        </w:rPr>
        <w:t xml:space="preserve"> AI </w:t>
      </w:r>
      <w:r>
        <w:rPr>
          <w:rFonts w:hint="eastAsia" w:ascii="Times New Roman" w:hAnsi="Times New Roman" w:eastAsia="宋体"/>
          <w:color w:val="000000"/>
          <w:sz w:val="21"/>
        </w:rPr>
        <w:t>像医生一样诊断代码病因，在四大主流编程数据集上实现了高达</w:t>
      </w:r>
      <w:r>
        <w:rPr>
          <w:rFonts w:ascii="Times New Roman" w:hAnsi="Times New Roman" w:eastAsia="宋体"/>
          <w:color w:val="000000"/>
          <w:sz w:val="21"/>
        </w:rPr>
        <w:t xml:space="preserve"> 48.29% </w:t>
      </w:r>
      <w:r>
        <w:rPr>
          <w:rFonts w:hint="eastAsia" w:ascii="Times New Roman" w:hAnsi="Times New Roman" w:eastAsia="宋体"/>
          <w:color w:val="000000"/>
          <w:sz w:val="21"/>
        </w:rPr>
        <w:t>的修复成功率提升。</w:t>
      </w:r>
    </w:p>
    <w:p w14:paraId="15A34B9A">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双</w:t>
      </w:r>
      <w:r>
        <w:rPr>
          <w:rFonts w:ascii="Times New Roman" w:hAnsi="Times New Roman" w:eastAsia="宋体"/>
          <w:color w:val="000000"/>
          <w:sz w:val="21"/>
        </w:rPr>
        <w:t xml:space="preserve"> LLM </w:t>
      </w:r>
      <w:r>
        <w:rPr>
          <w:rFonts w:hint="eastAsia" w:ascii="Times New Roman" w:hAnsi="Times New Roman" w:eastAsia="宋体"/>
          <w:color w:val="000000"/>
          <w:sz w:val="21"/>
        </w:rPr>
        <w:t>策略的"漏斗式控噪"。通过"修复前</w:t>
      </w:r>
      <w:r>
        <w:rPr>
          <w:rFonts w:ascii="Times New Roman" w:hAnsi="Times New Roman" w:eastAsia="宋体"/>
          <w:color w:val="000000"/>
          <w:sz w:val="21"/>
        </w:rPr>
        <w:t xml:space="preserve"> + </w:t>
      </w:r>
      <w:r>
        <w:rPr>
          <w:rFonts w:hint="eastAsia" w:ascii="Times New Roman" w:hAnsi="Times New Roman" w:eastAsia="宋体"/>
          <w:color w:val="000000"/>
          <w:sz w:val="21"/>
        </w:rPr>
        <w:t>修复后"的双阶段</w:t>
      </w:r>
      <w:r>
        <w:rPr>
          <w:rFonts w:ascii="Times New Roman" w:hAnsi="Times New Roman" w:eastAsia="宋体"/>
          <w:color w:val="000000"/>
          <w:sz w:val="21"/>
        </w:rPr>
        <w:t xml:space="preserve"> LLM </w:t>
      </w:r>
      <w:r>
        <w:rPr>
          <w:rFonts w:hint="eastAsia" w:ascii="Times New Roman" w:hAnsi="Times New Roman" w:eastAsia="宋体"/>
          <w:color w:val="000000"/>
          <w:sz w:val="21"/>
        </w:rPr>
        <w:t>筛选策略，像两个"漏斗"一样层层过滤噪声，在</w:t>
      </w:r>
      <w:r>
        <w:rPr>
          <w:rFonts w:ascii="Times New Roman" w:hAnsi="Times New Roman" w:eastAsia="宋体"/>
          <w:color w:val="000000"/>
          <w:sz w:val="21"/>
        </w:rPr>
        <w:t xml:space="preserve"> Google </w:t>
      </w:r>
      <w:r>
        <w:rPr>
          <w:rFonts w:hint="eastAsia" w:ascii="Times New Roman" w:hAnsi="Times New Roman" w:eastAsia="宋体"/>
          <w:color w:val="000000"/>
          <w:sz w:val="21"/>
        </w:rPr>
        <w:t>数据集验证中将修复率从</w:t>
      </w:r>
      <w:r>
        <w:rPr>
          <w:rFonts w:ascii="Times New Roman" w:hAnsi="Times New Roman" w:eastAsia="宋体"/>
          <w:color w:val="000000"/>
          <w:sz w:val="21"/>
        </w:rPr>
        <w:t xml:space="preserve"> 11% </w:t>
      </w:r>
      <w:r>
        <w:rPr>
          <w:rFonts w:hint="eastAsia" w:ascii="Times New Roman" w:hAnsi="Times New Roman" w:eastAsia="宋体"/>
          <w:color w:val="000000"/>
          <w:sz w:val="21"/>
        </w:rPr>
        <w:t>提升至</w:t>
      </w:r>
      <w:r>
        <w:rPr>
          <w:rFonts w:ascii="Times New Roman" w:hAnsi="Times New Roman" w:eastAsia="宋体"/>
          <w:color w:val="000000"/>
          <w:sz w:val="21"/>
        </w:rPr>
        <w:t xml:space="preserve"> 53% [18]。</w:t>
      </w:r>
    </w:p>
    <w:p w14:paraId="7BCB8E27">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往返翻译(Round-Trip</w:t>
      </w:r>
      <w:r>
        <w:rPr>
          <w:rFonts w:ascii="Times New Roman" w:hAnsi="Times New Roman" w:eastAsia="宋体"/>
          <w:color w:val="000000"/>
          <w:sz w:val="21"/>
        </w:rPr>
        <w:t xml:space="preserve"> </w:t>
      </w:r>
      <w:r>
        <w:rPr>
          <w:rFonts w:hint="eastAsia" w:ascii="Times New Roman" w:hAnsi="Times New Roman" w:eastAsia="宋体"/>
          <w:color w:val="000000"/>
          <w:sz w:val="21"/>
        </w:rPr>
        <w:t>Translation，RTT)的潜在纠错能力。研究表明，通过使用语言模型将代码从一种编程语言翻译成另一种编程语言或自然语言，然后再翻译回来，可以通过"回归均值"的机制恢复</w:t>
      </w:r>
      <w:r>
        <w:rPr>
          <w:rFonts w:ascii="Times New Roman" w:hAnsi="Times New Roman" w:eastAsia="宋体"/>
          <w:color w:val="000000"/>
          <w:sz w:val="21"/>
        </w:rPr>
        <w:t xml:space="preserve"> LLM </w:t>
      </w:r>
      <w:r>
        <w:rPr>
          <w:rFonts w:hint="eastAsia" w:ascii="Times New Roman" w:hAnsi="Times New Roman" w:eastAsia="宋体"/>
          <w:color w:val="000000"/>
          <w:sz w:val="21"/>
        </w:rPr>
        <w:t>训练语料库中最常见的代码模式，用更常见、更"自然"的无错误代码替换那些罕见的错误</w:t>
      </w:r>
      <w:r>
        <w:rPr>
          <w:rFonts w:ascii="Times New Roman" w:hAnsi="Times New Roman" w:eastAsia="宋体"/>
          <w:color w:val="000000"/>
          <w:sz w:val="21"/>
        </w:rPr>
        <w:t xml:space="preserve"> [19]。</w:t>
      </w:r>
    </w:p>
    <w:p w14:paraId="1EEAEC3D">
      <w:pPr>
        <w:pageBreakBefore w:val="0"/>
        <w:widowControl/>
        <w:kinsoku/>
        <w:wordWrap/>
        <w:overflowPunct/>
        <w:topLinePunct w:val="0"/>
        <w:autoSpaceDE/>
        <w:autoSpaceDN/>
        <w:bidi w:val="0"/>
        <w:adjustRightInd/>
        <w:snapToGrid/>
        <w:ind w:firstLine="420" w:firstLineChars="200"/>
        <w:textAlignment w:val="auto"/>
        <w:rPr>
          <w:rFonts w:hint="default" w:eastAsia="宋体"/>
          <w:lang w:val="en-US" w:eastAsia="zh-CN"/>
        </w:rPr>
      </w:pPr>
      <w:r>
        <w:rPr>
          <w:rFonts w:ascii="Times New Roman" w:hAnsi="Times New Roman" w:eastAsia="宋体"/>
          <w:color w:val="000000"/>
          <w:sz w:val="21"/>
        </w:rPr>
        <w:t xml:space="preserve">3 </w:t>
      </w:r>
      <w:r>
        <w:rPr>
          <w:rFonts w:hint="eastAsia" w:ascii="Times New Roman" w:hAnsi="Times New Roman" w:eastAsia="宋体"/>
          <w:color w:val="000000"/>
          <w:sz w:val="21"/>
        </w:rPr>
        <w:t>所选择工具初步搭建情况</w:t>
      </w:r>
      <w:r>
        <w:rPr>
          <w:rFonts w:hint="eastAsia" w:eastAsia="宋体"/>
          <w:color w:val="000000"/>
          <w:sz w:val="21"/>
          <w:lang w:val="en-US" w:eastAsia="zh-CN"/>
        </w:rPr>
        <w:t>和改进方向</w:t>
      </w:r>
    </w:p>
    <w:p w14:paraId="0A339B43">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3.</w:t>
      </w:r>
      <w:r>
        <w:rPr>
          <w:rFonts w:hint="eastAsia" w:eastAsia="宋体"/>
          <w:color w:val="000000"/>
          <w:sz w:val="21"/>
          <w:lang w:val="en-US" w:eastAsia="zh-CN"/>
        </w:rPr>
        <w:t>1</w:t>
      </w:r>
      <w:r>
        <w:rPr>
          <w:rFonts w:ascii="Times New Roman" w:hAnsi="Times New Roman" w:eastAsia="宋体"/>
          <w:color w:val="000000"/>
          <w:sz w:val="21"/>
        </w:rPr>
        <w:t xml:space="preserve"> </w:t>
      </w:r>
      <w:r>
        <w:rPr>
          <w:rFonts w:hint="eastAsia" w:ascii="Times New Roman" w:hAnsi="Times New Roman" w:eastAsia="宋体"/>
          <w:color w:val="000000"/>
          <w:sz w:val="21"/>
        </w:rPr>
        <w:t>基础项目复现情况</w:t>
      </w:r>
    </w:p>
    <w:p w14:paraId="76CCFD71">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已成功完成</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原项目的本地部署与初步复现。</w:t>
      </w:r>
    </w:p>
    <w:p w14:paraId="2D634784">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代码仓库结构已完整分析。项目共包含</w:t>
      </w:r>
      <w:r>
        <w:rPr>
          <w:rFonts w:ascii="Times New Roman" w:hAnsi="Times New Roman" w:eastAsia="宋体"/>
          <w:color w:val="000000"/>
          <w:sz w:val="21"/>
        </w:rPr>
        <w:t xml:space="preserve"> 19 </w:t>
      </w:r>
      <w:r>
        <w:rPr>
          <w:rFonts w:hint="eastAsia" w:ascii="Times New Roman" w:hAnsi="Times New Roman" w:eastAsia="宋体"/>
          <w:color w:val="000000"/>
          <w:sz w:val="21"/>
        </w:rPr>
        <w:t>个核心</w:t>
      </w:r>
      <w:r>
        <w:rPr>
          <w:rFonts w:ascii="Times New Roman" w:hAnsi="Times New Roman" w:eastAsia="宋体"/>
          <w:color w:val="000000"/>
          <w:sz w:val="21"/>
        </w:rPr>
        <w:t xml:space="preserve"> Python </w:t>
      </w:r>
      <w:r>
        <w:rPr>
          <w:rFonts w:hint="eastAsia" w:ascii="Times New Roman" w:hAnsi="Times New Roman" w:eastAsia="宋体"/>
          <w:color w:val="000000"/>
          <w:sz w:val="21"/>
        </w:rPr>
        <w:t>脚本，分布于</w:t>
      </w:r>
      <w:r>
        <w:rPr>
          <w:rFonts w:ascii="Times New Roman" w:hAnsi="Times New Roman" w:eastAsia="宋体"/>
          <w:color w:val="000000"/>
          <w:sz w:val="21"/>
        </w:rPr>
        <w:t xml:space="preserve"> 5 </w:t>
      </w:r>
      <w:r>
        <w:rPr>
          <w:rFonts w:hint="eastAsia" w:ascii="Times New Roman" w:hAnsi="Times New Roman" w:eastAsia="宋体"/>
          <w:color w:val="000000"/>
          <w:sz w:val="21"/>
        </w:rPr>
        <w:t>个功能模块：数据表示构建（src/build_ior/）、LoRA</w:t>
      </w:r>
      <w:r>
        <w:rPr>
          <w:rFonts w:ascii="Times New Roman" w:hAnsi="Times New Roman" w:eastAsia="宋体"/>
          <w:color w:val="000000"/>
          <w:sz w:val="21"/>
        </w:rPr>
        <w:t xml:space="preserve"> </w:t>
      </w:r>
      <w:r>
        <w:rPr>
          <w:rFonts w:hint="eastAsia" w:ascii="Times New Roman" w:hAnsi="Times New Roman" w:eastAsia="宋体"/>
          <w:color w:val="000000"/>
          <w:sz w:val="21"/>
        </w:rPr>
        <w:t>训练(src/lora/)、全参微调(src/fft/)、错误定位(src/fl/)、patch</w:t>
      </w:r>
      <w:r>
        <w:rPr>
          <w:rFonts w:ascii="Times New Roman" w:hAnsi="Times New Roman" w:eastAsia="宋体"/>
          <w:color w:val="000000"/>
          <w:sz w:val="21"/>
        </w:rPr>
        <w:t xml:space="preserve"> </w:t>
      </w:r>
      <w:r>
        <w:rPr>
          <w:rFonts w:hint="eastAsia" w:ascii="Times New Roman" w:hAnsi="Times New Roman" w:eastAsia="宋体"/>
          <w:color w:val="000000"/>
          <w:sz w:val="21"/>
        </w:rPr>
        <w:t>分析（src/patch_analysis/）。</w:t>
      </w:r>
    </w:p>
    <w:p w14:paraId="400C7EF4">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已完成预训练</w:t>
      </w:r>
      <w:r>
        <w:rPr>
          <w:rFonts w:ascii="Times New Roman" w:hAnsi="Times New Roman" w:eastAsia="宋体"/>
          <w:color w:val="000000"/>
          <w:sz w:val="21"/>
        </w:rPr>
        <w:t xml:space="preserve"> LoRA </w:t>
      </w:r>
      <w:r>
        <w:rPr>
          <w:rFonts w:hint="eastAsia" w:ascii="Times New Roman" w:hAnsi="Times New Roman" w:eastAsia="宋体"/>
          <w:color w:val="000000"/>
          <w:sz w:val="21"/>
        </w:rPr>
        <w:t>权重的加载验证。仓库内置</w:t>
      </w:r>
      <w:r>
        <w:rPr>
          <w:rFonts w:ascii="Times New Roman" w:hAnsi="Times New Roman" w:eastAsia="宋体"/>
          <w:color w:val="000000"/>
          <w:sz w:val="21"/>
        </w:rPr>
        <w:t xml:space="preserve"> </w:t>
      </w:r>
      <w:r>
        <w:rPr>
          <w:rFonts w:hint="eastAsia" w:ascii="Times New Roman" w:hAnsi="Times New Roman" w:eastAsia="宋体"/>
          <w:color w:val="000000"/>
          <w:sz w:val="21"/>
        </w:rPr>
        <w:t>repairllama-lora/（基于</w:t>
      </w:r>
      <w:r>
        <w:rPr>
          <w:rFonts w:ascii="Times New Roman" w:hAnsi="Times New Roman" w:eastAsia="宋体"/>
          <w:color w:val="000000"/>
          <w:sz w:val="21"/>
        </w:rPr>
        <w:t xml:space="preserve"> </w:t>
      </w:r>
      <w:r>
        <w:rPr>
          <w:rFonts w:hint="eastAsia" w:ascii="Times New Roman" w:hAnsi="Times New Roman" w:eastAsia="宋体"/>
          <w:color w:val="000000"/>
          <w:sz w:val="21"/>
        </w:rPr>
        <w:t>CodeLLaMA-7B）和</w:t>
      </w:r>
      <w:r>
        <w:rPr>
          <w:rFonts w:ascii="Times New Roman" w:hAnsi="Times New Roman" w:eastAsia="宋体"/>
          <w:color w:val="000000"/>
          <w:sz w:val="21"/>
        </w:rPr>
        <w:t xml:space="preserve"> </w:t>
      </w:r>
      <w:r>
        <w:rPr>
          <w:rFonts w:hint="eastAsia" w:ascii="Times New Roman" w:hAnsi="Times New Roman" w:eastAsia="宋体"/>
          <w:color w:val="000000"/>
          <w:sz w:val="21"/>
        </w:rPr>
        <w:t>repairllama-deepseek-lora/(基于</w:t>
      </w:r>
      <w:r>
        <w:rPr>
          <w:rFonts w:ascii="Times New Roman" w:hAnsi="Times New Roman" w:eastAsia="宋体"/>
          <w:color w:val="000000"/>
          <w:sz w:val="21"/>
        </w:rPr>
        <w:t xml:space="preserve"> DeepSeek </w:t>
      </w:r>
      <w:r>
        <w:rPr>
          <w:rFonts w:hint="eastAsia" w:ascii="Times New Roman" w:hAnsi="Times New Roman" w:eastAsia="宋体"/>
          <w:color w:val="000000"/>
          <w:sz w:val="21"/>
        </w:rPr>
        <w:t>Coder)两套预训练权重，已完成轻量级模型训练验证。基于</w:t>
      </w:r>
      <w:r>
        <w:rPr>
          <w:rFonts w:ascii="Times New Roman" w:hAnsi="Times New Roman" w:eastAsia="宋体"/>
          <w:color w:val="000000"/>
          <w:sz w:val="21"/>
        </w:rPr>
        <w:t xml:space="preserve"> small_dataset </w:t>
      </w:r>
      <w:r>
        <w:rPr>
          <w:rFonts w:hint="eastAsia" w:ascii="Times New Roman" w:hAnsi="Times New Roman" w:eastAsia="宋体"/>
          <w:color w:val="000000"/>
          <w:sz w:val="21"/>
        </w:rPr>
        <w:t>子集(包含</w:t>
      </w:r>
      <w:r>
        <w:rPr>
          <w:rFonts w:ascii="Times New Roman" w:hAnsi="Times New Roman" w:eastAsia="宋体"/>
          <w:color w:val="000000"/>
          <w:sz w:val="21"/>
        </w:rPr>
        <w:t xml:space="preserve"> 20 </w:t>
      </w:r>
      <w:r>
        <w:rPr>
          <w:rFonts w:hint="eastAsia" w:ascii="Times New Roman" w:hAnsi="Times New Roman" w:eastAsia="宋体"/>
          <w:color w:val="000000"/>
          <w:sz w:val="21"/>
        </w:rPr>
        <w:t>条样本)进行了</w:t>
      </w:r>
      <w:r>
        <w:rPr>
          <w:rFonts w:ascii="Times New Roman" w:hAnsi="Times New Roman" w:eastAsia="宋体"/>
          <w:color w:val="000000"/>
          <w:sz w:val="21"/>
        </w:rPr>
        <w:t xml:space="preserve"> LoRA </w:t>
      </w:r>
      <w:r>
        <w:rPr>
          <w:rFonts w:hint="eastAsia" w:ascii="Times New Roman" w:hAnsi="Times New Roman" w:eastAsia="宋体"/>
          <w:color w:val="000000"/>
          <w:sz w:val="21"/>
        </w:rPr>
        <w:t>微调实验，训练</w:t>
      </w:r>
      <w:r>
        <w:rPr>
          <w:rFonts w:ascii="Times New Roman" w:hAnsi="Times New Roman" w:eastAsia="宋体"/>
          <w:color w:val="000000"/>
          <w:sz w:val="21"/>
        </w:rPr>
        <w:t xml:space="preserve"> 200 </w:t>
      </w:r>
      <w:r>
        <w:rPr>
          <w:rFonts w:hint="eastAsia" w:ascii="Times New Roman" w:hAnsi="Times New Roman" w:eastAsia="宋体"/>
          <w:color w:val="000000"/>
          <w:sz w:val="21"/>
        </w:rPr>
        <w:t>步后</w:t>
      </w:r>
      <w:r>
        <w:rPr>
          <w:rFonts w:ascii="Times New Roman" w:hAnsi="Times New Roman" w:eastAsia="宋体"/>
          <w:color w:val="000000"/>
          <w:sz w:val="21"/>
        </w:rPr>
        <w:t xml:space="preserve"> loss </w:t>
      </w:r>
      <w:r>
        <w:rPr>
          <w:rFonts w:hint="eastAsia" w:ascii="Times New Roman" w:hAnsi="Times New Roman" w:eastAsia="宋体"/>
          <w:color w:val="000000"/>
          <w:sz w:val="21"/>
        </w:rPr>
        <w:t>从初始</w:t>
      </w:r>
      <w:r>
        <w:rPr>
          <w:rFonts w:ascii="Times New Roman" w:hAnsi="Times New Roman" w:eastAsia="宋体"/>
          <w:color w:val="000000"/>
          <w:sz w:val="21"/>
        </w:rPr>
        <w:t xml:space="preserve"> 2.87 </w:t>
      </w:r>
      <w:r>
        <w:rPr>
          <w:rFonts w:hint="eastAsia" w:ascii="Times New Roman" w:hAnsi="Times New Roman" w:eastAsia="宋体"/>
          <w:color w:val="000000"/>
          <w:sz w:val="21"/>
        </w:rPr>
        <w:t>下降至</w:t>
      </w:r>
      <w:r>
        <w:rPr>
          <w:rFonts w:ascii="Times New Roman" w:hAnsi="Times New Roman" w:eastAsia="宋体"/>
          <w:color w:val="000000"/>
          <w:sz w:val="21"/>
        </w:rPr>
        <w:t xml:space="preserve"> </w:t>
      </w:r>
      <w:r>
        <w:rPr>
          <w:rFonts w:hint="eastAsia" w:ascii="Times New Roman" w:hAnsi="Times New Roman" w:eastAsia="宋体"/>
          <w:color w:val="000000"/>
          <w:sz w:val="21"/>
        </w:rPr>
        <w:t>0.94，验证了训练流程的正确性。</w:t>
      </w:r>
      <w:r>
        <w:rPr>
          <w:rFonts w:hint="eastAsia" w:eastAsia="宋体"/>
          <w:color w:val="000000"/>
          <w:sz w:val="21"/>
          <w:lang w:val="en-US" w:eastAsia="zh-CN"/>
        </w:rPr>
        <w:t>表1</w:t>
      </w:r>
      <w:r>
        <w:rPr>
          <w:rFonts w:hint="eastAsia" w:ascii="Times New Roman" w:hAnsi="Times New Roman" w:eastAsia="宋体"/>
          <w:color w:val="000000"/>
          <w:sz w:val="21"/>
        </w:rPr>
        <w:t>展示了训练过程中的关键指标。</w:t>
      </w:r>
    </w:p>
    <w:p w14:paraId="5AB31DD4">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68FE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37996EE8">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hint="eastAsia" w:ascii="Times New Roman" w:hAnsi="Times New Roman" w:eastAsia="宋体"/>
                <w:color w:val="000000"/>
                <w:sz w:val="21"/>
              </w:rPr>
              <w:t>训练步数</w:t>
            </w:r>
          </w:p>
        </w:tc>
        <w:tc>
          <w:tcPr>
            <w:tcW w:w="2214" w:type="dxa"/>
          </w:tcPr>
          <w:p w14:paraId="6CCCB6AD">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 xml:space="preserve">Loss </w:t>
            </w:r>
          </w:p>
        </w:tc>
        <w:tc>
          <w:tcPr>
            <w:tcW w:w="2214" w:type="dxa"/>
          </w:tcPr>
          <w:p w14:paraId="7B334060">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hint="eastAsia" w:ascii="Times New Roman" w:hAnsi="Times New Roman" w:eastAsia="宋体"/>
                <w:color w:val="000000"/>
                <w:sz w:val="21"/>
              </w:rPr>
              <w:t>学习率</w:t>
            </w:r>
          </w:p>
        </w:tc>
        <w:tc>
          <w:tcPr>
            <w:tcW w:w="2214" w:type="dxa"/>
          </w:tcPr>
          <w:p w14:paraId="17875CAC">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hint="eastAsia" w:ascii="Times New Roman" w:hAnsi="Times New Roman" w:eastAsia="宋体"/>
                <w:color w:val="000000"/>
                <w:sz w:val="21"/>
              </w:rPr>
              <w:t>显存占用</w:t>
            </w:r>
          </w:p>
        </w:tc>
      </w:tr>
      <w:tr w14:paraId="14AE5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164F8F3">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0</w:t>
            </w:r>
          </w:p>
        </w:tc>
        <w:tc>
          <w:tcPr>
            <w:tcW w:w="2214" w:type="dxa"/>
          </w:tcPr>
          <w:p w14:paraId="783171D7">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2.87</w:t>
            </w:r>
          </w:p>
        </w:tc>
        <w:tc>
          <w:tcPr>
            <w:tcW w:w="2214" w:type="dxa"/>
          </w:tcPr>
          <w:p w14:paraId="4A37E34D">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2.0e-4</w:t>
            </w:r>
          </w:p>
        </w:tc>
        <w:tc>
          <w:tcPr>
            <w:tcW w:w="2214" w:type="dxa"/>
          </w:tcPr>
          <w:p w14:paraId="1C89E97B">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7.8 GB</w:t>
            </w:r>
          </w:p>
        </w:tc>
      </w:tr>
      <w:tr w14:paraId="6EE8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3404946E">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50</w:t>
            </w:r>
          </w:p>
        </w:tc>
        <w:tc>
          <w:tcPr>
            <w:tcW w:w="2214" w:type="dxa"/>
          </w:tcPr>
          <w:p w14:paraId="1F342CAD">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1.92</w:t>
            </w:r>
          </w:p>
        </w:tc>
        <w:tc>
          <w:tcPr>
            <w:tcW w:w="2214" w:type="dxa"/>
          </w:tcPr>
          <w:p w14:paraId="7CB5DFF3">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2.0e-4</w:t>
            </w:r>
          </w:p>
        </w:tc>
        <w:tc>
          <w:tcPr>
            <w:tcW w:w="2214" w:type="dxa"/>
          </w:tcPr>
          <w:p w14:paraId="561FC104">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7.9 GB</w:t>
            </w:r>
          </w:p>
        </w:tc>
      </w:tr>
      <w:tr w14:paraId="0F5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84E146C">
            <w:pPr>
              <w:pageBreakBefore w:val="0"/>
              <w:widowControl/>
              <w:kinsoku/>
              <w:wordWrap/>
              <w:overflowPunct/>
              <w:topLinePunct w:val="0"/>
              <w:autoSpaceDE/>
              <w:autoSpaceDN/>
              <w:bidi w:val="0"/>
              <w:adjustRightInd/>
              <w:snapToGrid/>
              <w:textAlignment w:val="auto"/>
              <w:rPr>
                <w:rFonts w:hint="default" w:ascii="Times New Roman" w:hAnsi="Times New Roman" w:eastAsia="宋体"/>
                <w:color w:val="000000"/>
                <w:sz w:val="21"/>
                <w:vertAlign w:val="baseline"/>
                <w:lang w:val="en-US" w:eastAsia="zh-CN"/>
              </w:rPr>
            </w:pPr>
            <w:r>
              <w:rPr>
                <w:rFonts w:hint="eastAsia" w:eastAsia="宋体"/>
                <w:color w:val="000000"/>
                <w:sz w:val="21"/>
                <w:vertAlign w:val="baseline"/>
                <w:lang w:val="en-US" w:eastAsia="zh-CN"/>
              </w:rPr>
              <w:t>100</w:t>
            </w:r>
          </w:p>
        </w:tc>
        <w:tc>
          <w:tcPr>
            <w:tcW w:w="2214" w:type="dxa"/>
          </w:tcPr>
          <w:p w14:paraId="71AB72B8">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1.45</w:t>
            </w:r>
          </w:p>
        </w:tc>
        <w:tc>
          <w:tcPr>
            <w:tcW w:w="2214" w:type="dxa"/>
          </w:tcPr>
          <w:p w14:paraId="18010838">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2.0e-4</w:t>
            </w:r>
          </w:p>
        </w:tc>
        <w:tc>
          <w:tcPr>
            <w:tcW w:w="2214" w:type="dxa"/>
          </w:tcPr>
          <w:p w14:paraId="7938C4BE">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7.9 GB</w:t>
            </w:r>
          </w:p>
        </w:tc>
      </w:tr>
      <w:tr w14:paraId="5F96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43243CDA">
            <w:pPr>
              <w:pageBreakBefore w:val="0"/>
              <w:widowControl/>
              <w:kinsoku/>
              <w:wordWrap/>
              <w:overflowPunct/>
              <w:topLinePunct w:val="0"/>
              <w:autoSpaceDE/>
              <w:autoSpaceDN/>
              <w:bidi w:val="0"/>
              <w:adjustRightInd/>
              <w:snapToGrid/>
              <w:textAlignment w:val="auto"/>
              <w:rPr>
                <w:rFonts w:hint="default" w:ascii="Times New Roman" w:hAnsi="Times New Roman" w:eastAsia="宋体"/>
                <w:color w:val="000000"/>
                <w:sz w:val="21"/>
                <w:vertAlign w:val="baseline"/>
                <w:lang w:val="en-US" w:eastAsia="zh-CN"/>
              </w:rPr>
            </w:pPr>
            <w:r>
              <w:rPr>
                <w:rFonts w:hint="eastAsia" w:eastAsia="宋体"/>
                <w:color w:val="000000"/>
                <w:sz w:val="21"/>
                <w:vertAlign w:val="baseline"/>
                <w:lang w:val="en-US" w:eastAsia="zh-CN"/>
              </w:rPr>
              <w:t>150</w:t>
            </w:r>
          </w:p>
        </w:tc>
        <w:tc>
          <w:tcPr>
            <w:tcW w:w="2214" w:type="dxa"/>
          </w:tcPr>
          <w:p w14:paraId="71FFC1B4">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 xml:space="preserve">1.18 </w:t>
            </w:r>
          </w:p>
        </w:tc>
        <w:tc>
          <w:tcPr>
            <w:tcW w:w="2214" w:type="dxa"/>
          </w:tcPr>
          <w:p w14:paraId="71206A19">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2.0e-4</w:t>
            </w:r>
          </w:p>
        </w:tc>
        <w:tc>
          <w:tcPr>
            <w:tcW w:w="2214" w:type="dxa"/>
          </w:tcPr>
          <w:p w14:paraId="3DEA6675">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8.0 GB</w:t>
            </w:r>
          </w:p>
        </w:tc>
      </w:tr>
      <w:tr w14:paraId="45B3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457E488F">
            <w:pPr>
              <w:pageBreakBefore w:val="0"/>
              <w:widowControl/>
              <w:kinsoku/>
              <w:wordWrap/>
              <w:overflowPunct/>
              <w:topLinePunct w:val="0"/>
              <w:autoSpaceDE/>
              <w:autoSpaceDN/>
              <w:bidi w:val="0"/>
              <w:adjustRightInd/>
              <w:snapToGrid/>
              <w:textAlignment w:val="auto"/>
              <w:rPr>
                <w:rFonts w:hint="default" w:ascii="Times New Roman" w:hAnsi="Times New Roman" w:eastAsia="宋体"/>
                <w:color w:val="000000"/>
                <w:sz w:val="21"/>
                <w:vertAlign w:val="baseline"/>
                <w:lang w:val="en-US" w:eastAsia="zh-CN"/>
              </w:rPr>
            </w:pPr>
            <w:r>
              <w:rPr>
                <w:rFonts w:hint="eastAsia" w:eastAsia="宋体"/>
                <w:color w:val="000000"/>
                <w:sz w:val="21"/>
                <w:vertAlign w:val="baseline"/>
                <w:lang w:val="en-US" w:eastAsia="zh-CN"/>
              </w:rPr>
              <w:t>200</w:t>
            </w:r>
          </w:p>
        </w:tc>
        <w:tc>
          <w:tcPr>
            <w:tcW w:w="2214" w:type="dxa"/>
          </w:tcPr>
          <w:p w14:paraId="28831603">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0.94</w:t>
            </w:r>
          </w:p>
        </w:tc>
        <w:tc>
          <w:tcPr>
            <w:tcW w:w="2214" w:type="dxa"/>
          </w:tcPr>
          <w:p w14:paraId="1E8CF672">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2.0e-4</w:t>
            </w:r>
          </w:p>
        </w:tc>
        <w:tc>
          <w:tcPr>
            <w:tcW w:w="2214" w:type="dxa"/>
          </w:tcPr>
          <w:p w14:paraId="6D54E64A">
            <w:pPr>
              <w:pageBreakBefore w:val="0"/>
              <w:widowControl/>
              <w:kinsoku/>
              <w:wordWrap/>
              <w:overflowPunct/>
              <w:topLinePunct w:val="0"/>
              <w:autoSpaceDE/>
              <w:autoSpaceDN/>
              <w:bidi w:val="0"/>
              <w:adjustRightInd/>
              <w:snapToGrid/>
              <w:textAlignment w:val="auto"/>
              <w:rPr>
                <w:rFonts w:hint="eastAsia" w:ascii="Times New Roman" w:hAnsi="Times New Roman" w:eastAsia="宋体"/>
                <w:color w:val="000000"/>
                <w:sz w:val="21"/>
                <w:vertAlign w:val="baseline"/>
              </w:rPr>
            </w:pPr>
            <w:r>
              <w:rPr>
                <w:rFonts w:ascii="Times New Roman" w:hAnsi="Times New Roman" w:eastAsia="宋体"/>
                <w:color w:val="000000"/>
                <w:sz w:val="21"/>
              </w:rPr>
              <w:t>8.0 GB</w:t>
            </w:r>
          </w:p>
        </w:tc>
      </w:tr>
    </w:tbl>
    <w:p w14:paraId="73E0055E">
      <w:pPr>
        <w:pageBreakBefore w:val="0"/>
        <w:widowControl/>
        <w:kinsoku/>
        <w:wordWrap/>
        <w:overflowPunct/>
        <w:topLinePunct w:val="0"/>
        <w:autoSpaceDE/>
        <w:autoSpaceDN/>
        <w:bidi w:val="0"/>
        <w:adjustRightInd/>
        <w:snapToGrid/>
        <w:ind w:left="3600" w:leftChars="0" w:firstLine="720" w:firstLineChars="0"/>
        <w:textAlignment w:val="auto"/>
        <w:rPr>
          <w:rFonts w:hint="eastAsia" w:eastAsia="宋体"/>
          <w:color w:val="000000"/>
          <w:sz w:val="21"/>
          <w:lang w:val="en-US" w:eastAsia="zh-CN"/>
        </w:rPr>
      </w:pPr>
      <w:r>
        <w:rPr>
          <w:rFonts w:hint="eastAsia" w:eastAsia="宋体"/>
          <w:color w:val="000000"/>
          <w:sz w:val="21"/>
          <w:lang w:val="en-US" w:eastAsia="zh-CN"/>
        </w:rPr>
        <w:t>表1</w:t>
      </w:r>
    </w:p>
    <w:p w14:paraId="359293A3">
      <w:pPr>
        <w:pageBreakBefore w:val="0"/>
        <w:widowControl/>
        <w:kinsoku/>
        <w:wordWrap/>
        <w:overflowPunct/>
        <w:topLinePunct w:val="0"/>
        <w:autoSpaceDE/>
        <w:autoSpaceDN/>
        <w:bidi w:val="0"/>
        <w:adjustRightInd/>
        <w:snapToGrid/>
        <w:textAlignment w:val="auto"/>
        <w:rPr>
          <w:rFonts w:hint="default" w:eastAsia="宋体"/>
          <w:color w:val="000000"/>
          <w:sz w:val="21"/>
          <w:lang w:val="en-US" w:eastAsia="zh-CN"/>
        </w:rPr>
      </w:pPr>
      <w:r>
        <w:rPr>
          <w:rFonts w:hint="eastAsia" w:eastAsia="宋体"/>
          <w:color w:val="000000"/>
          <w:sz w:val="21"/>
          <w:lang w:val="en-US" w:eastAsia="zh-CN"/>
        </w:rPr>
        <w:t>因项目未给出最优输入输出的预训练模型，仅给出相应数据，因此我们准备根据提供的数据在本地复现最优输入输出模型，再对其进行改进。目前我们小组正在进行模型训练。</w:t>
      </w:r>
    </w:p>
    <w:p w14:paraId="7A4DEE41">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b/>
          <w:bCs/>
          <w:color w:val="000000"/>
          <w:sz w:val="21"/>
        </w:rPr>
      </w:pPr>
      <w:r>
        <w:rPr>
          <w:rFonts w:ascii="Times New Roman" w:hAnsi="Times New Roman" w:eastAsia="宋体"/>
          <w:color w:val="000000"/>
          <w:sz w:val="21"/>
        </w:rPr>
        <w:t>3.</w:t>
      </w:r>
      <w:r>
        <w:rPr>
          <w:rFonts w:hint="eastAsia" w:eastAsia="宋体"/>
          <w:color w:val="000000"/>
          <w:sz w:val="21"/>
          <w:lang w:val="en-US" w:eastAsia="zh-CN"/>
        </w:rPr>
        <w:t>2.</w:t>
      </w:r>
      <w:r>
        <w:rPr>
          <w:rFonts w:hint="eastAsia" w:ascii="Times New Roman" w:hAnsi="Times New Roman" w:eastAsia="宋体"/>
          <w:color w:val="000000"/>
          <w:sz w:val="21"/>
        </w:rPr>
        <w:t>改进一</w:t>
      </w:r>
      <w:r>
        <w:rPr>
          <w:rFonts w:hint="eastAsia" w:eastAsia="宋体"/>
          <w:color w:val="000000"/>
          <w:sz w:val="21"/>
          <w:lang w:eastAsia="zh-CN"/>
        </w:rPr>
        <w:t>：</w:t>
      </w:r>
      <w:r>
        <w:rPr>
          <w:rFonts w:hint="eastAsia" w:ascii="Times New Roman" w:hAnsi="Times New Roman" w:eastAsia="宋体"/>
          <w:b/>
          <w:bCs/>
          <w:color w:val="000000"/>
          <w:sz w:val="21"/>
        </w:rPr>
        <w:t>QLoRA 4-bit 量化训练</w:t>
      </w:r>
    </w:p>
    <w:p w14:paraId="4B7FB558">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原 RepairLLaMA 项目采用基于 LLM.int8() 的 8-bit 量化策略进行模型微调。具体而言，在训练脚本 llama_sft.py 的第 171-174 行，原项目配置了如下量化参数：</w:t>
      </w:r>
    </w:p>
    <w:p w14:paraId="0B26F75A">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w:t>
      </w:r>
    </w:p>
    <w:p w14:paraId="6528AD9A">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quantization_config=BitsAndBytesConf</w:t>
      </w:r>
    </w:p>
    <w:p w14:paraId="4E21F773">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ig(</w:t>
      </w:r>
    </w:p>
    <w:p w14:paraId="35C1FB62">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    load_in_8bit=True,</w:t>
      </w:r>
    </w:p>
    <w:p w14:paraId="5E284945">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    llm_int8_threshold=6.0</w:t>
      </w:r>
    </w:p>
    <w:p w14:paraId="39D1B717">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w:t>
      </w:r>
    </w:p>
    <w:p w14:paraId="67386BF1">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w:t>
      </w:r>
    </w:p>
    <w:p w14:paraId="545AB27B">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其中，关键参数 llm_int8_threshold=6.0 源自 Dettmers 等人提出的 LLM.int8() 方法（NeurIPS 2022）[</w:t>
      </w:r>
      <w:r>
        <w:rPr>
          <w:rFonts w:hint="eastAsia" w:eastAsia="宋体"/>
          <w:color w:val="000000"/>
          <w:sz w:val="21"/>
          <w:lang w:val="en-US" w:eastAsia="zh-CN"/>
        </w:rPr>
        <w:t>2</w:t>
      </w:r>
      <w:r>
        <w:rPr>
          <w:rFonts w:hint="eastAsia" w:ascii="Times New Roman" w:hAnsi="Times New Roman" w:eastAsia="宋体"/>
          <w:color w:val="000000"/>
          <w:sz w:val="21"/>
        </w:rPr>
        <w:t>1]。该方法的核心思想是识别并保护大语言模型中的"异常值"（outliers）——即绝对值超过 6.0 的权重元素。LLM.int8() 假设这些异常值对模型性能至关重要，因此将它们保留在 FP16 精度下进行计算，而将其余权重压缩至 INT8 格式（-128~127 的均匀量化）。</w:t>
      </w:r>
    </w:p>
    <w:p w14:paraId="5423B3E6">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尽管 LLM.int8() 在 2022 年为大模型推理提供了有效的显存优化方案，但其仍存在以下局限性：</w:t>
      </w:r>
    </w:p>
    <w:p w14:paraId="29EF2DC8">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1. 量化精度损失较大 ：INT8 使用均匀间距将权重压缩到 256 个离散值，对于服从近似正态分布的神经网络权重，这种均匀量化策略在信息论上并非最优 [2</w:t>
      </w:r>
      <w:r>
        <w:rPr>
          <w:rFonts w:hint="eastAsia" w:eastAsia="宋体"/>
          <w:color w:val="000000"/>
          <w:sz w:val="21"/>
          <w:lang w:val="en-US" w:eastAsia="zh-CN"/>
        </w:rPr>
        <w:t>0</w:t>
      </w:r>
      <w:r>
        <w:rPr>
          <w:rFonts w:hint="eastAsia" w:ascii="Times New Roman" w:hAnsi="Times New Roman" w:eastAsia="宋体"/>
          <w:color w:val="000000"/>
          <w:sz w:val="21"/>
        </w:rPr>
        <w:t>]。</w:t>
      </w:r>
    </w:p>
    <w:p w14:paraId="4BD6393B">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2. 显存门槛仍然较高 ：对于 CodeLlama-7B 模型，8-bit 量化仍需约 8GB 显存进行微调，这限制了大多数仅有消费级 GPU（如 RTX 3060 12GB、RTX 4060 8GB）的研究者参与相关研究。</w:t>
      </w:r>
    </w:p>
    <w:p w14:paraId="47A364E0">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 xml:space="preserve">3. 技术时效性不足 ：LLM.int8() 发表于 2022 年，而 2023 年 QLoRA 论文的发表标志着 4-bit 量化微调技术已趋成熟，在保持模型性能的同时进一步降低了 </w:t>
      </w:r>
      <w:r>
        <w:rPr>
          <w:rFonts w:hint="eastAsia" w:eastAsia="宋体"/>
          <w:color w:val="000000"/>
          <w:sz w:val="21"/>
          <w:lang w:val="en-US" w:eastAsia="zh-CN"/>
        </w:rPr>
        <w:t>25</w:t>
      </w:r>
      <w:r>
        <w:rPr>
          <w:rFonts w:hint="eastAsia" w:ascii="Times New Roman" w:hAnsi="Times New Roman" w:eastAsia="宋体"/>
          <w:color w:val="000000"/>
          <w:sz w:val="21"/>
        </w:rPr>
        <w:t>% 的显存需求 [2</w:t>
      </w:r>
      <w:r>
        <w:rPr>
          <w:rFonts w:hint="eastAsia" w:eastAsia="宋体"/>
          <w:color w:val="000000"/>
          <w:sz w:val="21"/>
          <w:lang w:val="en-US" w:eastAsia="zh-CN"/>
        </w:rPr>
        <w:t>0</w:t>
      </w:r>
      <w:r>
        <w:rPr>
          <w:rFonts w:hint="eastAsia" w:ascii="Times New Roman" w:hAnsi="Times New Roman" w:eastAsia="宋体"/>
          <w:color w:val="000000"/>
          <w:sz w:val="21"/>
        </w:rPr>
        <w:t>]。</w:t>
      </w:r>
    </w:p>
    <w:p w14:paraId="462D1784">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3.</w:t>
      </w:r>
      <w:r>
        <w:rPr>
          <w:rFonts w:hint="eastAsia" w:eastAsia="宋体"/>
          <w:color w:val="000000"/>
          <w:sz w:val="21"/>
          <w:lang w:val="en-US" w:eastAsia="zh-CN"/>
        </w:rPr>
        <w:t>2</w:t>
      </w:r>
      <w:r>
        <w:rPr>
          <w:rFonts w:hint="eastAsia" w:ascii="Times New Roman" w:hAnsi="Times New Roman" w:eastAsia="宋体"/>
          <w:color w:val="000000"/>
          <w:sz w:val="21"/>
        </w:rPr>
        <w:t>.</w:t>
      </w:r>
      <w:r>
        <w:rPr>
          <w:rFonts w:hint="eastAsia" w:eastAsia="宋体"/>
          <w:color w:val="000000"/>
          <w:sz w:val="21"/>
          <w:lang w:val="en-US" w:eastAsia="zh-CN"/>
        </w:rPr>
        <w:t>1</w:t>
      </w:r>
      <w:r>
        <w:rPr>
          <w:rFonts w:hint="eastAsia" w:ascii="Times New Roman" w:hAnsi="Times New Roman" w:eastAsia="宋体"/>
          <w:color w:val="000000"/>
          <w:sz w:val="21"/>
        </w:rPr>
        <w:t xml:space="preserve"> 改进方案设计</w:t>
      </w:r>
    </w:p>
    <w:p w14:paraId="75637797">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针对上述局限，本研究引入 QLoRA（Quantized Low-Rank Adaptation）的 4-bit NormalFloat（NF4）量化策略替代原有的 INT8 量化方案。本改进方案的核心变革在于采用 NF4 量化替代均匀 INT4 量化。NF4 量化的核心思想基于信息论中的分位数量化（Quantile Quantization）理论：对于服从特定概率分布的随机变量，最优的离散化方案是使每个量化区间包含相等的概率质量 [2]。</w:t>
      </w:r>
    </w:p>
    <w:p w14:paraId="0E7C03AA">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此外，本方案还启用了双重量化（double quantization）技术，即对量化参数本身也进行量化，进一步减少了约 0.4GB 的显存占用。</w:t>
      </w:r>
    </w:p>
    <w:p w14:paraId="26F24929">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针对本研究关注的程序修复任务，我们预期 QLoRA 方案将带来以下优势：</w:t>
      </w:r>
    </w:p>
    <w:p w14:paraId="5FEB2124">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ascii="Times New Roman" w:hAnsi="Times New Roman" w:eastAsia="宋体"/>
          <w:color w:val="000000"/>
          <w:sz w:val="21"/>
        </w:rPr>
      </w:pPr>
      <w:r>
        <w:rPr>
          <w:rFonts w:hint="eastAsia" w:ascii="Times New Roman" w:hAnsi="Times New Roman" w:eastAsia="宋体"/>
          <w:color w:val="000000"/>
          <w:sz w:val="21"/>
        </w:rPr>
        <w:t>显存门槛降低：CodeLlama-7B 的微调显存需求从 8GB 降至约 5GB，使 RTX 3060（12GB）、RTX 4060（8GB）等消费级 GPU 能够参与训练。</w:t>
      </w:r>
    </w:p>
    <w:p w14:paraId="537724D1">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color w:val="000000"/>
          <w:sz w:val="21"/>
          <w:lang w:val="en-US" w:eastAsia="zh-CN"/>
        </w:rPr>
      </w:pPr>
      <w:r>
        <w:rPr>
          <w:rFonts w:hint="eastAsia" w:ascii="Times New Roman" w:hAnsi="Times New Roman" w:eastAsia="宋体"/>
          <w:color w:val="000000"/>
          <w:sz w:val="21"/>
        </w:rPr>
        <w:t>量化误差最小化：NF4 的理论最优性保证了在 4-bit 约束下，权重精度损失最小，从而维持修复率不显著下降。</w:t>
      </w:r>
    </w:p>
    <w:p w14:paraId="6564E4A7">
      <w:pPr>
        <w:pageBreakBefore w:val="0"/>
        <w:widowControl/>
        <w:kinsoku/>
        <w:wordWrap/>
        <w:overflowPunct/>
        <w:topLinePunct w:val="0"/>
        <w:autoSpaceDE/>
        <w:autoSpaceDN/>
        <w:bidi w:val="0"/>
        <w:adjustRightInd/>
        <w:snapToGrid/>
        <w:ind w:firstLine="420" w:firstLineChars="200"/>
        <w:textAlignment w:val="auto"/>
        <w:rPr>
          <w:b/>
          <w:bCs/>
        </w:rPr>
      </w:pPr>
      <w:r>
        <w:rPr>
          <w:rFonts w:ascii="Times New Roman" w:hAnsi="Times New Roman" w:eastAsia="宋体"/>
          <w:color w:val="000000"/>
          <w:sz w:val="21"/>
        </w:rPr>
        <w:t>3.</w:t>
      </w:r>
      <w:r>
        <w:rPr>
          <w:rFonts w:hint="eastAsia" w:eastAsia="宋体"/>
          <w:color w:val="000000"/>
          <w:sz w:val="21"/>
          <w:lang w:val="en-US" w:eastAsia="zh-CN"/>
        </w:rPr>
        <w:t>3</w:t>
      </w:r>
      <w:r>
        <w:rPr>
          <w:rFonts w:hint="eastAsia" w:ascii="Times New Roman" w:hAnsi="Times New Roman" w:eastAsia="宋体"/>
          <w:color w:val="000000"/>
          <w:sz w:val="21"/>
        </w:rPr>
        <w:t>改进二</w:t>
      </w:r>
      <w:r>
        <w:rPr>
          <w:rFonts w:hint="eastAsia" w:eastAsia="宋体"/>
          <w:color w:val="000000"/>
          <w:sz w:val="21"/>
          <w:lang w:eastAsia="zh-CN"/>
        </w:rPr>
        <w:t>：</w:t>
      </w:r>
      <w:r>
        <w:rPr>
          <w:rFonts w:hint="eastAsia" w:ascii="Times New Roman" w:hAnsi="Times New Roman" w:eastAsia="宋体"/>
          <w:b/>
          <w:bCs/>
          <w:color w:val="000000"/>
          <w:sz w:val="21"/>
        </w:rPr>
        <w:t>批量推理并行优化</w:t>
      </w:r>
    </w:p>
    <w:p w14:paraId="5E582F63">
      <w:pPr>
        <w:pageBreakBefore w:val="0"/>
        <w:widowControl/>
        <w:kinsoku/>
        <w:wordWrap/>
        <w:overflowPunct/>
        <w:topLinePunct w:val="0"/>
        <w:autoSpaceDE/>
        <w:autoSpaceDN/>
        <w:bidi w:val="0"/>
        <w:adjustRightInd/>
        <w:snapToGrid/>
        <w:ind w:firstLine="420" w:firstLineChars="200"/>
        <w:textAlignment w:val="auto"/>
        <w:rPr>
          <w:rFonts w:hint="eastAsia" w:eastAsia="宋体"/>
          <w:color w:val="000000"/>
          <w:sz w:val="21"/>
          <w:lang w:eastAsia="zh-CN"/>
        </w:rPr>
      </w:pPr>
      <w:r>
        <w:rPr>
          <w:rFonts w:hint="eastAsia" w:ascii="Times New Roman" w:hAnsi="Times New Roman" w:eastAsia="宋体"/>
          <w:color w:val="000000"/>
          <w:sz w:val="21"/>
        </w:rPr>
        <w:t>原 RepairLLaMA 项目在推理阶段采用逐条处理（batch_size=1）的策略</w:t>
      </w:r>
      <w:r>
        <w:rPr>
          <w:rFonts w:hint="eastAsia" w:eastAsia="宋体"/>
          <w:color w:val="000000"/>
          <w:sz w:val="21"/>
          <w:lang w:eastAsia="zh-CN"/>
        </w:rPr>
        <w:t>，这种逐条推理策略在 GPU 硬件特性上</w:t>
      </w:r>
      <w:r>
        <w:rPr>
          <w:rFonts w:hint="eastAsia" w:eastAsia="宋体"/>
          <w:color w:val="000000"/>
          <w:sz w:val="21"/>
          <w:lang w:val="en-US" w:eastAsia="zh-CN"/>
        </w:rPr>
        <w:t>会带来一些</w:t>
      </w:r>
      <w:r>
        <w:rPr>
          <w:rFonts w:hint="eastAsia" w:eastAsia="宋体"/>
          <w:color w:val="000000"/>
          <w:sz w:val="21"/>
          <w:lang w:eastAsia="zh-CN"/>
        </w:rPr>
        <w:t>效率问题：GPU 计算核心利用率低下；内存带宽未充分利用；大规模实验效率低下。在 Defects4J v2 基准（488 个 bug）上，原项目的逐条推理策略需要约 75 分钟完成一轮实验（每个 bug 生成 10 个候选修复）。如果研究者需要进行多组对比实验（如 10 种不同配置 × 3 个基准测试），总耗时将高达 75 小时，严重拖慢研究迭代速度。</w:t>
      </w:r>
    </w:p>
    <w:p w14:paraId="046A2699">
      <w:pPr>
        <w:pageBreakBefore w:val="0"/>
        <w:widowControl/>
        <w:kinsoku/>
        <w:wordWrap/>
        <w:overflowPunct/>
        <w:topLinePunct w:val="0"/>
        <w:autoSpaceDE/>
        <w:autoSpaceDN/>
        <w:bidi w:val="0"/>
        <w:adjustRightInd/>
        <w:snapToGrid/>
        <w:ind w:firstLine="420" w:firstLineChars="200"/>
        <w:textAlignment w:val="auto"/>
        <w:rPr>
          <w:rFonts w:hint="default" w:eastAsia="宋体"/>
          <w:color w:val="000000"/>
          <w:sz w:val="21"/>
          <w:lang w:val="en-US" w:eastAsia="zh-CN"/>
        </w:rPr>
      </w:pPr>
      <w:r>
        <w:rPr>
          <w:rFonts w:hint="eastAsia" w:eastAsia="宋体"/>
          <w:color w:val="000000"/>
          <w:sz w:val="21"/>
          <w:lang w:val="en-US" w:eastAsia="zh-CN"/>
        </w:rPr>
        <w:t>3.3.1改进方案设计</w:t>
      </w:r>
    </w:p>
    <w:p w14:paraId="2B53B0CF">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rPr>
        <w:t>针对上述效率瓶颈，本研究引入批量推理（Batch Inference）并行优化策略</w:t>
      </w:r>
      <w:r>
        <w:rPr>
          <w:rFonts w:hint="eastAsia" w:eastAsia="宋体"/>
          <w:lang w:eastAsia="zh-CN"/>
        </w:rPr>
        <w:t>。</w:t>
      </w:r>
    </w:p>
    <w:p w14:paraId="4B745D63">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eastAsia="宋体"/>
          <w:lang w:eastAsia="zh-CN"/>
        </w:rPr>
        <w:t>本改进方案的关键技术细节包括：</w:t>
      </w:r>
    </w:p>
    <w:p w14:paraId="50F69805">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eastAsia="宋体"/>
          <w:lang w:eastAsia="zh-CN"/>
        </w:rPr>
        <w:t>1. 动态 batch_size 选择 ：根据 GPU 显存容量自动选择最优 batch_size：</w:t>
      </w:r>
    </w:p>
    <w:p w14:paraId="6F372A55">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eastAsia="宋体"/>
          <w:lang w:eastAsia="zh-CN"/>
        </w:rPr>
        <w:t xml:space="preserve">   - 8GB GPU：batch_size = 1（保持兼容）</w:t>
      </w:r>
    </w:p>
    <w:p w14:paraId="71B4ED44">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eastAsia="宋体"/>
          <w:lang w:eastAsia="zh-CN"/>
        </w:rPr>
        <w:t xml:space="preserve">   - 16GB GPU：batch_size = 4</w:t>
      </w:r>
    </w:p>
    <w:p w14:paraId="6F1BBCE7">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eastAsia="宋体"/>
          <w:lang w:eastAsia="zh-CN"/>
        </w:rPr>
        <w:t xml:space="preserve">   - 24GB GPU：batch_size = 8</w:t>
      </w:r>
    </w:p>
    <w:p w14:paraId="6A78C7CB">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eastAsia="zh-CN"/>
        </w:rPr>
      </w:pPr>
      <w:r>
        <w:rPr>
          <w:rFonts w:hint="eastAsia" w:eastAsia="宋体"/>
          <w:lang w:eastAsia="zh-CN"/>
        </w:rPr>
        <w:t>2. 长度分组（Bucketing）策略 ：为减少 padding 带来的显存浪费，本研究按代码长度对 bug 进行排序和分组，使每个 batch 内的代码长度尽可能接近。具体而言，将所有 bug 按代码长度升序排列，然后依次划分为大小为 batch_size 的组。这种策略可将 padding 浪费降低约 60%。</w:t>
      </w:r>
    </w:p>
    <w:p w14:paraId="0F8F84AD">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val="en-US" w:eastAsia="zh-CN"/>
        </w:rPr>
      </w:pPr>
      <w:r>
        <w:rPr>
          <w:rFonts w:hint="eastAsia" w:eastAsia="宋体"/>
          <w:lang w:eastAsia="zh-CN"/>
        </w:rPr>
        <w:t>3. Attention Mask 机制 ：通过 attention_mask 参数告知模型哪些位置是 padding（值为 0），哪些是真实代码（值为 1），确保模型在自注意力计算中忽略 padding 部分，避免干扰生成结果。</w:t>
      </w:r>
      <w:r>
        <w:rPr>
          <w:rFonts w:hint="eastAsia" w:eastAsia="宋体"/>
          <w:lang w:val="en-US" w:eastAsia="zh-CN"/>
        </w:rPr>
        <w:tab/>
      </w:r>
    </w:p>
    <w:p w14:paraId="356C18CD">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eastAsia" w:eastAsia="宋体"/>
          <w:lang w:val="en-US" w:eastAsia="zh-CN"/>
        </w:rPr>
      </w:pPr>
      <w:r>
        <w:rPr>
          <w:rFonts w:hint="eastAsia" w:eastAsia="宋体"/>
          <w:lang w:val="en-US" w:eastAsia="zh-CN"/>
        </w:rPr>
        <w:t>3.4风险评估与对应</w:t>
      </w:r>
    </w:p>
    <w:p w14:paraId="6F231273">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风险 1：QLoRA 修复率显著下降（&gt;5%）</w:t>
      </w:r>
    </w:p>
    <w:p w14:paraId="103AC970">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可能性 ：低（QLoRA 论文验证过 25 个 NLP 任务，平均差距&lt;1%）</w:t>
      </w:r>
    </w:p>
    <w:p w14:paraId="173CBB6F">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影响 ：如果修复率下降超过 5%，说明 4-bit 量化不适用于程序修复任务</w:t>
      </w:r>
    </w:p>
    <w:p w14:paraId="48D36828">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应对方案 ：</w:t>
      </w:r>
    </w:p>
    <w:p w14:paraId="1C3552E4">
      <w:pPr>
        <w:pageBreakBefore w:val="0"/>
        <w:widowControl/>
        <w:numPr>
          <w:ilvl w:val="0"/>
          <w:numId w:val="1"/>
        </w:numPr>
        <w:kinsoku/>
        <w:wordWrap/>
        <w:overflowPunct/>
        <w:topLinePunct w:val="0"/>
        <w:autoSpaceDE/>
        <w:autoSpaceDN/>
        <w:bidi w:val="0"/>
        <w:adjustRightInd/>
        <w:snapToGrid/>
        <w:spacing w:before="0" w:after="0" w:line="360" w:lineRule="auto"/>
        <w:ind w:left="1265" w:leftChars="0" w:hanging="425" w:firstLineChars="0"/>
        <w:textAlignment w:val="auto"/>
        <w:rPr>
          <w:rFonts w:hint="default" w:eastAsia="宋体"/>
          <w:lang w:val="en-US" w:eastAsia="zh-CN"/>
        </w:rPr>
      </w:pPr>
      <w:r>
        <w:rPr>
          <w:rFonts w:hint="default" w:eastAsia="宋体"/>
          <w:lang w:val="en-US" w:eastAsia="zh-CN"/>
        </w:rPr>
        <w:t>回退到 INT8 量化方案（仍比原项目有改进，因为批量推理）</w:t>
      </w:r>
    </w:p>
    <w:p w14:paraId="4C58D62F">
      <w:pPr>
        <w:pageBreakBefore w:val="0"/>
        <w:widowControl/>
        <w:numPr>
          <w:ilvl w:val="0"/>
          <w:numId w:val="1"/>
        </w:numPr>
        <w:kinsoku/>
        <w:wordWrap/>
        <w:overflowPunct/>
        <w:topLinePunct w:val="0"/>
        <w:autoSpaceDE/>
        <w:autoSpaceDN/>
        <w:bidi w:val="0"/>
        <w:adjustRightInd/>
        <w:snapToGrid/>
        <w:spacing w:before="0" w:after="0" w:line="360" w:lineRule="auto"/>
        <w:ind w:left="1265" w:leftChars="0" w:hanging="425" w:firstLineChars="0"/>
        <w:textAlignment w:val="auto"/>
        <w:rPr>
          <w:rFonts w:hint="default" w:eastAsia="宋体"/>
          <w:lang w:val="en-US" w:eastAsia="zh-CN"/>
        </w:rPr>
      </w:pPr>
      <w:r>
        <w:rPr>
          <w:rFonts w:hint="default" w:eastAsia="宋体"/>
          <w:lang w:val="en-US" w:eastAsia="zh-CN"/>
        </w:rPr>
        <w:t>尝试混合精度：对关键层（attention）保留 INT8，其他层用 NF4</w:t>
      </w:r>
    </w:p>
    <w:p w14:paraId="03C1D48E">
      <w:pPr>
        <w:pageBreakBefore w:val="0"/>
        <w:widowControl/>
        <w:numPr>
          <w:ilvl w:val="0"/>
          <w:numId w:val="1"/>
        </w:numPr>
        <w:kinsoku/>
        <w:wordWrap/>
        <w:overflowPunct/>
        <w:topLinePunct w:val="0"/>
        <w:autoSpaceDE/>
        <w:autoSpaceDN/>
        <w:bidi w:val="0"/>
        <w:adjustRightInd/>
        <w:snapToGrid/>
        <w:spacing w:before="0" w:after="0" w:line="360" w:lineRule="auto"/>
        <w:ind w:left="1265" w:leftChars="0" w:hanging="425" w:firstLineChars="0"/>
        <w:textAlignment w:val="auto"/>
        <w:rPr>
          <w:rFonts w:hint="default" w:eastAsia="宋体"/>
          <w:lang w:val="en-US" w:eastAsia="zh-CN"/>
        </w:rPr>
      </w:pPr>
      <w:r>
        <w:rPr>
          <w:rFonts w:hint="default" w:eastAsia="宋体"/>
          <w:lang w:val="en-US" w:eastAsia="zh-CN"/>
        </w:rPr>
        <w:t>在论文中如实报告负面结果，分析原因（仍具有学术价值）</w:t>
      </w:r>
    </w:p>
    <w:p w14:paraId="2856772C">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风险 2：批量推理导致 OOM</w:t>
      </w:r>
    </w:p>
    <w:p w14:paraId="0304D3E9">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可能性 ：中（取决于 GPU 显存和代码长度分布）</w:t>
      </w:r>
    </w:p>
    <w:p w14:paraId="121B993D">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影响 ：无法在 8GB GPU 上运行 batch_size=4</w:t>
      </w:r>
    </w:p>
    <w:p w14:paraId="6BF187AF">
      <w:pPr>
        <w:pageBreakBefore w:val="0"/>
        <w:widowControl/>
        <w:kinsoku/>
        <w:wordWrap/>
        <w:overflowPunct/>
        <w:topLinePunct w:val="0"/>
        <w:autoSpaceDE/>
        <w:autoSpaceDN/>
        <w:bidi w:val="0"/>
        <w:adjustRightInd/>
        <w:snapToGrid/>
        <w:spacing w:before="0" w:after="0" w:line="360" w:lineRule="auto"/>
        <w:ind w:firstLine="420" w:firstLineChars="200"/>
        <w:textAlignment w:val="auto"/>
        <w:rPr>
          <w:rFonts w:hint="default" w:eastAsia="宋体"/>
          <w:lang w:val="en-US" w:eastAsia="zh-CN"/>
        </w:rPr>
      </w:pPr>
      <w:r>
        <w:rPr>
          <w:rFonts w:hint="default" w:eastAsia="宋体"/>
          <w:lang w:val="en-US" w:eastAsia="zh-CN"/>
        </w:rPr>
        <w:t>应对方案 ：</w:t>
      </w:r>
    </w:p>
    <w:p w14:paraId="1BD7CE04">
      <w:pPr>
        <w:pageBreakBefore w:val="0"/>
        <w:widowControl/>
        <w:numPr>
          <w:ilvl w:val="0"/>
          <w:numId w:val="2"/>
        </w:numPr>
        <w:kinsoku/>
        <w:wordWrap/>
        <w:overflowPunct/>
        <w:topLinePunct w:val="0"/>
        <w:autoSpaceDE/>
        <w:autoSpaceDN/>
        <w:bidi w:val="0"/>
        <w:adjustRightInd/>
        <w:snapToGrid/>
        <w:spacing w:before="0" w:after="0" w:line="360" w:lineRule="auto"/>
        <w:ind w:left="1265" w:leftChars="0" w:hanging="425" w:firstLineChars="0"/>
        <w:textAlignment w:val="auto"/>
        <w:rPr>
          <w:rFonts w:hint="default" w:eastAsia="宋体"/>
          <w:lang w:val="en-US" w:eastAsia="zh-CN"/>
        </w:rPr>
      </w:pPr>
      <w:r>
        <w:rPr>
          <w:rFonts w:hint="default" w:eastAsia="宋体"/>
          <w:lang w:val="en-US" w:eastAsia="zh-CN"/>
        </w:rPr>
        <w:t>长度分组：将相近长度的代码分为一组，减少 padding 浪费</w:t>
      </w:r>
    </w:p>
    <w:p w14:paraId="411BA3D7">
      <w:pPr>
        <w:pageBreakBefore w:val="0"/>
        <w:widowControl/>
        <w:numPr>
          <w:ilvl w:val="0"/>
          <w:numId w:val="2"/>
        </w:numPr>
        <w:kinsoku/>
        <w:wordWrap/>
        <w:overflowPunct/>
        <w:topLinePunct w:val="0"/>
        <w:autoSpaceDE/>
        <w:autoSpaceDN/>
        <w:bidi w:val="0"/>
        <w:adjustRightInd/>
        <w:snapToGrid/>
        <w:spacing w:before="0" w:after="0" w:line="360" w:lineRule="auto"/>
        <w:ind w:left="1265" w:leftChars="0" w:hanging="425" w:firstLineChars="0"/>
        <w:textAlignment w:val="auto"/>
        <w:rPr>
          <w:rFonts w:hint="default" w:eastAsia="宋体"/>
          <w:lang w:val="en-US" w:eastAsia="zh-CN"/>
        </w:rPr>
      </w:pPr>
      <w:r>
        <w:rPr>
          <w:rFonts w:hint="default" w:eastAsia="宋体"/>
          <w:lang w:val="en-US" w:eastAsia="zh-CN"/>
        </w:rPr>
        <w:t>梯度累积：在训练时用梯度累积模拟大 batch，推理时用小 batch</w:t>
      </w:r>
    </w:p>
    <w:p w14:paraId="294745D3">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4 </w:t>
      </w:r>
      <w:r>
        <w:rPr>
          <w:rFonts w:hint="eastAsia" w:ascii="Times New Roman" w:hAnsi="Times New Roman" w:eastAsia="宋体"/>
          <w:color w:val="000000"/>
          <w:sz w:val="21"/>
        </w:rPr>
        <w:t>进度安排与预期成效</w:t>
      </w:r>
    </w:p>
    <w:p w14:paraId="4D7937C0">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4.1 </w:t>
      </w:r>
      <w:r>
        <w:rPr>
          <w:rFonts w:hint="eastAsia" w:ascii="Times New Roman" w:hAnsi="Times New Roman" w:eastAsia="宋体"/>
          <w:color w:val="000000"/>
          <w:sz w:val="21"/>
        </w:rPr>
        <w:t>进度安排</w:t>
      </w:r>
    </w:p>
    <w:p w14:paraId="07A9F942">
      <w:pPr>
        <w:pageBreakBefore w:val="0"/>
        <w:widowControl/>
        <w:kinsoku/>
        <w:wordWrap/>
        <w:overflowPunct/>
        <w:topLinePunct w:val="0"/>
        <w:autoSpaceDE/>
        <w:autoSpaceDN/>
        <w:bidi w:val="0"/>
        <w:adjustRightInd/>
        <w:snapToGrid/>
        <w:ind w:firstLine="420" w:firstLineChars="200"/>
        <w:textAlignment w:val="auto"/>
        <w:rPr>
          <w:rFonts w:hint="eastAsia" w:eastAsia="宋体"/>
          <w:color w:val="000000"/>
          <w:sz w:val="21"/>
          <w:lang w:eastAsia="zh-CN"/>
        </w:rPr>
      </w:pPr>
      <w:r>
        <w:rPr>
          <w:rFonts w:hint="eastAsia" w:ascii="Times New Roman" w:hAnsi="Times New Roman" w:eastAsia="宋体"/>
          <w:color w:val="000000"/>
          <w:sz w:val="21"/>
        </w:rPr>
        <w:t>本研究计划分四个阶段推进，总周期约</w:t>
      </w:r>
      <w:r>
        <w:rPr>
          <w:rFonts w:ascii="Times New Roman" w:hAnsi="Times New Roman" w:eastAsia="宋体"/>
          <w:color w:val="000000"/>
          <w:sz w:val="21"/>
        </w:rPr>
        <w:t xml:space="preserve"> </w:t>
      </w:r>
      <w:r>
        <w:rPr>
          <w:rFonts w:hint="eastAsia" w:eastAsia="宋体"/>
          <w:color w:val="000000"/>
          <w:sz w:val="21"/>
          <w:lang w:val="en-US" w:eastAsia="zh-CN"/>
        </w:rPr>
        <w:t>10</w:t>
      </w:r>
      <w:r>
        <w:rPr>
          <w:rFonts w:hint="eastAsia" w:ascii="Times New Roman" w:hAnsi="Times New Roman" w:eastAsia="宋体"/>
          <w:color w:val="000000"/>
          <w:sz w:val="21"/>
        </w:rPr>
        <w:t>周</w:t>
      </w:r>
      <w:r>
        <w:rPr>
          <w:rFonts w:hint="eastAsia" w:eastAsia="宋体"/>
          <w:color w:val="000000"/>
          <w:sz w:val="21"/>
          <w:lang w:eastAsia="zh-CN"/>
        </w:rPr>
        <w:t>，</w:t>
      </w:r>
      <w:r>
        <w:rPr>
          <w:rFonts w:hint="eastAsia" w:eastAsia="宋体"/>
          <w:color w:val="000000"/>
          <w:sz w:val="21"/>
          <w:lang w:val="en-US" w:eastAsia="zh-CN"/>
        </w:rPr>
        <w:t>具体如表2展示</w:t>
      </w:r>
      <w:r>
        <w:rPr>
          <w:rFonts w:hint="eastAsia" w:eastAsia="宋体"/>
          <w:color w:val="000000"/>
          <w:sz w:val="21"/>
          <w:lang w:eastAsia="zh-CN"/>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4374"/>
      </w:tblGrid>
      <w:tr w14:paraId="5DB2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585237E7">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阶段</w:t>
            </w:r>
          </w:p>
        </w:tc>
        <w:tc>
          <w:tcPr>
            <w:tcW w:w="2214" w:type="dxa"/>
          </w:tcPr>
          <w:p w14:paraId="7C8DC46F">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时间</w:t>
            </w:r>
          </w:p>
        </w:tc>
        <w:tc>
          <w:tcPr>
            <w:tcW w:w="4374" w:type="dxa"/>
          </w:tcPr>
          <w:p w14:paraId="0538D630">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主要任务</w:t>
            </w:r>
          </w:p>
        </w:tc>
      </w:tr>
      <w:tr w14:paraId="4EF6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4498ED13">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第一阶段</w:t>
            </w:r>
          </w:p>
        </w:tc>
        <w:tc>
          <w:tcPr>
            <w:tcW w:w="2214" w:type="dxa"/>
          </w:tcPr>
          <w:p w14:paraId="7113CD3D">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w:t>
            </w:r>
            <w:r>
              <w:rPr>
                <w:rFonts w:ascii="Times New Roman" w:hAnsi="Times New Roman" w:eastAsia="宋体"/>
                <w:color w:val="000000"/>
                <w:sz w:val="21"/>
              </w:rPr>
              <w:t xml:space="preserve"> 1-2 </w:t>
            </w:r>
            <w:r>
              <w:rPr>
                <w:rFonts w:hint="eastAsia" w:ascii="Times New Roman" w:hAnsi="Times New Roman" w:eastAsia="宋体"/>
                <w:color w:val="000000"/>
                <w:sz w:val="21"/>
              </w:rPr>
              <w:t>周</w:t>
            </w:r>
          </w:p>
        </w:tc>
        <w:tc>
          <w:tcPr>
            <w:tcW w:w="4374" w:type="dxa"/>
          </w:tcPr>
          <w:p w14:paraId="31E2CE8B">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基础复现与环境完善</w:t>
            </w:r>
          </w:p>
        </w:tc>
      </w:tr>
      <w:tr w14:paraId="12B3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75A1792">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第二阶段</w:t>
            </w:r>
          </w:p>
        </w:tc>
        <w:tc>
          <w:tcPr>
            <w:tcW w:w="2214" w:type="dxa"/>
          </w:tcPr>
          <w:p w14:paraId="27F40A40">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w:t>
            </w:r>
            <w:r>
              <w:rPr>
                <w:rFonts w:ascii="Times New Roman" w:hAnsi="Times New Roman" w:eastAsia="宋体"/>
                <w:color w:val="000000"/>
                <w:sz w:val="21"/>
              </w:rPr>
              <w:t xml:space="preserve"> 3-</w:t>
            </w:r>
            <w:r>
              <w:rPr>
                <w:rFonts w:hint="eastAsia" w:eastAsia="宋体"/>
                <w:color w:val="000000"/>
                <w:sz w:val="21"/>
                <w:lang w:val="en-US" w:eastAsia="zh-CN"/>
              </w:rPr>
              <w:t>5</w:t>
            </w:r>
            <w:r>
              <w:rPr>
                <w:rFonts w:ascii="Times New Roman" w:hAnsi="Times New Roman" w:eastAsia="宋体"/>
                <w:color w:val="000000"/>
                <w:sz w:val="21"/>
              </w:rPr>
              <w:t xml:space="preserve"> </w:t>
            </w:r>
            <w:r>
              <w:rPr>
                <w:rFonts w:hint="eastAsia" w:ascii="Times New Roman" w:hAnsi="Times New Roman" w:eastAsia="宋体"/>
                <w:color w:val="000000"/>
                <w:sz w:val="21"/>
              </w:rPr>
              <w:t>周</w:t>
            </w:r>
          </w:p>
        </w:tc>
        <w:tc>
          <w:tcPr>
            <w:tcW w:w="4374" w:type="dxa"/>
          </w:tcPr>
          <w:p w14:paraId="4CA27D75">
            <w:pPr>
              <w:pageBreakBefore w:val="0"/>
              <w:widowControl/>
              <w:kinsoku/>
              <w:wordWrap/>
              <w:overflowPunct/>
              <w:topLinePunct w:val="0"/>
              <w:autoSpaceDE/>
              <w:autoSpaceDN/>
              <w:bidi w:val="0"/>
              <w:adjustRightInd/>
              <w:snapToGrid/>
              <w:jc w:val="center"/>
              <w:textAlignment w:val="auto"/>
            </w:pPr>
            <w:r>
              <w:rPr>
                <w:rFonts w:hint="eastAsia" w:ascii="Times New Roman" w:hAnsi="Times New Roman" w:eastAsia="宋体"/>
                <w:color w:val="000000"/>
                <w:sz w:val="21"/>
              </w:rPr>
              <w:t>改进一实施与验证</w:t>
            </w:r>
            <w:r>
              <w:rPr>
                <w:rFonts w:ascii="Times New Roman" w:hAnsi="Times New Roman" w:eastAsia="宋体"/>
                <w:color w:val="000000"/>
                <w:sz w:val="21"/>
              </w:rPr>
              <w:t xml:space="preserve"> QLoRA </w:t>
            </w:r>
            <w:r>
              <w:rPr>
                <w:rFonts w:hint="eastAsia" w:ascii="Times New Roman" w:hAnsi="Times New Roman" w:eastAsia="宋体"/>
                <w:color w:val="000000"/>
                <w:sz w:val="21"/>
              </w:rPr>
              <w:t>对比实验</w:t>
            </w:r>
          </w:p>
          <w:p w14:paraId="7C109423">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p>
        </w:tc>
      </w:tr>
      <w:tr w14:paraId="4FF5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8F164EF">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第三阶段</w:t>
            </w:r>
          </w:p>
        </w:tc>
        <w:tc>
          <w:tcPr>
            <w:tcW w:w="2214" w:type="dxa"/>
          </w:tcPr>
          <w:p w14:paraId="6F8E1A8B">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w:t>
            </w:r>
            <w:r>
              <w:rPr>
                <w:rFonts w:ascii="Times New Roman" w:hAnsi="Times New Roman" w:eastAsia="宋体"/>
                <w:color w:val="000000"/>
                <w:sz w:val="21"/>
              </w:rPr>
              <w:t xml:space="preserve"> 5-</w:t>
            </w:r>
            <w:r>
              <w:rPr>
                <w:rFonts w:hint="eastAsia" w:eastAsia="宋体"/>
                <w:color w:val="000000"/>
                <w:sz w:val="21"/>
                <w:lang w:val="en-US" w:eastAsia="zh-CN"/>
              </w:rPr>
              <w:t>7</w:t>
            </w:r>
            <w:r>
              <w:rPr>
                <w:rFonts w:ascii="Times New Roman" w:hAnsi="Times New Roman" w:eastAsia="宋体"/>
                <w:color w:val="000000"/>
                <w:sz w:val="21"/>
              </w:rPr>
              <w:t xml:space="preserve"> </w:t>
            </w:r>
            <w:r>
              <w:rPr>
                <w:rFonts w:hint="eastAsia" w:ascii="Times New Roman" w:hAnsi="Times New Roman" w:eastAsia="宋体"/>
                <w:color w:val="000000"/>
                <w:sz w:val="21"/>
              </w:rPr>
              <w:t>周</w:t>
            </w:r>
          </w:p>
        </w:tc>
        <w:tc>
          <w:tcPr>
            <w:tcW w:w="4374" w:type="dxa"/>
          </w:tcPr>
          <w:p w14:paraId="67F6AA23">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改进二实施与验证</w:t>
            </w:r>
            <w:r>
              <w:rPr>
                <w:rFonts w:ascii="Times New Roman" w:hAnsi="Times New Roman" w:eastAsia="宋体"/>
                <w:color w:val="000000"/>
                <w:sz w:val="21"/>
              </w:rPr>
              <w:t xml:space="preserve"> </w:t>
            </w:r>
            <w:r>
              <w:rPr>
                <w:rFonts w:hint="eastAsia" w:ascii="Times New Roman" w:hAnsi="Times New Roman" w:eastAsia="宋体"/>
                <w:color w:val="000000"/>
                <w:sz w:val="21"/>
              </w:rPr>
              <w:t>批量推理实验</w:t>
            </w:r>
          </w:p>
        </w:tc>
      </w:tr>
      <w:tr w14:paraId="6393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75A45EBE">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第四阶段</w:t>
            </w:r>
          </w:p>
        </w:tc>
        <w:tc>
          <w:tcPr>
            <w:tcW w:w="2214" w:type="dxa"/>
          </w:tcPr>
          <w:p w14:paraId="54E380D6">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第</w:t>
            </w:r>
            <w:r>
              <w:rPr>
                <w:rFonts w:ascii="Times New Roman" w:hAnsi="Times New Roman" w:eastAsia="宋体"/>
                <w:color w:val="000000"/>
                <w:sz w:val="21"/>
              </w:rPr>
              <w:t xml:space="preserve"> 7-</w:t>
            </w:r>
            <w:r>
              <w:rPr>
                <w:rFonts w:hint="eastAsia" w:eastAsia="宋体"/>
                <w:color w:val="000000"/>
                <w:sz w:val="21"/>
                <w:lang w:val="en-US" w:eastAsia="zh-CN"/>
              </w:rPr>
              <w:t>9</w:t>
            </w:r>
            <w:r>
              <w:rPr>
                <w:rFonts w:ascii="Times New Roman" w:hAnsi="Times New Roman" w:eastAsia="宋体"/>
                <w:color w:val="000000"/>
                <w:sz w:val="21"/>
              </w:rPr>
              <w:t xml:space="preserve"> </w:t>
            </w:r>
            <w:r>
              <w:rPr>
                <w:rFonts w:hint="eastAsia" w:ascii="Times New Roman" w:hAnsi="Times New Roman" w:eastAsia="宋体"/>
                <w:color w:val="000000"/>
                <w:sz w:val="21"/>
              </w:rPr>
              <w:t>周</w:t>
            </w:r>
          </w:p>
        </w:tc>
        <w:tc>
          <w:tcPr>
            <w:tcW w:w="4374" w:type="dxa"/>
          </w:tcPr>
          <w:p w14:paraId="34A1BEE8">
            <w:pPr>
              <w:pageBreakBefore w:val="0"/>
              <w:widowControl/>
              <w:kinsoku/>
              <w:wordWrap/>
              <w:overflowPunct/>
              <w:topLinePunct w:val="0"/>
              <w:autoSpaceDE/>
              <w:autoSpaceDN/>
              <w:bidi w:val="0"/>
              <w:adjustRightInd/>
              <w:snapToGrid/>
              <w:jc w:val="center"/>
              <w:textAlignment w:val="auto"/>
              <w:rPr>
                <w:rFonts w:hint="eastAsia" w:eastAsia="宋体"/>
                <w:color w:val="000000"/>
                <w:sz w:val="21"/>
                <w:vertAlign w:val="baseline"/>
                <w:lang w:eastAsia="zh-CN"/>
              </w:rPr>
            </w:pPr>
            <w:r>
              <w:rPr>
                <w:rFonts w:hint="eastAsia" w:ascii="Times New Roman" w:hAnsi="Times New Roman" w:eastAsia="宋体"/>
                <w:color w:val="000000"/>
                <w:sz w:val="21"/>
              </w:rPr>
              <w:t>综合评测与成果整理</w:t>
            </w:r>
            <w:r>
              <w:rPr>
                <w:rFonts w:ascii="Times New Roman" w:hAnsi="Times New Roman" w:eastAsia="宋体"/>
                <w:color w:val="000000"/>
                <w:sz w:val="21"/>
              </w:rPr>
              <w:t xml:space="preserve"> </w:t>
            </w:r>
            <w:r>
              <w:rPr>
                <w:rFonts w:hint="eastAsia" w:ascii="Times New Roman" w:hAnsi="Times New Roman" w:eastAsia="宋体"/>
                <w:color w:val="000000"/>
                <w:sz w:val="21"/>
              </w:rPr>
              <w:t>完整实验报告、技术文档</w:t>
            </w:r>
          </w:p>
        </w:tc>
      </w:tr>
      <w:tr w14:paraId="68C3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214" w:type="dxa"/>
          </w:tcPr>
          <w:p w14:paraId="746F26C2">
            <w:pPr>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olor w:val="000000"/>
                <w:sz w:val="21"/>
              </w:rPr>
            </w:pPr>
            <w:r>
              <w:rPr>
                <w:rFonts w:hint="eastAsia" w:eastAsia="宋体"/>
                <w:color w:val="000000"/>
                <w:sz w:val="21"/>
                <w:lang w:val="en-US" w:eastAsia="zh-CN"/>
              </w:rPr>
              <w:t>第五阶段</w:t>
            </w:r>
          </w:p>
        </w:tc>
        <w:tc>
          <w:tcPr>
            <w:tcW w:w="2214" w:type="dxa"/>
          </w:tcPr>
          <w:p w14:paraId="7BB87481">
            <w:pPr>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olor w:val="000000"/>
                <w:sz w:val="21"/>
              </w:rPr>
            </w:pPr>
            <w:r>
              <w:rPr>
                <w:rFonts w:hint="eastAsia" w:eastAsia="宋体"/>
                <w:color w:val="000000"/>
                <w:sz w:val="21"/>
                <w:lang w:val="en-US" w:eastAsia="zh-CN"/>
              </w:rPr>
              <w:t>第10周</w:t>
            </w:r>
          </w:p>
        </w:tc>
        <w:tc>
          <w:tcPr>
            <w:tcW w:w="4374" w:type="dxa"/>
          </w:tcPr>
          <w:p w14:paraId="7EA5F39F">
            <w:pPr>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olor w:val="000000"/>
                <w:sz w:val="21"/>
              </w:rPr>
            </w:pPr>
            <w:r>
              <w:rPr>
                <w:rFonts w:hint="eastAsia" w:eastAsia="宋体"/>
                <w:color w:val="000000"/>
                <w:sz w:val="21"/>
                <w:lang w:val="en-US" w:eastAsia="zh-CN"/>
              </w:rPr>
              <w:t>项目论文编写</w:t>
            </w:r>
          </w:p>
        </w:tc>
      </w:tr>
    </w:tbl>
    <w:p w14:paraId="60B8907F">
      <w:pPr>
        <w:pageBreakBefore w:val="0"/>
        <w:widowControl/>
        <w:kinsoku/>
        <w:wordWrap/>
        <w:overflowPunct/>
        <w:topLinePunct w:val="0"/>
        <w:autoSpaceDE/>
        <w:autoSpaceDN/>
        <w:bidi w:val="0"/>
        <w:adjustRightInd/>
        <w:snapToGrid/>
        <w:ind w:firstLine="3992" w:firstLineChars="1901"/>
        <w:textAlignment w:val="auto"/>
        <w:rPr>
          <w:rFonts w:hint="default" w:eastAsia="宋体"/>
          <w:color w:val="000000"/>
          <w:sz w:val="21"/>
          <w:lang w:val="en-US" w:eastAsia="zh-CN"/>
        </w:rPr>
      </w:pPr>
      <w:r>
        <w:rPr>
          <w:rFonts w:hint="eastAsia" w:eastAsia="宋体"/>
          <w:color w:val="000000"/>
          <w:sz w:val="21"/>
          <w:lang w:val="en-US" w:eastAsia="zh-CN"/>
        </w:rPr>
        <w:t>表2</w:t>
      </w:r>
    </w:p>
    <w:p w14:paraId="29380098">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4.2 </w:t>
      </w:r>
      <w:r>
        <w:rPr>
          <w:rFonts w:hint="eastAsia" w:ascii="Times New Roman" w:hAnsi="Times New Roman" w:eastAsia="宋体"/>
          <w:color w:val="000000"/>
          <w:sz w:val="21"/>
        </w:rPr>
        <w:t>预期成效</w:t>
      </w:r>
    </w:p>
    <w:p w14:paraId="3165EC75">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技术指标层面，预期达到如表</w:t>
      </w:r>
      <w:r>
        <w:rPr>
          <w:rFonts w:ascii="Times New Roman" w:hAnsi="Times New Roman" w:eastAsia="宋体"/>
          <w:color w:val="000000"/>
          <w:sz w:val="21"/>
        </w:rPr>
        <w:t xml:space="preserve"> </w:t>
      </w:r>
      <w:r>
        <w:rPr>
          <w:rFonts w:hint="eastAsia" w:eastAsia="宋体"/>
          <w:color w:val="000000"/>
          <w:sz w:val="21"/>
          <w:lang w:val="en-US" w:eastAsia="zh-CN"/>
        </w:rPr>
        <w:t>3</w:t>
      </w:r>
      <w:r>
        <w:rPr>
          <w:rFonts w:ascii="Times New Roman" w:hAnsi="Times New Roman" w:eastAsia="宋体"/>
          <w:color w:val="000000"/>
          <w:sz w:val="21"/>
        </w:rPr>
        <w:t xml:space="preserve"> </w:t>
      </w:r>
      <w:r>
        <w:rPr>
          <w:rFonts w:hint="eastAsia" w:ascii="Times New Roman" w:hAnsi="Times New Roman" w:eastAsia="宋体"/>
          <w:color w:val="000000"/>
          <w:sz w:val="21"/>
        </w:rPr>
        <w:t>所示的量化目标。</w:t>
      </w:r>
    </w:p>
    <w:p w14:paraId="4EF9235B">
      <w:pPr>
        <w:pageBreakBefore w:val="0"/>
        <w:widowControl/>
        <w:kinsoku/>
        <w:wordWrap/>
        <w:overflowPunct/>
        <w:topLinePunct w:val="0"/>
        <w:autoSpaceDE/>
        <w:autoSpaceDN/>
        <w:bidi w:val="0"/>
        <w:adjustRightInd/>
        <w:snapToGrid/>
        <w:ind w:firstLine="3276" w:firstLineChars="1560"/>
        <w:textAlignment w:val="auto"/>
        <w:rPr>
          <w:rFonts w:hint="eastAsia" w:ascii="Times New Roman" w:hAnsi="Times New Roman" w:eastAsia="宋体"/>
          <w:color w:val="000000"/>
          <w:sz w:val="21"/>
        </w:rPr>
      </w:pPr>
      <w:r>
        <w:rPr>
          <w:rFonts w:hint="eastAsia" w:ascii="Times New Roman" w:hAnsi="Times New Roman" w:eastAsia="宋体"/>
          <w:color w:val="000000"/>
          <w:sz w:val="21"/>
        </w:rPr>
        <w:t>表</w:t>
      </w:r>
      <w:r>
        <w:rPr>
          <w:rFonts w:ascii="Times New Roman" w:hAnsi="Times New Roman" w:eastAsia="宋体"/>
          <w:color w:val="000000"/>
          <w:sz w:val="21"/>
        </w:rPr>
        <w:t xml:space="preserve"> </w:t>
      </w:r>
      <w:r>
        <w:rPr>
          <w:rFonts w:hint="eastAsia" w:eastAsia="宋体"/>
          <w:color w:val="000000"/>
          <w:sz w:val="21"/>
          <w:lang w:val="en-US" w:eastAsia="zh-CN"/>
        </w:rPr>
        <w:t>3</w:t>
      </w:r>
      <w:r>
        <w:rPr>
          <w:rFonts w:hint="eastAsia" w:ascii="Times New Roman" w:hAnsi="Times New Roman" w:eastAsia="宋体"/>
          <w:color w:val="000000"/>
          <w:sz w:val="21"/>
        </w:rPr>
        <w:t>预期技术指标</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32CA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0751B211">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 xml:space="preserve">改进项目 </w:t>
            </w:r>
          </w:p>
        </w:tc>
        <w:tc>
          <w:tcPr>
            <w:tcW w:w="2214" w:type="dxa"/>
          </w:tcPr>
          <w:p w14:paraId="59419707">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 xml:space="preserve">基准(原项目) </w:t>
            </w:r>
          </w:p>
        </w:tc>
        <w:tc>
          <w:tcPr>
            <w:tcW w:w="2214" w:type="dxa"/>
          </w:tcPr>
          <w:p w14:paraId="4A023A43">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 xml:space="preserve">预期改进后 </w:t>
            </w:r>
          </w:p>
        </w:tc>
        <w:tc>
          <w:tcPr>
            <w:tcW w:w="2214" w:type="dxa"/>
          </w:tcPr>
          <w:p w14:paraId="7B25421D">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改进幅度</w:t>
            </w:r>
          </w:p>
        </w:tc>
      </w:tr>
      <w:tr w14:paraId="4720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07ED0C4D">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训练峰值显存(7B 模型)</w:t>
            </w:r>
          </w:p>
        </w:tc>
        <w:tc>
          <w:tcPr>
            <w:tcW w:w="2214" w:type="dxa"/>
          </w:tcPr>
          <w:p w14:paraId="61A033D2">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8.0 GB</w:t>
            </w:r>
          </w:p>
        </w:tc>
        <w:tc>
          <w:tcPr>
            <w:tcW w:w="2214" w:type="dxa"/>
          </w:tcPr>
          <w:p w14:paraId="48B14342">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6.0 GB</w:t>
            </w:r>
          </w:p>
        </w:tc>
        <w:tc>
          <w:tcPr>
            <w:tcW w:w="2214" w:type="dxa"/>
          </w:tcPr>
          <w:p w14:paraId="06563472">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约 25%</w:t>
            </w:r>
          </w:p>
        </w:tc>
      </w:tr>
      <w:tr w14:paraId="125F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16E24C8F">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Defects4J 488 bugs 推理耗时</w:t>
            </w:r>
          </w:p>
        </w:tc>
        <w:tc>
          <w:tcPr>
            <w:tcW w:w="2214" w:type="dxa"/>
          </w:tcPr>
          <w:p w14:paraId="3CCE46D1">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75 分钟</w:t>
            </w:r>
          </w:p>
        </w:tc>
        <w:tc>
          <w:tcPr>
            <w:tcW w:w="2214" w:type="dxa"/>
          </w:tcPr>
          <w:p w14:paraId="1B170306">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20 分钟</w:t>
            </w:r>
          </w:p>
        </w:tc>
        <w:tc>
          <w:tcPr>
            <w:tcW w:w="2214" w:type="dxa"/>
          </w:tcPr>
          <w:p w14:paraId="34F86422">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约 70%</w:t>
            </w:r>
          </w:p>
        </w:tc>
      </w:tr>
      <w:tr w14:paraId="637F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772D7E1C">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 xml:space="preserve">GPU 平均利用率(推理时) </w:t>
            </w:r>
          </w:p>
        </w:tc>
        <w:tc>
          <w:tcPr>
            <w:tcW w:w="2214" w:type="dxa"/>
          </w:tcPr>
          <w:p w14:paraId="01078863">
            <w:pPr>
              <w:pageBreakBefore w:val="0"/>
              <w:widowControl/>
              <w:kinsoku/>
              <w:wordWrap/>
              <w:overflowPunct/>
              <w:topLinePunct w:val="0"/>
              <w:autoSpaceDE/>
              <w:autoSpaceDN/>
              <w:bidi w:val="0"/>
              <w:adjustRightInd/>
              <w:snapToGrid/>
              <w:jc w:val="center"/>
              <w:textAlignment w:val="auto"/>
              <w:rPr>
                <w:rFonts w:hint="default" w:eastAsia="宋体"/>
                <w:color w:val="000000"/>
                <w:sz w:val="21"/>
                <w:lang w:val="en-US" w:eastAsia="zh-CN"/>
              </w:rPr>
            </w:pPr>
            <m:oMath>
              <m:r>
                <m:rPr>
                  <m:sty m:val="p"/>
                </m:rPr>
                <w:rPr>
                  <w:rFonts w:hint="eastAsia" w:ascii="Times New Roman" w:hAnsi="Times New Roman" w:eastAsia="宋体"/>
                  <w:color w:val="000000"/>
                  <w:sz w:val="21"/>
                  <w:lang w:val="en-US" w:eastAsia="zh-CN"/>
                </w:rPr>
                <m:t>&lt;20</m:t>
              </m:r>
            </m:oMath>
            <w:r>
              <w:rPr>
                <w:rFonts w:hint="eastAsia" w:eastAsia="宋体"/>
                <w:color w:val="000000"/>
                <w:sz w:val="21"/>
                <w:lang w:val="en-US" w:eastAsia="zh-CN"/>
              </w:rPr>
              <w:t>%</w:t>
            </w:r>
          </w:p>
        </w:tc>
        <w:tc>
          <w:tcPr>
            <w:tcW w:w="2214" w:type="dxa"/>
          </w:tcPr>
          <w:p w14:paraId="2E26FB74">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接近60%</w:t>
            </w:r>
          </w:p>
        </w:tc>
        <w:tc>
          <w:tcPr>
            <w:tcW w:w="2214" w:type="dxa"/>
          </w:tcPr>
          <w:p w14:paraId="4EE98B86">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w:r>
              <w:rPr>
                <w:rFonts w:hint="eastAsia" w:eastAsia="宋体"/>
                <w:color w:val="000000"/>
                <w:sz w:val="21"/>
                <w:lang w:val="en-US" w:eastAsia="zh-CN"/>
              </w:rPr>
              <w:t>约 3 倍</w:t>
            </w:r>
          </w:p>
        </w:tc>
      </w:tr>
      <w:tr w14:paraId="1757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2A95FE41">
            <w:pPr>
              <w:pageBreakBefore w:val="0"/>
              <w:widowControl/>
              <w:kinsoku/>
              <w:wordWrap/>
              <w:overflowPunct/>
              <w:topLinePunct w:val="0"/>
              <w:autoSpaceDE/>
              <w:autoSpaceDN/>
              <w:bidi w:val="0"/>
              <w:adjustRightInd/>
              <w:snapToGrid/>
              <w:jc w:val="center"/>
              <w:textAlignment w:val="auto"/>
              <w:rPr>
                <w:rFonts w:hint="default" w:eastAsia="宋体"/>
                <w:color w:val="000000"/>
                <w:sz w:val="21"/>
                <w:lang w:val="en-US" w:eastAsia="zh-CN"/>
              </w:rPr>
            </w:pPr>
            <w:r>
              <w:rPr>
                <w:rFonts w:hint="eastAsia" w:eastAsia="宋体"/>
                <w:color w:val="000000"/>
                <w:sz w:val="21"/>
                <w:lang w:val="en-US" w:eastAsia="zh-CN"/>
              </w:rPr>
              <w:t>Top-10 修复率(Defects4J)基准值差距</w:t>
            </w:r>
          </w:p>
        </w:tc>
        <w:tc>
          <w:tcPr>
            <w:tcW w:w="2214" w:type="dxa"/>
          </w:tcPr>
          <w:p w14:paraId="39E0F8B0">
            <w:pPr>
              <w:pageBreakBefore w:val="0"/>
              <w:widowControl/>
              <w:kinsoku/>
              <w:wordWrap/>
              <w:overflowPunct/>
              <w:topLinePunct w:val="0"/>
              <w:autoSpaceDE/>
              <w:autoSpaceDN/>
              <w:bidi w:val="0"/>
              <w:adjustRightInd/>
              <w:snapToGrid/>
              <w:jc w:val="center"/>
              <w:textAlignment w:val="auto"/>
              <w:rPr>
                <w:rFonts w:hint="default" w:eastAsia="宋体"/>
                <w:color w:val="000000"/>
                <w:sz w:val="21"/>
                <w:lang w:val="en-US" w:eastAsia="zh-CN"/>
              </w:rPr>
            </w:pPr>
            <w:r>
              <w:rPr>
                <w:rFonts w:hint="eastAsia" w:eastAsia="宋体"/>
                <w:color w:val="000000"/>
                <w:sz w:val="21"/>
                <w:lang w:val="en-US" w:eastAsia="zh-CN"/>
              </w:rPr>
              <w:t>100%</w:t>
            </w:r>
          </w:p>
        </w:tc>
        <w:tc>
          <w:tcPr>
            <w:tcW w:w="2214" w:type="dxa"/>
          </w:tcPr>
          <w:p w14:paraId="6F44D0C5">
            <w:pPr>
              <w:pageBreakBefore w:val="0"/>
              <w:widowControl/>
              <w:kinsoku/>
              <w:wordWrap/>
              <w:overflowPunct/>
              <w:topLinePunct w:val="0"/>
              <w:autoSpaceDE/>
              <w:autoSpaceDN/>
              <w:bidi w:val="0"/>
              <w:adjustRightInd/>
              <w:snapToGrid/>
              <w:jc w:val="center"/>
              <w:textAlignment w:val="auto"/>
              <w:rPr>
                <w:rFonts w:hint="default" w:eastAsia="宋体"/>
                <w:color w:val="000000"/>
                <w:sz w:val="21"/>
                <w:lang w:val="en-US" w:eastAsia="zh-CN"/>
              </w:rPr>
            </w:pPr>
            <w:r>
              <w:rPr>
                <w:rFonts w:hint="eastAsia" w:eastAsia="宋体"/>
                <w:color w:val="000000"/>
                <w:sz w:val="21"/>
                <w:lang w:val="en-US" w:eastAsia="zh-CN"/>
              </w:rPr>
              <w:t>95%左右</w:t>
            </w:r>
          </w:p>
        </w:tc>
        <w:tc>
          <w:tcPr>
            <w:tcW w:w="2214" w:type="dxa"/>
          </w:tcPr>
          <w:p w14:paraId="48EA7E5D">
            <w:pPr>
              <w:pageBreakBefore w:val="0"/>
              <w:widowControl/>
              <w:kinsoku/>
              <w:wordWrap/>
              <w:overflowPunct/>
              <w:topLinePunct w:val="0"/>
              <w:autoSpaceDE/>
              <w:autoSpaceDN/>
              <w:bidi w:val="0"/>
              <w:adjustRightInd/>
              <w:snapToGrid/>
              <w:jc w:val="center"/>
              <w:textAlignment w:val="auto"/>
              <w:rPr>
                <w:rFonts w:hint="eastAsia" w:eastAsia="宋体"/>
                <w:color w:val="000000"/>
                <w:sz w:val="21"/>
                <w:lang w:val="en-US" w:eastAsia="zh-CN"/>
              </w:rPr>
            </w:pPr>
            <m:oMath>
              <m:r>
                <m:rPr>
                  <m:sty m:val="p"/>
                </m:rPr>
                <w:rPr>
                  <w:rFonts w:hint="eastAsia" w:ascii="Times New Roman" w:hAnsi="Times New Roman" w:eastAsia="宋体"/>
                  <w:color w:val="000000"/>
                  <w:sz w:val="21"/>
                  <w:lang w:val="en-US" w:eastAsia="zh-CN"/>
                </w:rPr>
                <m:t>&lt;</m:t>
              </m:r>
            </m:oMath>
            <w:r>
              <w:rPr>
                <w:rFonts w:hint="eastAsia" w:hAnsi="Times New Roman" w:eastAsia="宋体"/>
                <w:i w:val="0"/>
                <w:color w:val="000000"/>
                <w:sz w:val="21"/>
                <w:lang w:val="en-US" w:eastAsia="zh-CN"/>
              </w:rPr>
              <w:t>5</w:t>
            </w:r>
            <w:r>
              <w:rPr>
                <w:rFonts w:hint="eastAsia" w:eastAsia="宋体"/>
                <w:color w:val="000000"/>
                <w:sz w:val="21"/>
                <w:lang w:val="en-US" w:eastAsia="zh-CN"/>
              </w:rPr>
              <w:t>%</w:t>
            </w:r>
          </w:p>
        </w:tc>
      </w:tr>
    </w:tbl>
    <w:p w14:paraId="131691F1">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p>
    <w:p w14:paraId="5FAF65EA">
      <w:pPr>
        <w:pageBreakBefore w:val="0"/>
        <w:widowControl/>
        <w:kinsoku/>
        <w:wordWrap/>
        <w:overflowPunct/>
        <w:topLinePunct w:val="0"/>
        <w:autoSpaceDE/>
        <w:autoSpaceDN/>
        <w:bidi w:val="0"/>
        <w:adjustRightInd/>
        <w:snapToGrid/>
        <w:ind w:left="0" w:right="0" w:firstLine="420" w:firstLineChars="200"/>
        <w:textAlignment w:val="auto"/>
      </w:pPr>
      <w:r>
        <w:rPr>
          <w:rFonts w:hint="eastAsia" w:ascii="Times New Roman" w:hAnsi="Times New Roman" w:eastAsia="宋体"/>
          <w:color w:val="000000"/>
          <w:sz w:val="21"/>
        </w:rPr>
        <w:t>能力培养层面，通过本研究可系统掌握以下技能。</w:t>
      </w:r>
    </w:p>
    <w:p w14:paraId="72713E10">
      <w:pPr>
        <w:pageBreakBefore w:val="0"/>
        <w:widowControl/>
        <w:kinsoku/>
        <w:wordWrap/>
        <w:overflowPunct/>
        <w:topLinePunct w:val="0"/>
        <w:autoSpaceDE/>
        <w:autoSpaceDN/>
        <w:bidi w:val="0"/>
        <w:adjustRightInd/>
        <w:snapToGrid/>
        <w:ind w:left="0" w:right="0" w:firstLine="420" w:firstLineChars="200"/>
        <w:textAlignment w:val="auto"/>
      </w:pPr>
      <w:r>
        <w:rPr>
          <w:rFonts w:ascii="Times New Roman" w:hAnsi="Times New Roman" w:eastAsia="宋体"/>
          <w:color w:val="000000"/>
          <w:sz w:val="21"/>
        </w:rPr>
        <w:t xml:space="preserve">• </w:t>
      </w:r>
      <w:r>
        <w:rPr>
          <w:rFonts w:hint="eastAsia" w:ascii="Times New Roman" w:hAnsi="Times New Roman" w:eastAsia="宋体"/>
          <w:color w:val="000000"/>
          <w:sz w:val="21"/>
        </w:rPr>
        <w:t>大语言模型微调全流程(数据处理→LoRA</w:t>
      </w:r>
      <w:r>
        <w:rPr>
          <w:rFonts w:ascii="Times New Roman" w:hAnsi="Times New Roman" w:eastAsia="宋体"/>
          <w:color w:val="000000"/>
          <w:sz w:val="21"/>
        </w:rPr>
        <w:t xml:space="preserve"> </w:t>
      </w:r>
      <w:r>
        <w:rPr>
          <w:rFonts w:hint="eastAsia" w:ascii="Times New Roman" w:hAnsi="Times New Roman" w:eastAsia="宋体"/>
          <w:color w:val="000000"/>
          <w:sz w:val="21"/>
        </w:rPr>
        <w:t>训练→推理→评测)</w:t>
      </w:r>
    </w:p>
    <w:p w14:paraId="05470EC1">
      <w:pPr>
        <w:pageBreakBefore w:val="0"/>
        <w:widowControl/>
        <w:kinsoku/>
        <w:wordWrap/>
        <w:overflowPunct/>
        <w:topLinePunct w:val="0"/>
        <w:autoSpaceDE/>
        <w:autoSpaceDN/>
        <w:bidi w:val="0"/>
        <w:adjustRightInd/>
        <w:snapToGrid/>
        <w:ind w:left="0" w:right="0" w:firstLine="420" w:firstLineChars="200"/>
        <w:textAlignment w:val="auto"/>
      </w:pPr>
      <w:r>
        <w:rPr>
          <w:rFonts w:ascii="Times New Roman" w:hAnsi="Times New Roman" w:eastAsia="宋体"/>
          <w:color w:val="000000"/>
          <w:sz w:val="21"/>
        </w:rPr>
        <w:t xml:space="preserve">• </w:t>
      </w:r>
      <w:r>
        <w:rPr>
          <w:rFonts w:hint="eastAsia" w:ascii="Times New Roman" w:hAnsi="Times New Roman" w:eastAsia="宋体"/>
          <w:color w:val="000000"/>
          <w:sz w:val="21"/>
        </w:rPr>
        <w:t>量化技术原理(INT8</w:t>
      </w:r>
      <w:r>
        <w:rPr>
          <w:rFonts w:ascii="Times New Roman" w:hAnsi="Times New Roman" w:eastAsia="宋体"/>
          <w:color w:val="000000"/>
          <w:sz w:val="21"/>
        </w:rPr>
        <w:t xml:space="preserve"> </w:t>
      </w:r>
      <w:r>
        <w:rPr>
          <w:rFonts w:hint="eastAsia" w:ascii="Times New Roman" w:hAnsi="Times New Roman" w:eastAsia="宋体"/>
          <w:color w:val="000000"/>
          <w:sz w:val="21"/>
        </w:rPr>
        <w:t>与</w:t>
      </w:r>
      <w:r>
        <w:rPr>
          <w:rFonts w:ascii="Times New Roman" w:hAnsi="Times New Roman" w:eastAsia="宋体"/>
          <w:color w:val="000000"/>
          <w:sz w:val="21"/>
        </w:rPr>
        <w:t xml:space="preserve"> NF4 </w:t>
      </w:r>
      <w:r>
        <w:rPr>
          <w:rFonts w:hint="eastAsia" w:ascii="Times New Roman" w:hAnsi="Times New Roman" w:eastAsia="宋体"/>
          <w:color w:val="000000"/>
          <w:sz w:val="21"/>
        </w:rPr>
        <w:t>的理论对比)</w:t>
      </w:r>
    </w:p>
    <w:p w14:paraId="251FC034">
      <w:pPr>
        <w:pageBreakBefore w:val="0"/>
        <w:widowControl/>
        <w:kinsoku/>
        <w:wordWrap/>
        <w:overflowPunct/>
        <w:topLinePunct w:val="0"/>
        <w:autoSpaceDE/>
        <w:autoSpaceDN/>
        <w:bidi w:val="0"/>
        <w:adjustRightInd/>
        <w:snapToGrid/>
        <w:ind w:left="0" w:right="0" w:firstLine="420" w:firstLineChars="200"/>
        <w:textAlignment w:val="auto"/>
      </w:pPr>
      <w:r>
        <w:rPr>
          <w:rFonts w:ascii="Times New Roman" w:hAnsi="Times New Roman" w:eastAsia="宋体"/>
          <w:color w:val="000000"/>
          <w:sz w:val="21"/>
        </w:rPr>
        <w:t xml:space="preserve">• GPU </w:t>
      </w:r>
      <w:r>
        <w:rPr>
          <w:rFonts w:hint="eastAsia" w:ascii="Times New Roman" w:hAnsi="Times New Roman" w:eastAsia="宋体"/>
          <w:color w:val="000000"/>
          <w:sz w:val="21"/>
        </w:rPr>
        <w:t>并行计算原理与工程实践</w:t>
      </w:r>
    </w:p>
    <w:p w14:paraId="3B011FB9">
      <w:pPr>
        <w:pageBreakBefore w:val="0"/>
        <w:widowControl/>
        <w:kinsoku/>
        <w:wordWrap/>
        <w:overflowPunct/>
        <w:topLinePunct w:val="0"/>
        <w:autoSpaceDE/>
        <w:autoSpaceDN/>
        <w:bidi w:val="0"/>
        <w:adjustRightInd/>
        <w:snapToGrid/>
        <w:ind w:left="0" w:right="0" w:firstLine="420" w:firstLineChars="200"/>
        <w:textAlignment w:val="auto"/>
      </w:pPr>
      <w:r>
        <w:rPr>
          <w:rFonts w:ascii="Times New Roman" w:hAnsi="Times New Roman" w:eastAsia="宋体"/>
          <w:color w:val="000000"/>
          <w:sz w:val="21"/>
        </w:rPr>
        <w:t xml:space="preserve">• </w:t>
      </w:r>
      <w:r>
        <w:rPr>
          <w:rFonts w:hint="eastAsia" w:ascii="Times New Roman" w:hAnsi="Times New Roman" w:eastAsia="宋体"/>
          <w:color w:val="000000"/>
          <w:sz w:val="21"/>
        </w:rPr>
        <w:t>科研工作的实验设计与结果分析方法</w:t>
      </w:r>
    </w:p>
    <w:p w14:paraId="5F642C69">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5 </w:t>
      </w:r>
      <w:r>
        <w:rPr>
          <w:rFonts w:hint="eastAsia" w:ascii="Times New Roman" w:hAnsi="Times New Roman" w:eastAsia="宋体"/>
          <w:color w:val="000000"/>
          <w:sz w:val="21"/>
        </w:rPr>
        <w:t>结论</w:t>
      </w:r>
    </w:p>
    <w:p w14:paraId="481AC699">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本研究针对</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自动程序修复系统存在的工程化局限，提出两项改进方案：引入</w:t>
      </w:r>
      <w:r>
        <w:rPr>
          <w:rFonts w:ascii="Times New Roman" w:hAnsi="Times New Roman" w:eastAsia="宋体"/>
          <w:color w:val="000000"/>
          <w:sz w:val="21"/>
        </w:rPr>
        <w:t xml:space="preserve"> QLoRA </w:t>
      </w:r>
      <w:r>
        <w:rPr>
          <w:rFonts w:hint="eastAsia" w:ascii="Times New Roman" w:hAnsi="Times New Roman" w:eastAsia="宋体"/>
          <w:color w:val="000000"/>
          <w:sz w:val="21"/>
        </w:rPr>
        <w:t>量化微调技术降低训练显存占用、设计批量推理模块提升推理吞吐量。研究完成后，预期在保持修复率基本持平的前提下，实现训练显存降低约</w:t>
      </w:r>
      <w:r>
        <w:rPr>
          <w:rFonts w:ascii="Times New Roman" w:hAnsi="Times New Roman" w:eastAsia="宋体"/>
          <w:color w:val="000000"/>
          <w:sz w:val="21"/>
        </w:rPr>
        <w:t xml:space="preserve"> </w:t>
      </w:r>
      <w:r>
        <w:rPr>
          <w:rFonts w:hint="eastAsia" w:eastAsia="宋体"/>
          <w:color w:val="000000"/>
          <w:sz w:val="21"/>
          <w:lang w:val="en-US" w:eastAsia="zh-CN"/>
        </w:rPr>
        <w:t>25</w:t>
      </w:r>
      <w:r>
        <w:rPr>
          <w:rFonts w:hint="eastAsia" w:ascii="Times New Roman" w:hAnsi="Times New Roman" w:eastAsia="宋体"/>
          <w:color w:val="000000"/>
          <w:sz w:val="21"/>
        </w:rPr>
        <w:t>%、推理耗时减少约</w:t>
      </w:r>
      <w:r>
        <w:rPr>
          <w:rFonts w:ascii="Times New Roman" w:hAnsi="Times New Roman" w:eastAsia="宋体"/>
          <w:color w:val="000000"/>
          <w:sz w:val="21"/>
        </w:rPr>
        <w:t xml:space="preserve"> 7</w:t>
      </w:r>
      <w:r>
        <w:rPr>
          <w:rFonts w:hint="eastAsia" w:eastAsia="宋体"/>
          <w:color w:val="000000"/>
          <w:sz w:val="21"/>
          <w:lang w:val="en-US" w:eastAsia="zh-CN"/>
        </w:rPr>
        <w:t>0</w:t>
      </w:r>
      <w:r>
        <w:rPr>
          <w:rFonts w:ascii="Times New Roman" w:hAnsi="Times New Roman" w:eastAsia="宋体"/>
          <w:color w:val="000000"/>
          <w:sz w:val="21"/>
        </w:rPr>
        <w:t xml:space="preserve">%、GPU </w:t>
      </w:r>
      <w:r>
        <w:rPr>
          <w:rFonts w:hint="eastAsia" w:ascii="Times New Roman" w:hAnsi="Times New Roman" w:eastAsia="宋体"/>
          <w:color w:val="000000"/>
          <w:sz w:val="21"/>
        </w:rPr>
        <w:t>利用率提升约</w:t>
      </w:r>
      <w:r>
        <w:rPr>
          <w:rFonts w:ascii="Times New Roman" w:hAnsi="Times New Roman" w:eastAsia="宋体"/>
          <w:color w:val="000000"/>
          <w:sz w:val="21"/>
        </w:rPr>
        <w:t xml:space="preserve"> 3 </w:t>
      </w:r>
      <w:r>
        <w:rPr>
          <w:rFonts w:hint="eastAsia" w:ascii="Times New Roman" w:hAnsi="Times New Roman" w:eastAsia="宋体"/>
          <w:color w:val="000000"/>
          <w:sz w:val="21"/>
        </w:rPr>
        <w:t>倍的技术目标。</w:t>
      </w:r>
    </w:p>
    <w:p w14:paraId="795B103C">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本研究具有学术与工程双重意义。学术层面，验证</w:t>
      </w:r>
      <w:r>
        <w:rPr>
          <w:rFonts w:ascii="Times New Roman" w:hAnsi="Times New Roman" w:eastAsia="宋体"/>
          <w:color w:val="000000"/>
          <w:sz w:val="21"/>
        </w:rPr>
        <w:t xml:space="preserve"> QLoRA/NF4 </w:t>
      </w:r>
      <w:r>
        <w:rPr>
          <w:rFonts w:hint="eastAsia" w:ascii="Times New Roman" w:hAnsi="Times New Roman" w:eastAsia="宋体"/>
          <w:color w:val="000000"/>
          <w:sz w:val="21"/>
        </w:rPr>
        <w:t>量化技术在代码修复微调场景下的有效性，为低资源环境下的</w:t>
      </w:r>
      <w:r>
        <w:rPr>
          <w:rFonts w:ascii="Times New Roman" w:hAnsi="Times New Roman" w:eastAsia="宋体"/>
          <w:color w:val="000000"/>
          <w:sz w:val="21"/>
        </w:rPr>
        <w:t xml:space="preserve"> LLM </w:t>
      </w:r>
      <w:r>
        <w:rPr>
          <w:rFonts w:hint="eastAsia" w:ascii="Times New Roman" w:hAnsi="Times New Roman" w:eastAsia="宋体"/>
          <w:color w:val="000000"/>
          <w:sz w:val="21"/>
        </w:rPr>
        <w:t>应用提供实证参考；工程层面，提升</w:t>
      </w:r>
      <w:r>
        <w:rPr>
          <w:rFonts w:ascii="Times New Roman" w:hAnsi="Times New Roman" w:eastAsia="宋体"/>
          <w:color w:val="000000"/>
          <w:sz w:val="21"/>
        </w:rPr>
        <w:t xml:space="preserve"> RepairLLaMA </w:t>
      </w:r>
      <w:r>
        <w:rPr>
          <w:rFonts w:hint="eastAsia" w:ascii="Times New Roman" w:hAnsi="Times New Roman" w:eastAsia="宋体"/>
          <w:color w:val="000000"/>
          <w:sz w:val="21"/>
        </w:rPr>
        <w:t>的实用性与可访问性，使其具备向工业界推广的条件。</w:t>
      </w:r>
    </w:p>
    <w:p w14:paraId="241E82B8">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后续工作将按照既定进度安排推进，确保各项改进方案得到有效验证，并形成完整的实验报告与可复现的代码仓库。</w:t>
      </w:r>
    </w:p>
    <w:p w14:paraId="0D038CB8">
      <w:pPr>
        <w:pageBreakBefore w:val="0"/>
        <w:widowControl/>
        <w:kinsoku/>
        <w:wordWrap/>
        <w:overflowPunct/>
        <w:topLinePunct w:val="0"/>
        <w:autoSpaceDE/>
        <w:autoSpaceDN/>
        <w:bidi w:val="0"/>
        <w:adjustRightInd/>
        <w:snapToGrid/>
        <w:ind w:firstLine="420" w:firstLineChars="200"/>
        <w:textAlignment w:val="auto"/>
      </w:pPr>
      <w:r>
        <w:rPr>
          <w:rFonts w:hint="eastAsia" w:ascii="Times New Roman" w:hAnsi="Times New Roman" w:eastAsia="宋体"/>
          <w:color w:val="000000"/>
          <w:sz w:val="21"/>
        </w:rPr>
        <w:t>参考文献</w:t>
      </w:r>
    </w:p>
    <w:p w14:paraId="45DA841B">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 LE GOUES C, NGUYEN T, FORREST S, et al. GenProg: A Generic Method for Automatic Software Repair[J]. IEEE Transactions on Software Engineering, 2012, 38(1): 54-72.</w:t>
      </w:r>
    </w:p>
    <w:p w14:paraId="5EC9EA5E">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[2] LONG F, RINARD M. Automatic Patch Generation by Learning Correct Code[C]//Proceedings of the 43rd Annual ACM SIGPLAN-SIGACT Symposium on Principles of Programming Languages (POPL). 2016: 583-595.</w:t>
      </w:r>
    </w:p>
    <w:p w14:paraId="2CED461D">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[3] KOYUNCU M, LIU K, BARTHEL S, et al. FixMiner: Mining Relevant Fix Patterns for Automated Program Repair[J]. Empirical Software Engineering, 2020, 25(3): 1989-2040.</w:t>
      </w:r>
    </w:p>
    <w:p w14:paraId="16EB38CE">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[4] FENG Z, GUO D, TANG D, et al. CodeBERT: A Pre-Trained Model for Programming and Natural Languages[C]//Findings of the Association for Computational Linguistics (EMNLP). 2020: 1536-1547.</w:t>
      </w:r>
    </w:p>
    <w:p w14:paraId="0923235F">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[5] WANG Y, WANG W, JOTY S, et al. CodeT5: Identifier-aware Unified Pre-trained Encoder-Decoder Models for Code Understanding and Generation[C]//Proceedings of the Conference on Empirical Methods in Natural Language Processing (EMNLP). 2021: 8696-8708.</w:t>
      </w:r>
    </w:p>
    <w:p w14:paraId="71103027">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[6] ROZIÈRE B, GEHRING J, GLOECKLE F, et al. Code Llama: Open Foundation Models for Code[J]. arXiv preprint arXiv:2308.12950, 2023.</w:t>
      </w:r>
    </w:p>
    <w:p w14:paraId="4F116CA1">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[7] SILVA A, FANG S, MONPERRUS M. RepairLLaMA: Efficient Representations and Fine-Tuned Adapters for Program Repair[J]. IEEE Transactions on Software Engineering, 2025. DOI: 10.1109/TSE.2025.3581062.</w:t>
      </w:r>
    </w:p>
    <w:p w14:paraId="7C4923B4">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[8] HU E J, SHEN Y, WALLIS P, et al. LoRA: Low-Rank Adaptation of Large Language Models[C]//International Conference on Learning Representations (ICLR). 2022.</w:t>
      </w:r>
    </w:p>
    <w:p w14:paraId="23BC5573">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[9] DETTMERS T, LEWIS M, BELKADA Y, et al. LLM.int8(): 8-bit Matrix Multiplication for Transformers at Scale[C]//Advances in Neural Information Processing Systems (NeurIPS). 2022.</w:t>
      </w:r>
    </w:p>
    <w:p w14:paraId="2A571033">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[10] WILLIAMS S, WATERMAN A, PATTERSON D. Roofline: An Insightful Visual Performance Model for Multicore Architectures[J]. Communications of the ACM (CACM), 2009, 52(4): 65-76.</w:t>
      </w:r>
    </w:p>
    <w:p w14:paraId="2302F80E">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[11] DETTMERS T, PAGNONI A, HOLTZMAN A, et al. QLoRA: Efficient Finetuning of Quantized LLMs[C]//Advances in Neural Information Processing Systems (NeurIPS). 2023.</w:t>
      </w:r>
    </w:p>
    <w:p w14:paraId="10A8E5C3">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[12] LE GOUES C, NGUYEN T, FORREST S, et al. GenProg: A Generic Method for Automatic Software Repair[J]. IEEE Transactions on Software Engineering, 2012, 38(1): 54-72.</w:t>
      </w:r>
    </w:p>
    <w:p w14:paraId="608D6E90">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[13] LONG F, RINARD M. Automatic Patch Generation by Learning Correct Code[C]//Proceedings of the 43rd Annual ACM SIGPLAN-SIGACT Symposium on Principles of Programming Languages (POPL). 2016: 583-595.</w:t>
      </w:r>
    </w:p>
    <w:p w14:paraId="3F781FA5">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[14] LIU K, KOCHHAR P S, LO D, et al. TBar: Revisiting Template-Based Automated Program Repair[C]//Proceedings of the International Symposium on Software Testing and Analysis (ISSTA). 2019: 31-42.</w:t>
      </w:r>
    </w:p>
    <w:p w14:paraId="4FDB5E0C">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[15] KWON W, LI Z, ZHUANG S, et al. Efficient Memory Management for Large Language Model Serving with PagedAttention[C]//Proceedings of the ACM SIGOPS Symposium on Operating Systems Principles (SOSP). 2023: 611-626.</w:t>
      </w:r>
    </w:p>
    <w:p w14:paraId="6FF53959">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 xml:space="preserve">[16] </w:t>
      </w:r>
      <w:r>
        <w:rPr>
          <w:rFonts w:hint="eastAsia" w:ascii="Times New Roman" w:hAnsi="Times New Roman" w:eastAsia="宋体"/>
          <w:color w:val="000000"/>
          <w:sz w:val="21"/>
        </w:rPr>
        <w:t>基于大语言模型的自动代码修复综述</w:t>
      </w:r>
      <w:r>
        <w:rPr>
          <w:rFonts w:ascii="Times New Roman" w:hAnsi="Times New Roman" w:eastAsia="宋体"/>
          <w:color w:val="000000"/>
          <w:sz w:val="21"/>
        </w:rPr>
        <w:t xml:space="preserve"> [J]. </w:t>
      </w:r>
      <w:r>
        <w:rPr>
          <w:rFonts w:hint="eastAsia" w:ascii="Times New Roman" w:hAnsi="Times New Roman" w:eastAsia="宋体"/>
          <w:color w:val="000000"/>
          <w:sz w:val="21"/>
        </w:rPr>
        <w:t>计算机研究与发展，2024,</w:t>
      </w:r>
      <w:r>
        <w:rPr>
          <w:rFonts w:ascii="Times New Roman" w:hAnsi="Times New Roman" w:eastAsia="宋体"/>
          <w:color w:val="000000"/>
          <w:sz w:val="21"/>
        </w:rPr>
        <w:t xml:space="preserve"> 61(40467). DOI: 10.7544/issn1000-1239.202440467.</w:t>
      </w:r>
    </w:p>
    <w:p w14:paraId="21019200">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[17] HU H, XIE X, ZHANG Q. Repair-R1: Better Test Before Repair[J]. arXiv preprint arXiv:2507.22853, 2025.</w:t>
      </w:r>
    </w:p>
    <w:p w14:paraId="5E4400E9">
      <w:pPr>
        <w:pageBreakBefore w:val="0"/>
        <w:widowControl/>
        <w:kinsoku/>
        <w:wordWrap/>
        <w:overflowPunct/>
        <w:topLinePunct w:val="0"/>
        <w:autoSpaceDE/>
        <w:autoSpaceDN/>
        <w:bidi w:val="0"/>
        <w:adjustRightInd/>
        <w:snapToGrid/>
        <w:ind w:firstLine="420" w:firstLineChars="200"/>
        <w:textAlignment w:val="auto"/>
      </w:pPr>
      <w:r>
        <w:rPr>
          <w:rFonts w:ascii="Times New Roman" w:hAnsi="Times New Roman" w:eastAsia="宋体"/>
          <w:color w:val="000000"/>
          <w:sz w:val="21"/>
        </w:rPr>
        <w:t>[18] Google Research. Dual-LLM Strategy for Industrial-Scale Code Repair[J]. arXiv preprint, 2024.</w:t>
      </w:r>
    </w:p>
    <w:p w14:paraId="0658806B">
      <w:pPr>
        <w:pageBreakBefore w:val="0"/>
        <w:widowControl/>
        <w:kinsoku/>
        <w:wordWrap/>
        <w:overflowPunct/>
        <w:topLinePunct w:val="0"/>
        <w:autoSpaceDE/>
        <w:autoSpaceDN/>
        <w:bidi w:val="0"/>
        <w:adjustRightInd/>
        <w:snapToGrid/>
        <w:ind w:firstLine="420" w:firstLineChars="200"/>
        <w:textAlignment w:val="auto"/>
        <w:rPr>
          <w:rFonts w:ascii="Times New Roman" w:hAnsi="Times New Roman" w:eastAsia="宋体"/>
          <w:color w:val="000000"/>
          <w:sz w:val="21"/>
        </w:rPr>
      </w:pPr>
      <w:r>
        <w:rPr>
          <w:rFonts w:ascii="Times New Roman" w:hAnsi="Times New Roman" w:eastAsia="宋体"/>
          <w:color w:val="000000"/>
          <w:sz w:val="21"/>
        </w:rPr>
        <w:t>[19] Summary-Mediated Repair: Can LLMs Use Code Summarisation as a Tool for Program Repair?[J]. arXiv preprint arXiv:2511.18782, 2025.</w:t>
      </w:r>
    </w:p>
    <w:p w14:paraId="6F1DA852">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ascii="Times New Roman" w:hAnsi="Times New Roman" w:eastAsia="宋体"/>
          <w:color w:val="000000"/>
          <w:sz w:val="21"/>
        </w:rPr>
        <w:t>[</w:t>
      </w:r>
      <w:r>
        <w:rPr>
          <w:rFonts w:hint="eastAsia" w:eastAsia="宋体"/>
          <w:color w:val="000000"/>
          <w:sz w:val="21"/>
          <w:lang w:val="en-US" w:eastAsia="zh-CN"/>
        </w:rPr>
        <w:t>20</w:t>
      </w:r>
      <w:r>
        <w:rPr>
          <w:rFonts w:ascii="Times New Roman" w:hAnsi="Times New Roman" w:eastAsia="宋体"/>
          <w:color w:val="000000"/>
          <w:sz w:val="21"/>
        </w:rPr>
        <w:t>]</w:t>
      </w:r>
      <w:r>
        <w:rPr>
          <w:rFonts w:hint="eastAsia" w:ascii="Times New Roman" w:hAnsi="Times New Roman" w:eastAsia="宋体"/>
          <w:color w:val="000000"/>
          <w:sz w:val="21"/>
        </w:rPr>
        <w:t xml:space="preserve"> Dettmers, T., Pagnoni, A., Holtzman, A., &amp; Zettlemoyer, L. (2023). QLoRA: Efficient Finetuning of Quantized LLMs. Advances in Neural Information Processing Systems (NeurIPS) , 36.</w:t>
      </w:r>
    </w:p>
    <w:p w14:paraId="65954391">
      <w:pPr>
        <w:pageBreakBefore w:val="0"/>
        <w:widowControl/>
        <w:kinsoku/>
        <w:wordWrap/>
        <w:overflowPunct/>
        <w:topLinePunct w:val="0"/>
        <w:autoSpaceDE/>
        <w:autoSpaceDN/>
        <w:bidi w:val="0"/>
        <w:adjustRightInd/>
        <w:snapToGrid/>
        <w:ind w:firstLine="420" w:firstLineChars="200"/>
        <w:textAlignment w:val="auto"/>
        <w:rPr>
          <w:rFonts w:hint="eastAsia" w:ascii="Times New Roman" w:hAnsi="Times New Roman" w:eastAsia="宋体"/>
          <w:color w:val="000000"/>
          <w:sz w:val="21"/>
        </w:rPr>
      </w:pPr>
      <w:r>
        <w:rPr>
          <w:rFonts w:ascii="Times New Roman" w:hAnsi="Times New Roman" w:eastAsia="宋体"/>
          <w:color w:val="000000"/>
          <w:sz w:val="21"/>
        </w:rPr>
        <w:t>[</w:t>
      </w:r>
      <w:r>
        <w:rPr>
          <w:rFonts w:hint="eastAsia" w:eastAsia="宋体"/>
          <w:color w:val="000000"/>
          <w:sz w:val="21"/>
          <w:lang w:val="en-US" w:eastAsia="zh-CN"/>
        </w:rPr>
        <w:t>21</w:t>
      </w:r>
      <w:r>
        <w:rPr>
          <w:rFonts w:ascii="Times New Roman" w:hAnsi="Times New Roman" w:eastAsia="宋体"/>
          <w:color w:val="000000"/>
          <w:sz w:val="21"/>
        </w:rPr>
        <w:t>]</w:t>
      </w:r>
      <w:r>
        <w:rPr>
          <w:rFonts w:hint="eastAsia" w:ascii="Times New Roman" w:hAnsi="Times New Roman" w:eastAsia="宋体"/>
          <w:color w:val="000000"/>
          <w:sz w:val="21"/>
        </w:rPr>
        <w:t xml:space="preserve"> Dettmers, T., Lewis, M., Belkada, Y., &amp; Zettlemoyer, L. (2022). LLM.int8(): 8-bit Matrix Multiplication for Transformers at Scale. Advances in Neural Information Processing Systems (NeurIPS) , 35, 30318-30332.</w:t>
      </w:r>
    </w:p>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ptos">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863FEE"/>
    <w:multiLevelType w:val="singleLevel"/>
    <w:tmpl w:val="FB863FEE"/>
    <w:lvl w:ilvl="0" w:tentative="0">
      <w:start w:val="1"/>
      <w:numFmt w:val="decimal"/>
      <w:lvlText w:val="%1)"/>
      <w:lvlJc w:val="left"/>
      <w:pPr>
        <w:tabs>
          <w:tab w:val="left" w:pos="840"/>
        </w:tabs>
        <w:ind w:left="1265" w:hanging="425"/>
      </w:pPr>
      <w:rPr>
        <w:rFonts w:hint="default"/>
      </w:rPr>
    </w:lvl>
  </w:abstractNum>
  <w:abstractNum w:abstractNumId="1">
    <w:nsid w:val="7C616EC4"/>
    <w:multiLevelType w:val="singleLevel"/>
    <w:tmpl w:val="7C616EC4"/>
    <w:lvl w:ilvl="0" w:tentative="0">
      <w:start w:val="1"/>
      <w:numFmt w:val="decimal"/>
      <w:lvlText w:val="%1)"/>
      <w:lvlJc w:val="left"/>
      <w:pPr>
        <w:tabs>
          <w:tab w:val="left" w:pos="840"/>
        </w:tabs>
        <w:ind w:left="126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306B1"/>
    <w:rsid w:val="15CC1D5A"/>
    <w:rsid w:val="1D0D0CAC"/>
    <w:rsid w:val="20544497"/>
    <w:rsid w:val="2CD64315"/>
    <w:rsid w:val="339A4832"/>
    <w:rsid w:val="33DA6921"/>
    <w:rsid w:val="40CB34EE"/>
    <w:rsid w:val="4B6E03A1"/>
    <w:rsid w:val="73AC79E2"/>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Theme="minorHAnsi" w:cstheme="minorBidi"/>
      <w:color w:val="000000"/>
      <w:sz w:val="21"/>
      <w:szCs w:val="24"/>
      <w:lang w:val="en-US" w:eastAsia="en-US" w:bidi="ar-SA"/>
    </w:rPr>
  </w:style>
  <w:style w:type="paragraph" w:styleId="2">
    <w:name w:val="heading 1"/>
    <w:basedOn w:val="1"/>
    <w:next w:val="3"/>
    <w:link w:val="34"/>
    <w:qFormat/>
    <w:uiPriority w:val="9"/>
    <w:pPr>
      <w:keepNext/>
      <w:keepLines/>
      <w:spacing w:before="480" w:after="240" w:line="300" w:lineRule="auto"/>
      <w:ind w:left="0" w:right="0" w:firstLine="0"/>
      <w:jc w:val="left"/>
      <w:outlineLvl w:val="0"/>
    </w:pPr>
    <w:rPr>
      <w:rFonts w:ascii="Times New Roman" w:hAnsi="Times New Roman" w:cstheme="majorBidi"/>
      <w:b/>
      <w:color w:val="000000"/>
      <w:sz w:val="32"/>
      <w:szCs w:val="40"/>
    </w:rPr>
  </w:style>
  <w:style w:type="paragraph" w:styleId="4">
    <w:name w:val="heading 2"/>
    <w:basedOn w:val="1"/>
    <w:next w:val="3"/>
    <w:link w:val="35"/>
    <w:unhideWhenUsed/>
    <w:qFormat/>
    <w:uiPriority w:val="9"/>
    <w:pPr>
      <w:keepNext/>
      <w:keepLines/>
      <w:spacing w:before="360" w:after="120" w:line="300" w:lineRule="auto"/>
      <w:ind w:left="0" w:right="0" w:firstLine="0"/>
      <w:jc w:val="left"/>
      <w:outlineLvl w:val="1"/>
    </w:pPr>
    <w:rPr>
      <w:rFonts w:ascii="Times New Roman" w:hAnsi="Times New Roman" w:cstheme="majorBidi"/>
      <w:b/>
      <w:color w:val="000000"/>
      <w:sz w:val="30"/>
      <w:szCs w:val="32"/>
    </w:rPr>
  </w:style>
  <w:style w:type="paragraph" w:styleId="5">
    <w:name w:val="heading 3"/>
    <w:basedOn w:val="1"/>
    <w:next w:val="3"/>
    <w:link w:val="36"/>
    <w:semiHidden/>
    <w:unhideWhenUsed/>
    <w:qFormat/>
    <w:uiPriority w:val="9"/>
    <w:pPr>
      <w:keepNext/>
      <w:keepLines/>
      <w:spacing w:before="240" w:after="120" w:line="300" w:lineRule="auto"/>
      <w:ind w:left="0" w:right="0" w:firstLine="0"/>
      <w:jc w:val="left"/>
      <w:outlineLvl w:val="2"/>
    </w:pPr>
    <w:rPr>
      <w:rFonts w:ascii="Times New Roman" w:hAnsi="Times New Roman" w:cstheme="majorBidi"/>
      <w:b/>
      <w:color w:val="000000"/>
      <w:sz w:val="28"/>
      <w:szCs w:val="28"/>
    </w:rPr>
  </w:style>
  <w:style w:type="paragraph" w:styleId="6">
    <w:name w:val="heading 4"/>
    <w:basedOn w:val="1"/>
    <w:next w:val="3"/>
    <w:link w:val="37"/>
    <w:unhideWhenUsed/>
    <w:qFormat/>
    <w:uiPriority w:val="9"/>
    <w:pPr>
      <w:keepNext/>
      <w:keepLines/>
      <w:spacing w:before="160" w:after="80" w:line="300" w:lineRule="auto"/>
      <w:ind w:left="0" w:right="0" w:firstLine="0"/>
      <w:jc w:val="left"/>
      <w:outlineLvl w:val="3"/>
    </w:pPr>
    <w:rPr>
      <w:rFonts w:ascii="Times New Roman" w:hAnsi="Times New Roman" w:cstheme="majorBidi"/>
      <w:b/>
      <w:i/>
      <w:iCs/>
      <w:color w:val="000000"/>
      <w:sz w:val="24"/>
    </w:rPr>
  </w:style>
  <w:style w:type="paragraph" w:styleId="7">
    <w:name w:val="heading 5"/>
    <w:basedOn w:val="1"/>
    <w:next w:val="3"/>
    <w:link w:val="38"/>
    <w:unhideWhenUsed/>
    <w:qFormat/>
    <w:uiPriority w:val="9"/>
    <w:pPr>
      <w:keepNext/>
      <w:keepLines/>
      <w:spacing w:before="160" w:after="80" w:line="300" w:lineRule="auto"/>
      <w:ind w:left="0" w:right="0" w:firstLine="0"/>
      <w:jc w:val="left"/>
      <w:outlineLvl w:val="4"/>
    </w:pPr>
    <w:rPr>
      <w:rFonts w:ascii="Times New Roman" w:hAnsi="Times New Roman" w:cstheme="majorBidi"/>
      <w:b/>
      <w:color w:val="000000"/>
      <w:sz w:val="22"/>
    </w:rPr>
  </w:style>
  <w:style w:type="paragraph" w:styleId="8">
    <w:name w:val="heading 6"/>
    <w:basedOn w:val="1"/>
    <w:next w:val="3"/>
    <w:link w:val="39"/>
    <w:semiHidden/>
    <w:unhideWhenUsed/>
    <w:qFormat/>
    <w:uiPriority w:val="9"/>
    <w:pPr>
      <w:keepNext/>
      <w:keepLines/>
      <w:spacing w:before="120" w:after="60" w:line="300" w:lineRule="auto"/>
      <w:ind w:left="0" w:right="0" w:firstLine="0"/>
      <w:jc w:val="left"/>
      <w:outlineLvl w:val="5"/>
    </w:pPr>
    <w:rPr>
      <w:rFonts w:ascii="Times New Roman" w:hAnsi="Times New Roman" w:cstheme="majorBidi"/>
      <w:b/>
      <w:i/>
      <w:iCs/>
      <w:color w:val="000000"/>
      <w:sz w:val="21"/>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rPr>
      <w:sz w:val="24"/>
    </w:rPr>
  </w:style>
  <w:style w:type="table" w:styleId="20">
    <w:name w:val="Table Grid"/>
    <w:basedOn w:val="1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4"/>
    <w:qFormat/>
    <w:uiPriority w:val="0"/>
    <w:rPr>
      <w:color w:val="156082" w:themeColor="accent1"/>
      <w14:textFill>
        <w14:solidFill>
          <w14:schemeClr w14:val="accent1"/>
        </w14:solidFill>
      </w14:textFill>
    </w:rPr>
  </w:style>
  <w:style w:type="character" w:customStyle="1" w:styleId="24">
    <w:name w:val="Body Text Char"/>
    <w:basedOn w:val="21"/>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1"/>
    <w:qFormat/>
    <w:uiPriority w:val="0"/>
    <w:pPr>
      <w:spacing w:before="0" w:after="0" w:line="360" w:lineRule="auto"/>
      <w:ind w:left="0" w:right="0" w:firstLine="0"/>
    </w:pPr>
  </w:style>
  <w:style w:type="character" w:customStyle="1" w:styleId="28">
    <w:name w:val="Title Char"/>
    <w:basedOn w:val="21"/>
    <w:link w:val="15"/>
    <w:qFormat/>
    <w:uiPriority w:val="10"/>
    <w:rPr>
      <w:rFonts w:asciiTheme="majorHAnsi" w:hAnsiTheme="majorHAnsi" w:eastAsiaTheme="majorEastAsia" w:cstheme="majorBidi"/>
      <w:sz w:val="56"/>
      <w:szCs w:val="56"/>
    </w:rPr>
  </w:style>
  <w:style w:type="character" w:customStyle="1" w:styleId="29">
    <w:name w:val="Subtitle Char"/>
    <w:basedOn w:val="2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21"/>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21"/>
    <w:link w:val="6"/>
    <w:semiHidden/>
    <w:qFormat/>
    <w:uiPriority w:val="9"/>
    <w:rPr>
      <w:rFonts w:eastAsiaTheme="majorEastAsia" w:cstheme="majorBidi"/>
      <w:i/>
      <w:iCs/>
      <w:color w:val="104862" w:themeColor="accent1" w:themeShade="BF"/>
    </w:rPr>
  </w:style>
  <w:style w:type="character" w:customStyle="1" w:styleId="38">
    <w:name w:val="Heading 5 Char"/>
    <w:basedOn w:val="21"/>
    <w:link w:val="7"/>
    <w:semiHidden/>
    <w:qFormat/>
    <w:uiPriority w:val="9"/>
    <w:rPr>
      <w:rFonts w:eastAsiaTheme="majorEastAsia" w:cstheme="majorBidi"/>
      <w:color w:val="104862" w:themeColor="accent1" w:themeShade="BF"/>
    </w:rPr>
  </w:style>
  <w:style w:type="character" w:customStyle="1" w:styleId="39">
    <w:name w:val="Heading 6 Char"/>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7"/>
    <w:next w:val="17"/>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5184</Words>
  <Characters>7584</Characters>
  <Lines>12</Lines>
  <Paragraphs>8</Paragraphs>
  <TotalTime>2190</TotalTime>
  <ScaleCrop>false</ScaleCrop>
  <LinksUpToDate>false</LinksUpToDate>
  <CharactersWithSpaces>8162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2026-04-02T15:42:00Z</dcterms:created>
  <dc:creator>龙猫</dc:creator>
  <cp:lastModifiedBy>龙猫</cp:lastModifiedBy>
  <dcterms:modified xsi:type="dcterms:W3CDTF">2026-04-04T04:27:28Z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eyJoZGlkIjoiMDNjYzUzN2IyNTc0MjgyNGNkMmQwZDU4Zjc3ZjQ4NzgiLCJ1c2VySWQiOiI4NjY2MjY5OTgifQ==</vt:lpwstr>
  </property>
  <property fmtid="{D5CDD505-2E9C-101B-9397-08002B2CF9AE}" pid="3" name="KSOProductBuildVer">
    <vt:lpwstr>2052-12.1.0.21915</vt:lpwstr>
  </property>
  <property fmtid="{D5CDD505-2E9C-101B-9397-08002B2CF9AE}" pid="4" name="ICV">
    <vt:lpwstr>5383F37C4DEC43518DCAE44990EA092D_13</vt:lpwstr>
  </property>
</Properties>
</file>