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1" w:firstLineChars="300"/>
        <w:rPr>
          <w:b/>
          <w:bCs/>
          <w:color w:val="000000"/>
          <w:sz w:val="48"/>
          <w:szCs w:val="48"/>
        </w:rPr>
      </w:pPr>
      <w:bookmarkStart w:id="0" w:name="_GoBack"/>
      <w:bookmarkEnd w:id="0"/>
      <w:r>
        <w:rPr>
          <w:rFonts w:hint="eastAsia"/>
          <w:b/>
          <w:bCs/>
          <w:color w:val="000000"/>
          <w:sz w:val="48"/>
          <w:szCs w:val="48"/>
        </w:rPr>
        <w:t>静安社区治理智库管理系统</w:t>
      </w:r>
    </w:p>
    <w:p>
      <w:pPr>
        <w:ind w:firstLine="1441" w:firstLineChars="300"/>
        <w:rPr>
          <w:b/>
          <w:bCs/>
          <w:color w:val="000000"/>
          <w:sz w:val="48"/>
          <w:szCs w:val="48"/>
        </w:rPr>
      </w:pPr>
    </w:p>
    <w:p>
      <w:pPr>
        <w:ind w:firstLine="1441" w:firstLineChars="300"/>
        <w:rPr>
          <w:b/>
          <w:bCs/>
          <w:color w:val="000000"/>
          <w:sz w:val="48"/>
          <w:szCs w:val="48"/>
        </w:rPr>
      </w:pPr>
    </w:p>
    <w:p>
      <w:pPr>
        <w:ind w:firstLine="1441" w:firstLineChars="300"/>
        <w:rPr>
          <w:b/>
          <w:bCs/>
          <w:color w:val="000000"/>
          <w:sz w:val="48"/>
          <w:szCs w:val="48"/>
        </w:rPr>
      </w:pPr>
    </w:p>
    <w:p>
      <w:pPr>
        <w:ind w:firstLine="1441" w:firstLineChars="300"/>
        <w:rPr>
          <w:b/>
          <w:bCs/>
          <w:color w:val="000000"/>
          <w:sz w:val="48"/>
          <w:szCs w:val="48"/>
        </w:rPr>
      </w:pPr>
    </w:p>
    <w:p>
      <w:pPr>
        <w:ind w:firstLine="720" w:firstLineChars="100"/>
        <w:jc w:val="center"/>
        <w:rPr>
          <w:color w:val="000000"/>
          <w:sz w:val="72"/>
          <w:szCs w:val="72"/>
        </w:rPr>
      </w:pPr>
      <w:r>
        <w:rPr>
          <w:rFonts w:hint="eastAsia"/>
          <w:color w:val="000000"/>
          <w:sz w:val="72"/>
          <w:szCs w:val="72"/>
        </w:rPr>
        <w:t>CMS用户操作手册</w:t>
      </w:r>
    </w:p>
    <w:p>
      <w:pPr>
        <w:ind w:firstLine="720" w:firstLineChars="100"/>
        <w:jc w:val="center"/>
        <w:rPr>
          <w:rFonts w:hint="eastAsia"/>
          <w:color w:val="000000"/>
          <w:sz w:val="72"/>
          <w:szCs w:val="72"/>
        </w:rPr>
      </w:pPr>
    </w:p>
    <w:p>
      <w:pPr>
        <w:ind w:firstLine="720" w:firstLineChars="100"/>
        <w:jc w:val="center"/>
        <w:rPr>
          <w:color w:val="000000"/>
          <w:sz w:val="72"/>
          <w:szCs w:val="72"/>
        </w:rPr>
      </w:pPr>
    </w:p>
    <w:p>
      <w:pPr>
        <w:ind w:firstLine="720" w:firstLineChars="100"/>
        <w:jc w:val="center"/>
        <w:rPr>
          <w:rFonts w:hint="eastAsia"/>
          <w:color w:val="000000"/>
          <w:sz w:val="72"/>
          <w:szCs w:val="72"/>
        </w:rPr>
      </w:pPr>
    </w:p>
    <w:p>
      <w:pPr>
        <w:widowControl/>
        <w:spacing w:before="100" w:beforeAutospacing="1" w:after="156" w:line="180" w:lineRule="atLeast"/>
        <w:jc w:val="left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文件状态：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u w:val="single"/>
        </w:rPr>
        <w:t>     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u w:val="single"/>
        </w:rPr>
        <w:t> 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>初稿</w:t>
      </w:r>
    </w:p>
    <w:p>
      <w:pPr>
        <w:widowControl/>
        <w:spacing w:before="100" w:beforeAutospacing="1" w:after="156" w:line="180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当前版本：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u w:val="single"/>
        </w:rPr>
        <w:t>      </w:t>
      </w:r>
      <w:r>
        <w:rPr>
          <w:rFonts w:hint="eastAsia" w:ascii="微软雅黑" w:hAnsi="微软雅黑" w:eastAsia="微软雅黑" w:cs="宋体"/>
          <w:color w:val="000000"/>
          <w:kern w:val="0"/>
          <w:sz w:val="28"/>
          <w:szCs w:val="28"/>
          <w:u w:val="single"/>
        </w:rPr>
        <w:t>1.0</w:t>
      </w:r>
    </w:p>
    <w:p>
      <w:pPr>
        <w:widowControl/>
        <w:spacing w:before="100" w:beforeAutospacing="1" w:after="156" w:line="180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作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</w:rPr>
        <w:t>    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者：</w:t>
      </w:r>
      <w:r>
        <w:rPr>
          <w:rFonts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 </w:t>
      </w:r>
    </w:p>
    <w:p>
      <w:pPr>
        <w:widowControl/>
        <w:spacing w:before="100" w:beforeAutospacing="1" w:after="156" w:line="180" w:lineRule="atLeast"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完成日期：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u w:val="single"/>
        </w:rPr>
        <w:t>  2018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年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u w:val="single"/>
        </w:rPr>
        <w:t>10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月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28"/>
          <w:szCs w:val="28"/>
          <w:u w:val="single"/>
        </w:rPr>
        <w:t>24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  <w:t>日</w:t>
      </w:r>
    </w:p>
    <w:p>
      <w:pPr>
        <w:rPr>
          <w:color w:val="000000"/>
          <w:sz w:val="28"/>
          <w:szCs w:val="28"/>
        </w:rPr>
      </w:pPr>
    </w:p>
    <w:p>
      <w:pPr>
        <w:ind w:firstLine="240" w:firstLineChars="10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一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.登陆</w:t>
      </w:r>
    </w:p>
    <w:p>
      <w:pPr>
        <w:ind w:firstLine="420" w:firstLineChars="200"/>
        <w:rPr>
          <w:b/>
          <w:bCs/>
          <w:color w:val="000000"/>
          <w:sz w:val="28"/>
          <w:szCs w:val="28"/>
        </w:rPr>
      </w:pPr>
      <w:r>
        <w:drawing>
          <wp:inline distT="0" distB="0" distL="0" distR="0">
            <wp:extent cx="4975860" cy="3442335"/>
            <wp:effectExtent l="133350" t="114300" r="148590" b="1581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746" cy="3467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进入社区管理系统，点击登陆，输入正确的用户名和密码登陆。</w:t>
      </w:r>
    </w:p>
    <w:p>
      <w:pPr>
        <w:ind w:left="720"/>
        <w:rPr>
          <w:b/>
          <w:bCs/>
          <w:color w:val="000000"/>
          <w:sz w:val="24"/>
          <w:szCs w:val="24"/>
        </w:rPr>
      </w:pPr>
    </w:p>
    <w:p>
      <w:pPr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二．主界面</w:t>
      </w:r>
    </w:p>
    <w:p>
      <w:pPr>
        <w:ind w:firstLine="210" w:firstLineChars="100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129530" cy="2476500"/>
            <wp:effectExtent l="133350" t="114300" r="128270" b="1714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ind w:firstLine="240" w:firstLineChars="10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</w:t>
      </w:r>
      <w:r>
        <w:rPr>
          <w:rFonts w:hint="eastAsia"/>
          <w:b/>
          <w:bCs/>
          <w:color w:val="000000"/>
          <w:sz w:val="24"/>
          <w:szCs w:val="24"/>
        </w:rPr>
        <w:t>1.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图例1按钮点击后可退出CMS系统。</w:t>
      </w:r>
    </w:p>
    <w:p>
      <w:pPr>
        <w:ind w:left="690" w:leftChars="100" w:hanging="480" w:hangingChars="20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</w:t>
      </w:r>
      <w:r>
        <w:rPr>
          <w:rFonts w:hint="eastAsia"/>
          <w:b/>
          <w:bCs/>
          <w:color w:val="000000"/>
          <w:sz w:val="24"/>
          <w:szCs w:val="24"/>
        </w:rPr>
        <w:t>2.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图例2导航栏，有咨询审核，咨询管理，专家管理，组织机构，我的审核，管理等模块。</w:t>
      </w:r>
    </w:p>
    <w:p>
      <w:pPr>
        <w:ind w:left="690" w:leftChars="100" w:hanging="480" w:hangingChars="200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   </w:t>
      </w:r>
      <w:r>
        <w:rPr>
          <w:rFonts w:hint="eastAsia"/>
          <w:b/>
          <w:bCs/>
          <w:color w:val="000000"/>
          <w:sz w:val="24"/>
          <w:szCs w:val="24"/>
        </w:rPr>
        <w:t>3.图例3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是对 管理员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发布 或 修改信息以后信息的审核</w:t>
      </w:r>
    </w:p>
    <w:p>
      <w:pPr>
        <w:ind w:left="690" w:leftChars="100" w:hanging="480" w:hangingChars="200"/>
        <w:rPr>
          <w:b/>
          <w:bCs/>
          <w:color w:val="000000"/>
          <w:sz w:val="24"/>
          <w:szCs w:val="24"/>
        </w:rPr>
      </w:pPr>
    </w:p>
    <w:p>
      <w:pPr>
        <w:ind w:left="690" w:leftChars="100" w:hanging="480" w:hangingChars="200"/>
        <w:rPr>
          <w:rFonts w:hint="eastAsia"/>
          <w:b/>
          <w:bCs/>
          <w:color w:val="000000"/>
          <w:sz w:val="24"/>
          <w:szCs w:val="24"/>
        </w:rPr>
      </w:pPr>
    </w:p>
    <w:p>
      <w:pPr>
        <w:ind w:left="690" w:leftChars="100" w:hanging="480" w:hangingChars="200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三．咨询管理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5819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center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274310" cy="26130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（图二）</w:t>
      </w:r>
    </w:p>
    <w:p>
      <w:pPr>
        <w:pStyle w:val="8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图例1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新增按钮点击后弹出 新增表单（见图二），填写万完成以后，可以交由审核员进行审核。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图例 2 下拉框用于对不同类型数据进行筛选，图例3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支持关键词，文章标题对数据进行筛选。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图例3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中审核主要针对于已经发往前台页面中的数据进行修改审核，一旦提交审核，数据就会从前台页面下架，并交由审核员进行审核。</w:t>
      </w: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四．专家 组织机构模块</w:t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274310" cy="2621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3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专家，组织模块功能一样，包括，新增 ，编辑，删除，查询等功能，需要注意，CMS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中专家 和 机构一旦增加 就会显示前静安的前台页面。</w:t>
      </w: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</w:p>
    <w:p>
      <w:pPr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五． 我的审核</w:t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274310" cy="25901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4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我的审核界面主要存放，我提交审核的数据，管理员可以迅速了解到有哪些待审核 和 不通过的数据，方便审核员进行二次操作 和修改。</w:t>
      </w:r>
    </w:p>
    <w:p>
      <w:pPr>
        <w:jc w:val="left"/>
        <w:rPr>
          <w:rFonts w:hint="eastAsia"/>
          <w:b/>
          <w:bCs/>
          <w:color w:val="000000"/>
          <w:sz w:val="24"/>
          <w:szCs w:val="24"/>
        </w:rPr>
      </w:pPr>
    </w:p>
    <w:p>
      <w:pPr>
        <w:pStyle w:val="8"/>
        <w:numPr>
          <w:ilvl w:val="1"/>
          <w:numId w:val="4"/>
        </w:numPr>
        <w:ind w:firstLineChars="0"/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用户管理</w:t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274310" cy="2590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drawing>
          <wp:inline distT="0" distB="0" distL="0" distR="0">
            <wp:extent cx="5274310" cy="2464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1.用户管理模块，审核员可以新增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rFonts w:hint="eastAsia"/>
          <w:b/>
          <w:bCs/>
          <w:color w:val="000000"/>
          <w:sz w:val="24"/>
          <w:szCs w:val="24"/>
        </w:rPr>
        <w:t>普通用户  管理员</w:t>
      </w:r>
      <w:r>
        <w:rPr>
          <w:b/>
          <w:bCs/>
          <w:color w:val="000000"/>
          <w:sz w:val="24"/>
          <w:szCs w:val="24"/>
        </w:rPr>
        <w:t xml:space="preserve">  </w:t>
      </w:r>
      <w:r>
        <w:rPr>
          <w:rFonts w:hint="eastAsia"/>
          <w:b/>
          <w:bCs/>
          <w:color w:val="000000"/>
          <w:sz w:val="24"/>
          <w:szCs w:val="24"/>
        </w:rPr>
        <w:t>和审核员，并对其密码 姓名 和权限进行修改。</w:t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2.管理员 可新增 普通用户 和 管理员本身，但不可以操作 审核员。</w:t>
      </w:r>
    </w:p>
    <w:p>
      <w:pPr>
        <w:jc w:val="left"/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3.普通用户直接无权限访问CMS系统。</w:t>
      </w:r>
    </w:p>
    <w:p>
      <w:pPr>
        <w:jc w:val="left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4.admin账户为系统默认账户，不可被修改和删除。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 xml:space="preserve"> </w:t>
      </w:r>
    </w:p>
    <w:p>
      <w:pPr>
        <w:pStyle w:val="8"/>
        <w:ind w:left="360" w:firstLine="0" w:firstLineChars="0"/>
        <w:jc w:val="left"/>
        <w:rPr>
          <w:rFonts w:hint="eastAsia"/>
          <w:b/>
          <w:bCs/>
          <w:color w:val="000000"/>
          <w:sz w:val="24"/>
          <w:szCs w:val="24"/>
        </w:rPr>
      </w:pPr>
    </w:p>
    <w:p>
      <w:pPr>
        <w:pStyle w:val="8"/>
        <w:ind w:left="360" w:firstLine="0" w:firstLineChars="0"/>
        <w:jc w:val="left"/>
        <w:rPr>
          <w:b/>
          <w:bCs/>
          <w:color w:val="000000"/>
          <w:sz w:val="24"/>
          <w:szCs w:val="24"/>
        </w:rPr>
      </w:pPr>
    </w:p>
    <w:p>
      <w:pPr>
        <w:pStyle w:val="8"/>
        <w:ind w:left="360" w:firstLine="0" w:firstLineChars="0"/>
        <w:jc w:val="left"/>
        <w:rPr>
          <w:rFonts w:hint="eastAsia"/>
          <w:b/>
          <w:bCs/>
          <w:color w:val="000000"/>
          <w:sz w:val="24"/>
          <w:szCs w:val="24"/>
        </w:rPr>
      </w:pPr>
    </w:p>
    <w:p>
      <w:pPr>
        <w:pStyle w:val="8"/>
        <w:ind w:left="360" w:firstLine="0" w:firstLineChars="0"/>
        <w:jc w:val="left"/>
        <w:rPr>
          <w:rFonts w:hint="eastAsia"/>
          <w:b/>
          <w:bCs/>
          <w:color w:val="000000"/>
          <w:sz w:val="24"/>
          <w:szCs w:val="24"/>
        </w:rPr>
      </w:pPr>
    </w:p>
    <w:p>
      <w:pPr>
        <w:jc w:val="center"/>
        <w:rPr>
          <w:rFonts w:hint="eastAsia"/>
          <w:b/>
          <w:bCs/>
          <w:color w:val="000000"/>
          <w:sz w:val="24"/>
          <w:szCs w:val="24"/>
        </w:rPr>
      </w:pPr>
    </w:p>
    <w:p>
      <w:pPr>
        <w:jc w:val="center"/>
        <w:rPr>
          <w:rFonts w:hint="eastAsia"/>
          <w:b/>
          <w:bCs/>
          <w:color w:val="000000"/>
          <w:sz w:val="24"/>
          <w:szCs w:val="24"/>
        </w:rPr>
      </w:pPr>
    </w:p>
    <w:p>
      <w:pPr>
        <w:pStyle w:val="8"/>
        <w:ind w:left="1080" w:firstLine="0" w:firstLineChars="0"/>
        <w:rPr>
          <w:rFonts w:hint="eastAsia"/>
          <w:b/>
          <w:bCs/>
          <w:color w:val="000000"/>
          <w:sz w:val="24"/>
          <w:szCs w:val="24"/>
        </w:rPr>
      </w:pPr>
    </w:p>
    <w:p>
      <w:pPr>
        <w:ind w:firstLine="960" w:firstLineChars="200"/>
        <w:rPr>
          <w:b/>
          <w:bCs/>
          <w:color w:val="000000"/>
          <w:sz w:val="48"/>
          <w:szCs w:val="48"/>
        </w:rPr>
      </w:pPr>
    </w:p>
    <w:p>
      <w:pPr>
        <w:ind w:firstLine="960" w:firstLineChars="200"/>
        <w:rPr>
          <w:b/>
          <w:bCs/>
          <w:color w:val="000000"/>
          <w:sz w:val="48"/>
          <w:szCs w:val="48"/>
        </w:rPr>
      </w:pPr>
    </w:p>
    <w:p>
      <w:pPr>
        <w:ind w:firstLine="960" w:firstLineChars="200"/>
        <w:rPr>
          <w:rFonts w:hint="eastAsia"/>
          <w:b/>
          <w:bCs/>
          <w:color w:val="000000"/>
          <w:sz w:val="48"/>
          <w:szCs w:val="48"/>
        </w:rPr>
      </w:pPr>
    </w:p>
    <w:p>
      <w:pPr>
        <w:ind w:firstLine="630" w:firstLineChars="3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32DE"/>
    <w:multiLevelType w:val="multilevel"/>
    <w:tmpl w:val="084032D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B234663"/>
    <w:multiLevelType w:val="multilevel"/>
    <w:tmpl w:val="1B23466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6"/>
      <w:numFmt w:val="japaneseCounting"/>
      <w:lvlText w:val="%2．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A00D48"/>
    <w:multiLevelType w:val="multilevel"/>
    <w:tmpl w:val="38A00D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23FBF"/>
    <w:multiLevelType w:val="multilevel"/>
    <w:tmpl w:val="49823F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57"/>
    <w:rsid w:val="001045E6"/>
    <w:rsid w:val="002A28EC"/>
    <w:rsid w:val="00573157"/>
    <w:rsid w:val="0057767C"/>
    <w:rsid w:val="006D2189"/>
    <w:rsid w:val="00706903"/>
    <w:rsid w:val="007C43DF"/>
    <w:rsid w:val="0083414E"/>
    <w:rsid w:val="009216D9"/>
    <w:rsid w:val="00BF7290"/>
    <w:rsid w:val="00C82BCB"/>
    <w:rsid w:val="00F20E9E"/>
    <w:rsid w:val="00F5068B"/>
    <w:rsid w:val="00F62447"/>
    <w:rsid w:val="3A50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108</Words>
  <Characters>620</Characters>
  <Lines>5</Lines>
  <Paragraphs>1</Paragraphs>
  <TotalTime>173</TotalTime>
  <ScaleCrop>false</ScaleCrop>
  <LinksUpToDate>false</LinksUpToDate>
  <CharactersWithSpaces>727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2018-10-24T12:11:00Z</dcterms:created>
  <dc:creator>tianhua_cn@163.com</dc:creator>
  <cp:lastModifiedBy>天华</cp:lastModifiedBy>
  <dcterms:modified xsi:type="dcterms:W3CDTF">2018-12-06T10:27:24Z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