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3"/>
          <w:szCs w:val="23"/>
          <w:shd w:val="clear" w:fill="FFFFFF"/>
        </w:rPr>
        <w:t>病例13：男，31岁，开封市尉氏县南曹乡人。1月22日乘坐G82次列车（12车厢）从武汉到郑州，乘坐网约车到郑州市第六人民医院就诊，1月23号乘坐网约车到郑大一附院就诊，1月25日确诊。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CA7B91"/>
    <w:rsid w:val="79CA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2020-06-15T12:21:00Z</dcterms:created>
  <dc:creator>，</dc:creator>
  <cp:lastModifiedBy>，</cp:lastModifiedBy>
  <dcterms:modified xsi:type="dcterms:W3CDTF">2020-06-15T12:21:59Z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