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5E6B9" w14:textId="1A894850" w:rsidR="00E46FCA" w:rsidRDefault="00E46FCA">
      <w:r>
        <w:t>病例51:男，59岁，现住郑州市荥阳京城街道</w:t>
      </w:r>
      <w:proofErr w:type="gramStart"/>
      <w:r>
        <w:t>三公路</w:t>
      </w:r>
      <w:proofErr w:type="gramEnd"/>
      <w:r>
        <w:t>锦绣家园。1月19日驾车从武汉返回郑州，1月29日至荥阳市人民医院就诊，1月30日确诊。</w:t>
      </w:r>
    </w:p>
    <w:sectPr w:rsidR="00E46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CA"/>
    <w:rsid w:val="00E4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C5BCE"/>
  <w15:chartTrackingRefBased/>
  <w15:docId w15:val="{D33E2642-FF0F-4EE9-ADE8-0F428B8F4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15110972720@163.com</dc:creator>
  <cp:keywords/>
  <dc:description/>
  <cp:lastModifiedBy>15110972720@163.com</cp:lastModifiedBy>
  <cp:revision>1</cp:revision>
  <dcterms:created xsi:type="dcterms:W3CDTF">2020-06-16T05:05:00Z</dcterms:created>
  <dcterms:modified xsi:type="dcterms:W3CDTF">2020-06-16T05:24:00Z</dcterms:modified>
</cp:coreProperties>
</file>