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7457A8F0" w:rsidR="0045435E" w:rsidRPr="007C267C" w:rsidRDefault="007C267C" w:rsidP="007C267C">
      <w:r>
        <w:t>病例60：男，21岁，周口淮阳区人，现住郑州市金水区丰产路金成时代小区，曾与疑似病例接触，1月30日到河南省人民医院发热门诊就诊，2月1日确诊。</w:t>
      </w:r>
    </w:p>
    <w:sectPr w:rsidR="0045435E" w:rsidRPr="007C26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45435E"/>
    <w:rsid w:val="00521F09"/>
    <w:rsid w:val="007C267C"/>
    <w:rsid w:val="007F6318"/>
    <w:rsid w:val="00BE5ECB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2020-06-16T07:55:00Z</dcterms:created>
  <dcterms:modified xsi:type="dcterms:W3CDTF">2020-06-16T07:55:00Z</dcterms:modified>
</cp:coreProperties>
</file>