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366E6748" w:rsidR="0045435E" w:rsidRPr="00DF6E66" w:rsidRDefault="00DF6E66" w:rsidP="00DF6E66">
      <w:r>
        <w:t>病例64：男，41岁，现住荥阳市城关乡，1月18日从迪拜乘国航A942航班返回北京，1月20日乘Z77次列车（加2车）北京回郑州，1月31日到荥阳市人民医院发热门诊就诊，2月1日确诊。</w:t>
      </w:r>
    </w:p>
    <w:sectPr w:rsidR="0045435E" w:rsidRPr="00DF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7C267C"/>
    <w:rsid w:val="007F6318"/>
    <w:rsid w:val="00BE3881"/>
    <w:rsid w:val="00BE5ECB"/>
    <w:rsid w:val="00DF6E66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2020-06-16T07:56:00Z</dcterms:created>
  <dcterms:modified xsi:type="dcterms:W3CDTF">2020-06-16T07:56:00Z</dcterms:modified>
</cp:coreProperties>
</file>