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244929FB" w:rsidR="0045435E" w:rsidRPr="00872B80" w:rsidRDefault="00872B80" w:rsidP="00872B80">
      <w:r>
        <w:t>病例65：女，51岁，现住新郑市龙湖镇，1月23日自驾从武汉返回郑州，1月30日到新郑市公立人民医院发热门诊就诊，2月1日确诊。</w:t>
      </w:r>
    </w:p>
    <w:sectPr w:rsidR="0045435E" w:rsidRPr="00872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223A54"/>
    <w:rsid w:val="0045435E"/>
    <w:rsid w:val="00521F09"/>
    <w:rsid w:val="005D7BE1"/>
    <w:rsid w:val="007C267C"/>
    <w:rsid w:val="007F6318"/>
    <w:rsid w:val="00872B80"/>
    <w:rsid w:val="00BE3881"/>
    <w:rsid w:val="00BE5ECB"/>
    <w:rsid w:val="00DF6E66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2020-06-16T07:56:00Z</dcterms:created>
  <dcterms:modified xsi:type="dcterms:W3CDTF">2020-06-16T07:56:00Z</dcterms:modified>
</cp:coreProperties>
</file>