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5258435"/>
            <wp:effectExtent l="0" t="0" r="5080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88840" cy="1972945"/>
            <wp:effectExtent l="0" t="0" r="16510" b="8255"/>
            <wp:docPr id="1" name="图片 1" descr="IE2ZG5M0%RU8WXX_N0Y3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E2ZG5M0%RU8WXX_N0Y3R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86300" cy="790575"/>
            <wp:effectExtent l="0" t="0" r="0" b="9525"/>
            <wp:docPr id="3" name="图片 3" descr="%_{]5H}38JKRB4(S@(1W9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_{]5H}38JKRB4(S@(1W9U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55080" cy="2604770"/>
            <wp:effectExtent l="0" t="0" r="7620" b="5080"/>
            <wp:docPr id="2" name="图片 2" descr="SAYUXHB4VU4(F47R`EQEF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AYUXHB4VU4(F47R`EQEF0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90825" cy="685800"/>
            <wp:effectExtent l="0" t="0" r="9525" b="0"/>
            <wp:docPr id="4" name="图片 4" descr="EZ1W9BP{_8B)N3O8[M@LF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Z1W9BP{_8B)N3O8[M@LF9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17445" cy="628015"/>
            <wp:effectExtent l="0" t="0" r="1905" b="635"/>
            <wp:docPr id="5" name="图片 5" descr="]BAZD{I(R1(2KJ055_%(@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BAZD{I(R1(2KJ055_%(@E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开发：STM32F405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云台控制板通过串口分别与底盘主控板及工控机进行通信，从而获取两轴云台运动指令及发射子弹指令，再经过电流环、位置环双闭环PID控制算法，精确控制云台运动模式，并尽可能快、稳的使两轴云台达到目标位置；同时通过输出不同占空比PWM波，驱动并控制双摩擦轮转速，达到发射子弹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1.串口通信：①云台控制部分能够通过串口与底盘主控[来自操作手通过遥控器转发过来的关于云台的相关指令]和工控机[在自动瞄准过程中的云台自动调整功能]</w:t>
      </w:r>
      <w:r>
        <w:rPr>
          <w:rFonts w:hint="eastAsia"/>
          <w:color w:val="FF0000"/>
          <w:lang w:val="en-US" w:eastAsia="zh-CN"/>
        </w:rPr>
        <w:t>正常通信</w:t>
      </w:r>
      <w:r>
        <w:rPr>
          <w:rFonts w:hint="eastAsia"/>
          <w:lang w:val="en-US" w:eastAsia="zh-CN"/>
        </w:rPr>
        <w:t>，正常接收与传送数据或指令。②串口通信在正常通信的情况下，要在满足系统对通信速率的要求下，设计相应具有查错或纠错能力的</w:t>
      </w:r>
      <w:r>
        <w:rPr>
          <w:rFonts w:hint="eastAsia"/>
          <w:color w:val="FF0000"/>
          <w:lang w:val="en-US" w:eastAsia="zh-CN"/>
        </w:rPr>
        <w:t>通信协议</w:t>
      </w:r>
      <w:r>
        <w:rPr>
          <w:rFonts w:hint="eastAsia"/>
          <w:lang w:val="en-US" w:eastAsia="zh-CN"/>
        </w:rPr>
        <w:t>，使误码率尽可能低，提高通信的稳定性。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521460"/>
            <wp:effectExtent l="0" t="0" r="3175" b="2540"/>
            <wp:docPr id="7" name="图片 7" descr="9HHQ1J6K8D4~18OR5S2SC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HHQ1J6K8D4~18OR5S2SCJ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云台控制部分需要接收来自工控机关于两轴云台的下一下目的位置，采用float型数据存储一个目的位置，即四个字节，两个云台一共八个有效数据字节，最后追加一个校验位。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云台控制中心到工控机只需要发送一个字节，0XAA表示需要火控部分切换目标，其他值表示无需切换目标。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516255"/>
            <wp:effectExtent l="0" t="0" r="9525" b="17145"/>
            <wp:docPr id="8" name="图片 8" descr="`(F$$Y~A$@6UT4G6PFH$W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`(F$$Y~A$@6UT4G6PFH$WR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云台控制台需要从底盘主控接收指令，指令内容包括两轴目标角度（遥控部分，有符号短整型数据），摩擦轮控制指令，是否开启火控，再加上起始字节，校验字节，一个消息帧包括5个字节。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2.云台运动：①两轴云台可以按照指定指令，快速到达规定角度</w:t>
      </w:r>
      <w:r>
        <w:rPr>
          <w:rFonts w:hint="eastAsia"/>
          <w:color w:val="FF0000"/>
          <w:lang w:val="en-US" w:eastAsia="zh-CN"/>
        </w:rPr>
        <w:t>位置</w:t>
      </w:r>
      <w:r>
        <w:rPr>
          <w:rFonts w:hint="eastAsia"/>
          <w:lang w:val="en-US" w:eastAsia="zh-CN"/>
        </w:rPr>
        <w:t>，并稳定下来。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②两轴云台在满足系统对稳定性的要求下，改进系统参数，要求尽可能提高对系统指令的</w:t>
      </w:r>
      <w:r>
        <w:rPr>
          <w:rFonts w:hint="eastAsia"/>
          <w:color w:val="FF0000"/>
          <w:lang w:val="en-US" w:eastAsia="zh-CN"/>
        </w:rPr>
        <w:t>响应速度</w:t>
      </w:r>
      <w:r>
        <w:rPr>
          <w:rFonts w:hint="eastAsia"/>
          <w:lang w:val="en-US" w:eastAsia="zh-CN"/>
        </w:rPr>
        <w:t xml:space="preserve">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84400" cy="2873375"/>
            <wp:effectExtent l="0" t="0" r="6350" b="31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75915" cy="2814320"/>
            <wp:effectExtent l="0" t="0" r="635" b="50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102485"/>
            <wp:effectExtent l="0" t="0" r="4445" b="12065"/>
            <wp:docPr id="6" name="图片 6" descr="7F@TU9K[X62Y9}(CJ%KN`)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F@TU9K[X62Y9}(CJ%KN`)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位置环和速度环是在云台主控里实现的，HG900驱动板中已经集成了电流环的控制。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算法：位置式双闭环PID控制算法。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由云台控制板到HG900驱动板的CAN帧内容为三轴驱动电流大小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由HG900驱动板到云台控制板的CAN帧内容包括三轴实时驱动电流大小以及三轴当前绝对角度值。</w:t>
      </w:r>
    </w:p>
    <w:p>
      <w:r>
        <w:drawing>
          <wp:inline distT="0" distB="0" distL="114300" distR="114300">
            <wp:extent cx="5273675" cy="3800475"/>
            <wp:effectExtent l="0" t="0" r="317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HG900原理图</w:t>
      </w:r>
      <w:bookmarkStart w:id="0" w:name="_GoBack"/>
      <w:bookmarkEnd w:id="0"/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3.子弹发射：①可以正常驱动双摩擦轮，并以</w:t>
      </w:r>
      <w:r>
        <w:rPr>
          <w:rFonts w:hint="eastAsia"/>
          <w:color w:val="FF0000"/>
          <w:lang w:val="en-US" w:eastAsia="zh-CN"/>
        </w:rPr>
        <w:t>固定速度</w:t>
      </w:r>
      <w:r>
        <w:rPr>
          <w:rFonts w:hint="eastAsia"/>
          <w:lang w:val="en-US" w:eastAsia="zh-CN"/>
        </w:rPr>
        <w:t>发射子弹。②在实现以单一速度驱动双摩擦轮的基础上，实现根据底盘指令，</w:t>
      </w:r>
      <w:r>
        <w:rPr>
          <w:rFonts w:hint="eastAsia"/>
          <w:color w:val="FF0000"/>
          <w:lang w:val="en-US" w:eastAsia="zh-CN"/>
        </w:rPr>
        <w:t>变速</w:t>
      </w:r>
      <w:r>
        <w:rPr>
          <w:rFonts w:hint="eastAsia"/>
          <w:lang w:val="en-US" w:eastAsia="zh-CN"/>
        </w:rPr>
        <w:t xml:space="preserve">控制双摩擦轮，多级调速，满足不同对战环境下的发射子弹速度要求。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9945" cy="2124710"/>
            <wp:effectExtent l="0" t="0" r="8255" b="8890"/>
            <wp:docPr id="9" name="图片 9" descr="61BR3@B8TZD3A7YXDEH0`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1BR3@B8TZD3A7YXDEH0`S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发射机构为两轴云台结构，两个轴yaw轴和pitch轴都是采用pmsm控制方式，由电机直接驱动。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BLDC电机及电调，选用的是多旋翼动力电机，这种电机高速运转，适合用来推挤子弹。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拨送子弹进入弹道的电机选用普通的直流有刷减速电机，控制比较简单。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单轴陀螺，做了滤波处理，有限时间内飘移不大，云台发射装置由双摩擦轮挤压子弹弹射装置完成。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击发部分驱动设计主要任务在于摩擦轮电机的工作状态配置。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1B37"/>
    <w:multiLevelType w:val="singleLevel"/>
    <w:tmpl w:val="58611B3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02AB"/>
    <w:rsid w:val="00C2001A"/>
    <w:rsid w:val="00F6120E"/>
    <w:rsid w:val="011E7BA3"/>
    <w:rsid w:val="014B1481"/>
    <w:rsid w:val="01A32CEF"/>
    <w:rsid w:val="03231ED7"/>
    <w:rsid w:val="03A10E84"/>
    <w:rsid w:val="03F001C6"/>
    <w:rsid w:val="04E45E81"/>
    <w:rsid w:val="05BF5BD7"/>
    <w:rsid w:val="06262169"/>
    <w:rsid w:val="06BC01C9"/>
    <w:rsid w:val="0780252E"/>
    <w:rsid w:val="07D539CC"/>
    <w:rsid w:val="07E86FFA"/>
    <w:rsid w:val="092E7931"/>
    <w:rsid w:val="0A5D35D8"/>
    <w:rsid w:val="0A6E4FEF"/>
    <w:rsid w:val="0AA03614"/>
    <w:rsid w:val="0C4E7AA2"/>
    <w:rsid w:val="0C4F71C8"/>
    <w:rsid w:val="0CC128C4"/>
    <w:rsid w:val="0D173E7F"/>
    <w:rsid w:val="0D792187"/>
    <w:rsid w:val="0DAA0356"/>
    <w:rsid w:val="0EBA3E64"/>
    <w:rsid w:val="0F2A5061"/>
    <w:rsid w:val="0FC246D5"/>
    <w:rsid w:val="0FE26CDC"/>
    <w:rsid w:val="11444C8F"/>
    <w:rsid w:val="119603A8"/>
    <w:rsid w:val="11A317AF"/>
    <w:rsid w:val="137A52A9"/>
    <w:rsid w:val="1441280B"/>
    <w:rsid w:val="146B4A52"/>
    <w:rsid w:val="148C380A"/>
    <w:rsid w:val="149D7CF3"/>
    <w:rsid w:val="150A7A3D"/>
    <w:rsid w:val="151C1E1B"/>
    <w:rsid w:val="154875AB"/>
    <w:rsid w:val="17341CBE"/>
    <w:rsid w:val="17BB15ED"/>
    <w:rsid w:val="189D3690"/>
    <w:rsid w:val="18A37B53"/>
    <w:rsid w:val="18A542E6"/>
    <w:rsid w:val="19DA5BAA"/>
    <w:rsid w:val="1A970324"/>
    <w:rsid w:val="1B8E4618"/>
    <w:rsid w:val="1BA24B30"/>
    <w:rsid w:val="1BC60A21"/>
    <w:rsid w:val="1C3D12DD"/>
    <w:rsid w:val="1C600703"/>
    <w:rsid w:val="1C7775AE"/>
    <w:rsid w:val="1D5C47C7"/>
    <w:rsid w:val="1EF14C0D"/>
    <w:rsid w:val="20846F24"/>
    <w:rsid w:val="20C02689"/>
    <w:rsid w:val="214C1CBA"/>
    <w:rsid w:val="2174272E"/>
    <w:rsid w:val="239635D3"/>
    <w:rsid w:val="24AB280C"/>
    <w:rsid w:val="26512BB0"/>
    <w:rsid w:val="27471EC3"/>
    <w:rsid w:val="28804484"/>
    <w:rsid w:val="29700372"/>
    <w:rsid w:val="2AA84F95"/>
    <w:rsid w:val="2B0021A5"/>
    <w:rsid w:val="2BBF70E5"/>
    <w:rsid w:val="2C4538C6"/>
    <w:rsid w:val="2C7A64F6"/>
    <w:rsid w:val="2CCB7188"/>
    <w:rsid w:val="2CDA03CB"/>
    <w:rsid w:val="2CE960D1"/>
    <w:rsid w:val="2D137D50"/>
    <w:rsid w:val="2D5B3863"/>
    <w:rsid w:val="2EBF7763"/>
    <w:rsid w:val="2ED671B1"/>
    <w:rsid w:val="2F0967DD"/>
    <w:rsid w:val="2F5C235E"/>
    <w:rsid w:val="2FB03BF3"/>
    <w:rsid w:val="2FDC7D87"/>
    <w:rsid w:val="30527A70"/>
    <w:rsid w:val="30731FB7"/>
    <w:rsid w:val="30EF2541"/>
    <w:rsid w:val="3124259A"/>
    <w:rsid w:val="317B289F"/>
    <w:rsid w:val="326202C4"/>
    <w:rsid w:val="331E6ABC"/>
    <w:rsid w:val="350E5E07"/>
    <w:rsid w:val="370A7EE8"/>
    <w:rsid w:val="3A3A0FE5"/>
    <w:rsid w:val="3A8939C7"/>
    <w:rsid w:val="3E6542D0"/>
    <w:rsid w:val="3F9721C8"/>
    <w:rsid w:val="40207647"/>
    <w:rsid w:val="4064700F"/>
    <w:rsid w:val="41442DEE"/>
    <w:rsid w:val="41460120"/>
    <w:rsid w:val="41461758"/>
    <w:rsid w:val="41DE23B7"/>
    <w:rsid w:val="42757F2F"/>
    <w:rsid w:val="427F796E"/>
    <w:rsid w:val="42AA3A57"/>
    <w:rsid w:val="43957942"/>
    <w:rsid w:val="43AA4C42"/>
    <w:rsid w:val="443105A8"/>
    <w:rsid w:val="44630B20"/>
    <w:rsid w:val="447B11DE"/>
    <w:rsid w:val="44F53312"/>
    <w:rsid w:val="4538117D"/>
    <w:rsid w:val="46A57029"/>
    <w:rsid w:val="47816678"/>
    <w:rsid w:val="4966645F"/>
    <w:rsid w:val="4A2316D9"/>
    <w:rsid w:val="4A8D7498"/>
    <w:rsid w:val="4B7B6713"/>
    <w:rsid w:val="4BC02FBA"/>
    <w:rsid w:val="4BD1662D"/>
    <w:rsid w:val="4BDD06C6"/>
    <w:rsid w:val="4CFC2980"/>
    <w:rsid w:val="4D8E309A"/>
    <w:rsid w:val="4D9F6383"/>
    <w:rsid w:val="4EC163DA"/>
    <w:rsid w:val="4F3110A0"/>
    <w:rsid w:val="4F6F6B6E"/>
    <w:rsid w:val="4FA06327"/>
    <w:rsid w:val="4FB42AFB"/>
    <w:rsid w:val="4FCB7884"/>
    <w:rsid w:val="4FDA563D"/>
    <w:rsid w:val="4FDE3B62"/>
    <w:rsid w:val="5002747E"/>
    <w:rsid w:val="5066372C"/>
    <w:rsid w:val="5187003F"/>
    <w:rsid w:val="520A2627"/>
    <w:rsid w:val="531C3EB6"/>
    <w:rsid w:val="536C3578"/>
    <w:rsid w:val="536F4148"/>
    <w:rsid w:val="54291714"/>
    <w:rsid w:val="55DC5DF8"/>
    <w:rsid w:val="56993D34"/>
    <w:rsid w:val="570E459B"/>
    <w:rsid w:val="580C6DFD"/>
    <w:rsid w:val="58517500"/>
    <w:rsid w:val="59CD2421"/>
    <w:rsid w:val="5AB31EEE"/>
    <w:rsid w:val="5B71052E"/>
    <w:rsid w:val="5BA34AB2"/>
    <w:rsid w:val="5BC3391E"/>
    <w:rsid w:val="5C441325"/>
    <w:rsid w:val="5C4875B8"/>
    <w:rsid w:val="5D4A34A9"/>
    <w:rsid w:val="5D982256"/>
    <w:rsid w:val="5EC70C34"/>
    <w:rsid w:val="5F777DD1"/>
    <w:rsid w:val="60DD1395"/>
    <w:rsid w:val="614B3D5D"/>
    <w:rsid w:val="6265298F"/>
    <w:rsid w:val="636B410A"/>
    <w:rsid w:val="64424A4F"/>
    <w:rsid w:val="644C0D3A"/>
    <w:rsid w:val="64FE3376"/>
    <w:rsid w:val="6676671E"/>
    <w:rsid w:val="670E1BF2"/>
    <w:rsid w:val="67211F15"/>
    <w:rsid w:val="673152F2"/>
    <w:rsid w:val="681D452A"/>
    <w:rsid w:val="685B46D9"/>
    <w:rsid w:val="68C22F17"/>
    <w:rsid w:val="6A2E59FF"/>
    <w:rsid w:val="6A604325"/>
    <w:rsid w:val="6A9F54E9"/>
    <w:rsid w:val="6AF935D7"/>
    <w:rsid w:val="6C665748"/>
    <w:rsid w:val="6DC753C9"/>
    <w:rsid w:val="6E0B108D"/>
    <w:rsid w:val="6E5F75F9"/>
    <w:rsid w:val="6E670178"/>
    <w:rsid w:val="6F3F1D6E"/>
    <w:rsid w:val="70AF6101"/>
    <w:rsid w:val="7100015A"/>
    <w:rsid w:val="719470C5"/>
    <w:rsid w:val="72AE116F"/>
    <w:rsid w:val="73E866A6"/>
    <w:rsid w:val="74A2312A"/>
    <w:rsid w:val="74A31E36"/>
    <w:rsid w:val="758F118D"/>
    <w:rsid w:val="75B61B12"/>
    <w:rsid w:val="789A11E9"/>
    <w:rsid w:val="7B3E3234"/>
    <w:rsid w:val="7B4654E8"/>
    <w:rsid w:val="7B8D2E20"/>
    <w:rsid w:val="7CD31554"/>
    <w:rsid w:val="7CE17B66"/>
    <w:rsid w:val="7CF042A7"/>
    <w:rsid w:val="7D8A7FD6"/>
    <w:rsid w:val="7F403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2016-12-26T13:41:13Z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