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开始搞事搞事搞事！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缩实话MPU60X0这玩意听过好多好多次啦，到现在腾出手来搞搞。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60X0大致介绍：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MPU-60X0是9轴运动处理传感器，集成了3轴MEMS陀螺仪，3轴MEMS加速度计，可用I2C接口连接一个第三方的数字传感器,比如磁力计，也可连接非惯性的数字传感器,比如压力传感器，以及一个可扩展的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数字运动处理器DMP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，扩展后就可以通过其I2C或SPI接口输出一个9轴信号（SPI接口仅在6000可用）。DMP从陀螺仪、加速度计以及外接的传感器接收并处理数据，处理结果可以从DMP寄存器读出，或通过FIFO缓冲。DMP有权使用MPU的一个外部引脚产生中断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472430" cy="4347210"/>
            <wp:effectExtent l="0" t="0" r="13970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434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MPU-60X0包含一个1024字节的FIFO寄存器，有助于降低系统功耗，FIFO配置寄存器可以决定什么让什么数据进入，可选陀螺仪、加速度计、温度、外部传感器，以及FSYNC输入。一个FIFO计数器可以跟踪存入FIFO的字节数。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MPU-60X0对陀螺仪(角速度感测器)和加速度计分别用了三个16位的ADC,将其测量的模拟量转化为可输出的数字量。为了精确跟踪快速和慢速的运动，传感器的测量范围都是用户可控的，陀螺仪可测范围为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±250，±500，±1000，±2000°/秒（dps）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，运作电流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5mA，待命电流5uA；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加速度计可测范围为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±2，±4，±8，±16g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，运做电流500uA，省电模式电流40uA。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和所有设备寄存器之间的通信采用400kHZ的I2C接口或1MHZ的SPI接口（SPI仅6000可用），对于需要高速传输的应用，对寄存器的读取和中断可用20MHZ的SPI。另外片上还内嵌了一个温度传感器和在工作温度环境下仅有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±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1%频率变化的振荡器，可选32.768kHZ或19.2MHZ的外部时钟输入。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芯片尺寸4*4*0.9mm，采用QFN封装（无引线方形封装），可承受最大10000g的冲击，有可编程的低通滤波器。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6000与6050区别：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977005" cy="1278255"/>
            <wp:effectExtent l="0" t="0" r="4445" b="171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127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VLOGIC引脚用来为I2C输出提供逻辑电平 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05300" cy="2266315"/>
            <wp:effectExtent l="0" t="0" r="0" b="63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228465" cy="709930"/>
            <wp:effectExtent l="0" t="0" r="635" b="1397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70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程序流程鬼：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999230" cy="3134360"/>
            <wp:effectExtent l="0" t="0" r="127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313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寄存器：</w:t>
      </w:r>
    </w:p>
    <w:p>
      <w:pP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4150" cy="3406775"/>
            <wp:effectExtent l="0" t="0" r="12700" b="3175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0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为了让两个MPU-6050能够连接在一个I2C总线上，当AD0引脚逻辑低电平时，设备的地址是 b1101000 ，当AD0引脚逻辑高电平时，设备的地址是 b1101001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MPU-6000可以使用SPI和I2C接口，而MPU-6050只能使用I2C，其中I2C的地址由AD0引脚决定;寄存器共117个，挺多的，下面的是精简常用的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1.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Power Management 1（PWR_MGMT_1）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 电源管理寄存器1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#define PWR_MGMT_1  0x6B // 电源管理，典型值：0x00(正常启用) *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1770" cy="742950"/>
            <wp:effectExtent l="0" t="0" r="508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写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0X00给寄存器PWM_MGMT_1完成传感器的启动(为固定模式)。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Bit7---DEVICE_RESE，复位MPU050，复位完成后，自动清零。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Bit6---SLEEP=1，进入睡眠模式；SLEEEP=0，正常工作模式。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Bit3---TEMP_DIS，用于设置是否使能温度传感器，设置为0，则使能。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CLKSEL[2：0],用于选择系统时钟源：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3555" cy="1680210"/>
            <wp:effectExtent l="0" t="0" r="4445" b="152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Power Management 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（PWR_MGMT_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 电源管理寄存器2</w:t>
      </w:r>
    </w:p>
    <w:p>
      <w:pPr>
        <w:numPr>
          <w:numId w:val="0"/>
        </w:numP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3675" cy="591185"/>
            <wp:effectExtent l="0" t="0" r="3175" b="1841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Bit7---LP_WAKE_CTRL用于控制低功耗时的唤醒频率。</w:t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剩下的6位，分别控制加速度计和陀螺仪的x/y/z轴是否进入待机模式，0为不进入待机模式。</w:t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3.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Sample Rate Divider（SMPRT_DIV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）//陀螺仪采样率分频寄存器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#define SMPLRT_DIV  0x19    //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设置陀螺仪采样频率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，典型值：0x07(125Hz) */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9865" cy="545465"/>
            <wp:effectExtent l="0" t="0" r="6985" b="698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陀螺仪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采样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频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率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=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陀螺仪的输出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速度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/ (1 + SMPLRT_DIV)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这里陀螺仪的输出频率，是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1KHZ或者8KHZ，与数字低通滤波器(DLPF)的设置有关，当DLPF_CFG=0或7（没有使能）的时候，频率为8khz,其他情况是1KHZ。而且DLPF滤波频率一般设置为采样率的一半。采样率，假定设置为50hz，那么：SMPLRT_DIV=1000/50-1=19。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4.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Configuration(CONFIG)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//配置寄存器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#define CONFIG   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0x1A   // 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设置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低通滤波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器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频率，典型值：0x06(5Hz) */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9230" cy="541655"/>
            <wp:effectExtent l="0" t="0" r="7620" b="1079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82190" cy="1991995"/>
            <wp:effectExtent l="0" t="0" r="3810" b="8255"/>
            <wp:docPr id="63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199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45610" cy="1659890"/>
            <wp:effectExtent l="0" t="0" r="2540" b="1651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带宽</w:t>
      </w:r>
      <w:r>
        <w:rPr>
          <w:rFonts w:hint="eastAsia"/>
          <w:lang w:val="en-US" w:eastAsia="zh-CN"/>
        </w:rPr>
        <w:t>=1/2采样率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5.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Gyroscope Configuration(GYRO_CONFIG)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//陀螺仪配置寄存器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#define GYRO_CONFIG 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0x1B   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//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设置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陀螺仪自检及测量范围，典型值：0x18(不自检，2000deg/s) */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1770" cy="687705"/>
            <wp:effectExtent l="0" t="0" r="5080" b="1714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XG_ST、YG_ST、ZG_ST为0时，陀螺仪所在轴上不进行自检测，为1时进行自检测。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陀螺仪测量范围：</w:t>
      </w:r>
    </w:p>
    <w:p>
      <w:pPr>
        <w:numPr>
          <w:ilvl w:val="0"/>
          <w:numId w:val="0"/>
        </w:num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drawing>
          <wp:inline distT="0" distB="0" distL="114300" distR="114300">
            <wp:extent cx="2590165" cy="1257300"/>
            <wp:effectExtent l="0" t="0" r="635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一般设置为</w:t>
      </w:r>
      <w:r>
        <w:rPr>
          <w:rFonts w:hint="eastAsia"/>
          <w:lang w:val="en-US" w:eastAsia="zh-CN"/>
        </w:rPr>
        <w:t>3，因为陀螺仪的ADC为16位分辨率，所以得到灵敏度为：65536/4000 = 16.4LSB/ (°/S)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6.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Accelerometer Configuration（ACCEL_CONFIG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//加速度传感器配置寄存器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#define ACCEL_CONFIG 0x1C  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// 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设置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加速计自检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测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、测量范围及高通滤波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器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频率，典型值：0x01(不自检，2G，5Hz) */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1770" cy="668655"/>
            <wp:effectExtent l="0" t="0" r="5080" b="1714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XA_ST、YA_ST、ZA_ST为0时加速度所在轴上不进行自检测，为1时进行自检测。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49270" cy="2471420"/>
            <wp:effectExtent l="0" t="0" r="17780" b="5080"/>
            <wp:docPr id="68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一般设置为0，即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±2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g，因为加速度计传感器的ADC也是16位，所以得到灵敏度为：65536/4=16384LSB/g。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7.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Accelerometer Measurements（ACCEL_XOUT_H, ACCEL_XOUT_L, ACCEL_YOUT_H, ACCEL_YOUT_L, ACCEL_ZOUT_H, and ACCEL_ZOUT_L）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//加速度传感器数据输出寄存器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#define ACCEL_XOUT_H 0x3B  // 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存放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X轴加速度的高八位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*/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#define ACCEL_XOUT_L 0x3C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// 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存放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X轴加速度的低八位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*/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#define ACCEL_YOUT_H 0x3D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// 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存放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Y轴加速度的高八位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*/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#define ACCEL_YOUT_L 0x3E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// 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存放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Y轴加速度的低八位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*/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#define ACCEL_ZOUT_H 0x3F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// 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存放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Z轴加速度的高八位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*/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#define ACCEL_ZOUT_L 0x40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// 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存放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Z轴加速度的低八位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083810" cy="1095375"/>
            <wp:effectExtent l="0" t="0" r="2540" b="952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在寄存器28中定义了每个16位的加速度测量值的最大范围，对于设置的每个最大范围，都对应一个加速度的灵敏度ACCEL_xOUT，如下面的表中所示：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999990" cy="1390650"/>
            <wp:effectExtent l="0" t="0" r="1016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8.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Temperature Measurement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（TEMP_OUT_H and TEMP_OUT_L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//温度传感器数据输出寄存器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#define TEMP_OUT_H  0x41   // 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存放温度高八位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*/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#define TEMP_OUT_L  0x42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// 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存放温度低八位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7325" cy="632460"/>
            <wp:effectExtent l="0" t="0" r="9525" b="1524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温度换算公式：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Temperature = 36.53 + regval/340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其中，Temperature为计算得到的温度值，单位为°C，regval为从0x41和0x42读到的温度传感器值。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Gyroscope Measurements（GYRO_XOUT_H, GYRO_XOUT_L, GYRO_YOUT_H, GYRO_YOUT_L,GYRO_ZOUT_H,andGYRO_ZOUT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_L)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//陀螺仪数据输出寄存器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#define GYRO_XOUT_H  0x43 // 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存放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X轴角速度的高八位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*/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#define GYRO_XOUT_L  0x44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// 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存放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X轴角速度的低八位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*/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#define GYRO_YOUT_H  0x45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// 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存放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Y轴角速度的高八位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#define GYRO_YOUT_L  0x46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// 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存放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Y轴角速度的低八位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*/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#define GYRO_ZOUT_H  0x47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// 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存放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Z轴角速度的高八位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*/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#define GYRO_ZOUT_L  0x48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// 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存放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Z轴角速度的低八位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这个和加速度感应器的寄存器相似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对应的灵敏度：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058545"/>
            <wp:effectExtent l="0" t="0" r="10795" b="825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018915" cy="1295400"/>
            <wp:effectExtent l="0" t="0" r="635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10.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Register 117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--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Who Am I</w:t>
      </w: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（WHO_AM_I）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#define WHO_AM_I  0x75 //IIC地址寄存器(默认数值0x68，只读) */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0500" cy="668655"/>
            <wp:effectExtent l="0" t="0" r="6350" b="1714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WHO_AM_I中的内容是MPU-60X0的6位I2C地址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上电复位的第6位到第1位值为：110100</w:t>
      </w: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11.FIFO使能寄存器 0x23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71770" cy="640080"/>
            <wp:effectExtent l="0" t="0" r="5080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寄存器用于控制FIFO使能，在简单读取传感器数据的时候，可以不用FIFO,设置对应为0，即可禁止；设置为1，则使能FIFO。加速度传感器的3个轴，全由Bit3---ACCEL_FIFO_EN控制，只有该位置1，则加速度传感器的三个通道都开启FIFO了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姿态角（欧拉角）：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MOU6050 DMP输出的是姿态解算后的四元数，采用q30格式，也就是放大的2的30次方，要得到欧拉角，就得做一个转换。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7960" cy="1550035"/>
            <wp:effectExtent l="0" t="0" r="8890" b="1206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quat[0]~quat[3]:是MPU6050的DMP解算后的四元数，q30格式。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q30：是一个常量1073741824，即2的30次方。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57.3：是弧度转换为角度，即180/π，这样的结果就是以度为单位的。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56080" cy="1568450"/>
            <wp:effectExtent l="0" t="0" r="1270" b="1270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156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82750" cy="1584960"/>
            <wp:effectExtent l="0" t="0" r="1270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767840" cy="15913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59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4579620" cy="2950210"/>
            <wp:effectExtent l="0" t="0" r="11430" b="254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ATK-MPU6050模块原理图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ketchFlow Print">
    <w:panose1 w:val="02000000000000000000"/>
    <w:charset w:val="00"/>
    <w:family w:val="auto"/>
    <w:pitch w:val="default"/>
    <w:sig w:usb0="A00000AF" w:usb1="4000204A" w:usb2="00000000" w:usb3="00000000" w:csb0="20000193" w:csb1="4D000000"/>
  </w:font>
  <w:font w:name="baikeFont_layou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ikeFont_cs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4FD7E"/>
    <w:multiLevelType w:val="singleLevel"/>
    <w:tmpl w:val="58B4FD7E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400D9"/>
    <w:rsid w:val="00B6662D"/>
    <w:rsid w:val="016C3F35"/>
    <w:rsid w:val="0293017D"/>
    <w:rsid w:val="036C07E3"/>
    <w:rsid w:val="0370541A"/>
    <w:rsid w:val="04BA5E62"/>
    <w:rsid w:val="05582BDD"/>
    <w:rsid w:val="05776E1F"/>
    <w:rsid w:val="05B75157"/>
    <w:rsid w:val="05C85DD4"/>
    <w:rsid w:val="06426A7C"/>
    <w:rsid w:val="06B32AAA"/>
    <w:rsid w:val="06CD55A2"/>
    <w:rsid w:val="081A07DF"/>
    <w:rsid w:val="081C6317"/>
    <w:rsid w:val="08B33F8B"/>
    <w:rsid w:val="09433469"/>
    <w:rsid w:val="097D6395"/>
    <w:rsid w:val="09B973F0"/>
    <w:rsid w:val="0ABC395A"/>
    <w:rsid w:val="0B04017B"/>
    <w:rsid w:val="0B807892"/>
    <w:rsid w:val="0BE9166A"/>
    <w:rsid w:val="0C446942"/>
    <w:rsid w:val="0C7360A9"/>
    <w:rsid w:val="0C7619EA"/>
    <w:rsid w:val="0D11399A"/>
    <w:rsid w:val="0D425609"/>
    <w:rsid w:val="0DC426E0"/>
    <w:rsid w:val="0E5F3C00"/>
    <w:rsid w:val="0F451E37"/>
    <w:rsid w:val="0FB647A9"/>
    <w:rsid w:val="0FEB0AFB"/>
    <w:rsid w:val="100A4FED"/>
    <w:rsid w:val="106C2641"/>
    <w:rsid w:val="109823BC"/>
    <w:rsid w:val="10EF6AA4"/>
    <w:rsid w:val="1129068A"/>
    <w:rsid w:val="1173776A"/>
    <w:rsid w:val="11AB1094"/>
    <w:rsid w:val="122269E4"/>
    <w:rsid w:val="124C19FD"/>
    <w:rsid w:val="12E8029D"/>
    <w:rsid w:val="12F42E76"/>
    <w:rsid w:val="13135335"/>
    <w:rsid w:val="13A44B81"/>
    <w:rsid w:val="152C766A"/>
    <w:rsid w:val="15C172C6"/>
    <w:rsid w:val="1919538E"/>
    <w:rsid w:val="19DB6F44"/>
    <w:rsid w:val="1A157039"/>
    <w:rsid w:val="1AEF50A7"/>
    <w:rsid w:val="1C282B34"/>
    <w:rsid w:val="1C646556"/>
    <w:rsid w:val="1D10285F"/>
    <w:rsid w:val="1DF10974"/>
    <w:rsid w:val="1E725FDD"/>
    <w:rsid w:val="1E78449A"/>
    <w:rsid w:val="1F291270"/>
    <w:rsid w:val="1F300A93"/>
    <w:rsid w:val="1F5E554C"/>
    <w:rsid w:val="20542376"/>
    <w:rsid w:val="209F6125"/>
    <w:rsid w:val="210F56D7"/>
    <w:rsid w:val="214E27F5"/>
    <w:rsid w:val="21B87B62"/>
    <w:rsid w:val="21BB05F6"/>
    <w:rsid w:val="220F7CCA"/>
    <w:rsid w:val="222379EA"/>
    <w:rsid w:val="223649E3"/>
    <w:rsid w:val="224A0D78"/>
    <w:rsid w:val="225B115E"/>
    <w:rsid w:val="227E3FB5"/>
    <w:rsid w:val="22A26744"/>
    <w:rsid w:val="22FF2972"/>
    <w:rsid w:val="23D659A6"/>
    <w:rsid w:val="242E3BCD"/>
    <w:rsid w:val="258933CF"/>
    <w:rsid w:val="25F43262"/>
    <w:rsid w:val="260D1534"/>
    <w:rsid w:val="2655397C"/>
    <w:rsid w:val="267536BC"/>
    <w:rsid w:val="28282D03"/>
    <w:rsid w:val="28C7775A"/>
    <w:rsid w:val="28D13C6B"/>
    <w:rsid w:val="2A011ECC"/>
    <w:rsid w:val="2A5B53EB"/>
    <w:rsid w:val="2AD16821"/>
    <w:rsid w:val="2B185A52"/>
    <w:rsid w:val="2B6018C0"/>
    <w:rsid w:val="2BC5362E"/>
    <w:rsid w:val="2C612188"/>
    <w:rsid w:val="2CDB05E4"/>
    <w:rsid w:val="2CFB0A02"/>
    <w:rsid w:val="2DCC7DF1"/>
    <w:rsid w:val="2DDC68BB"/>
    <w:rsid w:val="2E350F4F"/>
    <w:rsid w:val="2E5D0676"/>
    <w:rsid w:val="2E857EBA"/>
    <w:rsid w:val="302E2028"/>
    <w:rsid w:val="30642948"/>
    <w:rsid w:val="30704B2B"/>
    <w:rsid w:val="30753E0D"/>
    <w:rsid w:val="31F25DAF"/>
    <w:rsid w:val="321E4CB0"/>
    <w:rsid w:val="33311913"/>
    <w:rsid w:val="339B5EA8"/>
    <w:rsid w:val="33FC679B"/>
    <w:rsid w:val="340D0BE1"/>
    <w:rsid w:val="34462E25"/>
    <w:rsid w:val="34D663EF"/>
    <w:rsid w:val="35A9336A"/>
    <w:rsid w:val="378D6BBC"/>
    <w:rsid w:val="38127D82"/>
    <w:rsid w:val="381E7393"/>
    <w:rsid w:val="381F6A80"/>
    <w:rsid w:val="38877D37"/>
    <w:rsid w:val="3AC51FAB"/>
    <w:rsid w:val="3BD612EA"/>
    <w:rsid w:val="3C014DC6"/>
    <w:rsid w:val="3C9D5927"/>
    <w:rsid w:val="3CB32E04"/>
    <w:rsid w:val="3CC059EC"/>
    <w:rsid w:val="3D067CF2"/>
    <w:rsid w:val="3D4C487B"/>
    <w:rsid w:val="3D6D3F62"/>
    <w:rsid w:val="3DBA2264"/>
    <w:rsid w:val="3E1E48BB"/>
    <w:rsid w:val="3EF04676"/>
    <w:rsid w:val="3F7A25EA"/>
    <w:rsid w:val="41665B60"/>
    <w:rsid w:val="41D6075E"/>
    <w:rsid w:val="420B2BCA"/>
    <w:rsid w:val="42473330"/>
    <w:rsid w:val="44501501"/>
    <w:rsid w:val="44E4029F"/>
    <w:rsid w:val="4501477E"/>
    <w:rsid w:val="45044D1A"/>
    <w:rsid w:val="456531A9"/>
    <w:rsid w:val="45BE533A"/>
    <w:rsid w:val="46362B6F"/>
    <w:rsid w:val="46C87942"/>
    <w:rsid w:val="472A68D5"/>
    <w:rsid w:val="474C79C7"/>
    <w:rsid w:val="4802558D"/>
    <w:rsid w:val="48CC62D4"/>
    <w:rsid w:val="49931E31"/>
    <w:rsid w:val="4A4457F1"/>
    <w:rsid w:val="4A4D2E2A"/>
    <w:rsid w:val="4A983F9A"/>
    <w:rsid w:val="4B5714AA"/>
    <w:rsid w:val="4BCA3389"/>
    <w:rsid w:val="4BF03423"/>
    <w:rsid w:val="4BF73C71"/>
    <w:rsid w:val="4DE3548E"/>
    <w:rsid w:val="4E053078"/>
    <w:rsid w:val="4EDD305D"/>
    <w:rsid w:val="50691DDB"/>
    <w:rsid w:val="516F7803"/>
    <w:rsid w:val="51C822B6"/>
    <w:rsid w:val="51E60161"/>
    <w:rsid w:val="52023E8F"/>
    <w:rsid w:val="52A4078C"/>
    <w:rsid w:val="53285036"/>
    <w:rsid w:val="533F4920"/>
    <w:rsid w:val="53E31B6B"/>
    <w:rsid w:val="546E1C15"/>
    <w:rsid w:val="556760EC"/>
    <w:rsid w:val="55D0455C"/>
    <w:rsid w:val="56D86B19"/>
    <w:rsid w:val="57E831F4"/>
    <w:rsid w:val="582D5CDF"/>
    <w:rsid w:val="5836460D"/>
    <w:rsid w:val="587A0E7C"/>
    <w:rsid w:val="59F47F5B"/>
    <w:rsid w:val="5ADB77D1"/>
    <w:rsid w:val="5BBA2EDB"/>
    <w:rsid w:val="5BE138BC"/>
    <w:rsid w:val="5C415A1C"/>
    <w:rsid w:val="5C4803EE"/>
    <w:rsid w:val="5CE14E7B"/>
    <w:rsid w:val="5D417FC4"/>
    <w:rsid w:val="5D5C3D4D"/>
    <w:rsid w:val="5D690C27"/>
    <w:rsid w:val="5E8A7393"/>
    <w:rsid w:val="5FDC79A3"/>
    <w:rsid w:val="600F1105"/>
    <w:rsid w:val="605F0978"/>
    <w:rsid w:val="60F11283"/>
    <w:rsid w:val="61605EA0"/>
    <w:rsid w:val="619623FB"/>
    <w:rsid w:val="61AF78E9"/>
    <w:rsid w:val="61DA175F"/>
    <w:rsid w:val="62352265"/>
    <w:rsid w:val="62671CAE"/>
    <w:rsid w:val="62E652F4"/>
    <w:rsid w:val="63490AB9"/>
    <w:rsid w:val="64B846F2"/>
    <w:rsid w:val="64D30A07"/>
    <w:rsid w:val="65182F4E"/>
    <w:rsid w:val="65F876A6"/>
    <w:rsid w:val="660D1243"/>
    <w:rsid w:val="66B17973"/>
    <w:rsid w:val="6710538A"/>
    <w:rsid w:val="68FB1E32"/>
    <w:rsid w:val="6969144D"/>
    <w:rsid w:val="69AB1DB2"/>
    <w:rsid w:val="69B15419"/>
    <w:rsid w:val="69CE0241"/>
    <w:rsid w:val="6A7050E8"/>
    <w:rsid w:val="6AE61AEB"/>
    <w:rsid w:val="6B0F12A5"/>
    <w:rsid w:val="6C0B6CBD"/>
    <w:rsid w:val="6CE52793"/>
    <w:rsid w:val="6D2B6879"/>
    <w:rsid w:val="6DE80497"/>
    <w:rsid w:val="6E2F657E"/>
    <w:rsid w:val="6EA72024"/>
    <w:rsid w:val="6F9966C9"/>
    <w:rsid w:val="708F0A66"/>
    <w:rsid w:val="70984EC2"/>
    <w:rsid w:val="7141305A"/>
    <w:rsid w:val="718A60A9"/>
    <w:rsid w:val="71D2350A"/>
    <w:rsid w:val="72715FC7"/>
    <w:rsid w:val="727A608F"/>
    <w:rsid w:val="728703F7"/>
    <w:rsid w:val="754539F2"/>
    <w:rsid w:val="75526142"/>
    <w:rsid w:val="76EB094F"/>
    <w:rsid w:val="77193B4A"/>
    <w:rsid w:val="774303CE"/>
    <w:rsid w:val="775C6E99"/>
    <w:rsid w:val="77633FAF"/>
    <w:rsid w:val="77727F3B"/>
    <w:rsid w:val="77F95429"/>
    <w:rsid w:val="780F1512"/>
    <w:rsid w:val="798A38FF"/>
    <w:rsid w:val="79E741B2"/>
    <w:rsid w:val="79EE6F48"/>
    <w:rsid w:val="7A62668D"/>
    <w:rsid w:val="7A7261C3"/>
    <w:rsid w:val="7B267E76"/>
    <w:rsid w:val="7B6E47DD"/>
    <w:rsid w:val="7C3D53EF"/>
    <w:rsid w:val="7E141082"/>
    <w:rsid w:val="7F807325"/>
    <w:rsid w:val="7F981ED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FollowedHyperlink"/>
    <w:basedOn w:val="3"/>
    <w:qFormat/>
    <w:uiPriority w:val="0"/>
    <w:rPr>
      <w:color w:val="338DE6"/>
      <w:u w:val="none"/>
    </w:rPr>
  </w:style>
  <w:style w:type="character" w:styleId="6">
    <w:name w:val="Emphasis"/>
    <w:basedOn w:val="3"/>
    <w:qFormat/>
    <w:uiPriority w:val="0"/>
  </w:style>
  <w:style w:type="character" w:styleId="7">
    <w:name w:val="HTML Definition"/>
    <w:basedOn w:val="3"/>
    <w:qFormat/>
    <w:uiPriority w:val="0"/>
  </w:style>
  <w:style w:type="character" w:styleId="8">
    <w:name w:val="HTML Variable"/>
    <w:basedOn w:val="3"/>
    <w:qFormat/>
    <w:uiPriority w:val="0"/>
  </w:style>
  <w:style w:type="character" w:styleId="9">
    <w:name w:val="Hyperlink"/>
    <w:basedOn w:val="3"/>
    <w:qFormat/>
    <w:uiPriority w:val="0"/>
    <w:rPr>
      <w:color w:val="338DE6"/>
      <w:u w:val="none"/>
    </w:rPr>
  </w:style>
  <w:style w:type="character" w:styleId="10">
    <w:name w:val="HTML Code"/>
    <w:basedOn w:val="3"/>
    <w:qFormat/>
    <w:uiPriority w:val="0"/>
    <w:rPr>
      <w:rFonts w:ascii="monospace" w:hAnsi="monospace" w:eastAsia="monospace" w:cs="monospace"/>
      <w:sz w:val="21"/>
      <w:szCs w:val="21"/>
    </w:rPr>
  </w:style>
  <w:style w:type="character" w:styleId="11">
    <w:name w:val="HTML Cite"/>
    <w:basedOn w:val="3"/>
    <w:qFormat/>
    <w:uiPriority w:val="0"/>
    <w:rPr>
      <w:shd w:val="clear" w:fill="A9B8CE"/>
    </w:rPr>
  </w:style>
  <w:style w:type="character" w:styleId="12">
    <w:name w:val="HTML Keyboard"/>
    <w:basedOn w:val="3"/>
    <w:qFormat/>
    <w:uiPriority w:val="0"/>
    <w:rPr>
      <w:rFonts w:hint="default" w:ascii="monospace" w:hAnsi="monospace" w:eastAsia="monospace" w:cs="monospace"/>
      <w:sz w:val="21"/>
      <w:szCs w:val="21"/>
    </w:rPr>
  </w:style>
  <w:style w:type="character" w:styleId="13">
    <w:name w:val="HTML Sample"/>
    <w:basedOn w:val="3"/>
    <w:qFormat/>
    <w:uiPriority w:val="0"/>
    <w:rPr>
      <w:rFonts w:hint="default" w:ascii="monospace" w:hAnsi="monospace" w:eastAsia="monospace" w:cs="monospace"/>
      <w:sz w:val="21"/>
      <w:szCs w:val="21"/>
    </w:rPr>
  </w:style>
  <w:style w:type="character" w:customStyle="1" w:styleId="15">
    <w:name w:val="fontborder"/>
    <w:basedOn w:val="3"/>
    <w:qFormat/>
    <w:uiPriority w:val="0"/>
    <w:rPr>
      <w:bdr w:val="single" w:color="000000" w:sz="6" w:space="0"/>
    </w:rPr>
  </w:style>
  <w:style w:type="character" w:customStyle="1" w:styleId="16">
    <w:name w:val="fontstrikethrough"/>
    <w:basedOn w:val="3"/>
    <w:qFormat/>
    <w:uiPriority w:val="0"/>
    <w:rPr>
      <w:strike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2017-02-28T06:14:51Z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