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首先在阿里云购买16个</w:t>
      </w:r>
      <w:r>
        <w:rPr>
          <w:rFonts w:hint="default" w:ascii="Times New Roman" w:hAnsi="Times New Roman" w:eastAsia="CIDFont" w:cs="Times New Roman"/>
          <w:color w:val="000000"/>
          <w:kern w:val="0"/>
          <w:sz w:val="21"/>
          <w:szCs w:val="21"/>
          <w:lang w:val="en-US" w:eastAsia="zh-CN" w:bidi="ar"/>
        </w:rPr>
        <w:t>ecs.c7.2xlarge</w:t>
      </w:r>
      <w:r>
        <w:rPr>
          <w:rFonts w:hint="eastAsia" w:ascii="Times New Roman" w:hAnsi="Times New Roman" w:eastAsia="CIDFont" w:cs="Times New Roman"/>
          <w:color w:val="000000"/>
          <w:kern w:val="0"/>
          <w:sz w:val="21"/>
          <w:szCs w:val="21"/>
          <w:lang w:val="en-US" w:eastAsia="zh-CN" w:bidi="ar"/>
        </w:rPr>
        <w:t>的ECS云服务器，花费400多元。其中</w:t>
      </w:r>
      <w:r>
        <w:rPr>
          <w:rFonts w:ascii="CIDFont" w:hAnsi="CIDFont" w:eastAsia="CIDFont" w:cs="CIDFont"/>
          <w:color w:val="000000"/>
          <w:kern w:val="0"/>
          <w:sz w:val="21"/>
          <w:szCs w:val="21"/>
          <w:lang w:val="en-US" w:eastAsia="zh-CN" w:bidi="ar"/>
        </w:rPr>
        <w:t>其</w:t>
      </w:r>
      <w:r>
        <w:rPr>
          <w:rFonts w:hint="eastAsia"/>
          <w:lang w:val="en-US" w:eastAsia="zh-CN"/>
        </w:rPr>
        <w:t xml:space="preserve">中 1 个节点安装 CephFS，5 个节点作为 MDS 存储元数据，9 个 </w:t>
      </w:r>
      <w:r>
        <w:rPr>
          <w:rFonts w:hint="default"/>
          <w:lang w:val="en-US" w:eastAsia="zh-CN"/>
        </w:rPr>
        <w:t>节点作为 OSD 存储实验数据集</w:t>
      </w:r>
      <w:r>
        <w:rPr>
          <w:rFonts w:hint="eastAsia"/>
          <w:lang w:val="en-US" w:eastAsia="zh-CN"/>
        </w:rPr>
        <w:t>。最终购买结果如下，因使用了学生优惠，最终数额与图片有稍许差异：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75990" cy="1659890"/>
            <wp:effectExtent l="0" t="0" r="3810" b="381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采用了华南2河源地区的服务器来降低成本，并采用包年包月的形式，购买了一周的短期服务；并为每个服务器搭载了150GB的ESSD云盘，并创建了专有网络VPC，网段10.0.0.0/24。购买完毕后为其更改实例名称与主机名，方便后续为其配置ceph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0230" cy="2299970"/>
            <wp:effectExtent l="0" t="0" r="1270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在配置ceph前，需要更改manager主机的hosts。需要将其的专有网络ip与localhost对应。如10.0.0.184与mgr对应，10.0.0.186与msd1对应等。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0420" cy="2763520"/>
            <wp:effectExtent l="0" t="0" r="5080" b="508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随后关闭防火墙，安装配置epl源与ceph源，加快下载速度。并为manager配置免登录，方便从manager主机到其他服务器的切换。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4955" cy="2439035"/>
            <wp:effectExtent l="0" t="0" r="4445" b="1206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8590" cy="2362835"/>
            <wp:effectExtent l="0" t="0" r="3810" b="1206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随后部署安装工具ceph-deloy，创建集群，为集群配置公共网络与mon监视节点。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8810" cy="1897380"/>
            <wp:effectExtent l="0" t="0" r="8890" b="762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安装后使用ceph -s查看集群状态。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3795" cy="2962275"/>
            <wp:effectExtent l="0" t="0" r="1905" b="952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随后需要创建OSD节点，osd 必须是磁盘设备、分区、逻辑卷lv 不能是普通目录，普通目录创建的时候会报错,好像lv挂载的目录也可以，但是这引入一个思考。如果是lv挂载的目录，那么当该lv扩容之后，osd并不会扩容，所以这样做的目的是什么，还不如直接是磁盘或分区，osd扩容直接扩一个磁盘或分区即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6" w:lineRule="atLeast"/>
        <w:ind w:left="0" w:right="0" w:firstLine="0"/>
        <w:jc w:val="left"/>
        <w:rPr>
          <w:rFonts w:ascii="Courier New" w:hAnsi="Courier New" w:eastAsia="Courier New" w:cs="Courier New"/>
          <w:i w:val="0"/>
          <w:iCs w:val="0"/>
          <w:caps w:val="0"/>
          <w:spacing w:val="0"/>
          <w:sz w:val="20"/>
          <w:szCs w:val="20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为此我们选择购买额外云盘，在阿里云实例控制台中，选择实例进行存储配置，进行创建云盘。在创建云盘后需要对其进行格式化。使用</w:t>
      </w:r>
      <w:r>
        <w:rPr>
          <w:rFonts w:hint="default" w:ascii="Courier New" w:hAnsi="Courier New" w:eastAsia="Courier New" w:cs="Courier New"/>
          <w:i w:val="0"/>
          <w:iCs w:val="0"/>
          <w:caps w:val="0"/>
          <w:spacing w:val="0"/>
          <w:sz w:val="20"/>
          <w:szCs w:val="20"/>
        </w:rPr>
        <w:t>sudo fdisk -lu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，获取数据盘的设备名称，vdb即是我们新加的额外云盘。随后我们为其创建分区，创建文件系统，配置开机自动挂载分区即可使用。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7715" cy="2537460"/>
            <wp:effectExtent l="0" t="0" r="6985" b="254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在配置完OSD后，需要为其配置MDS。在 linux 系统使用 ls 等操作查看某个目录下的文件的时候， 会有保存在磁盘上的分区表记录文件的名称、 创建日期、 大小、 inode 及存储位置等元数据信息， 在 cephfs 由于数据是被打散为若干个离散的 object 进行分布式存储， 因此并没有统一保存文件的元数据， 而且将文件的元数据保存到一个单独的存储出 matedata pool， 但是客户端并不能直接访问matedata pool 中的元数据信息， 而是在读写数的时候有 MDS(matadata server)进行处理，读数据的时候有 MDS从 matedata pool加载元数据然后缓存在内存(用于后期快速响应其它客户端的请求)并返回给客户端， 写数据的时候有 MDS 缓存在内存并同步到 matedata pool。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在配置完后，使用ceph mds stat查看。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610870"/>
            <wp:effectExtent l="0" t="0" r="5080" b="11430"/>
            <wp:docPr id="12" name="图片 12" descr="NA(BB7GHO~B%%40T96$P@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NA(BB7GHO~B%%40T96$P@4V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最终配置client，使用cat ceph.client.admin.keyring查看客户机配置，并依据情况修改相应的key。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3760" cy="1643380"/>
            <wp:effectExtent l="0" t="0" r="2540" b="762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在完成所有的ceph配置后，可以使用df-h查看整体情况。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69150" cy="2169160"/>
            <wp:effectExtent l="0" t="0" r="6350" b="254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安装lunule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Linux 平台上安装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的工作需要调用 curl，zlib，openssl，expat，libiconv 等库的代码，所以需要先安装这些依赖工具。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在有 yum 的系统上（比如 Fedora）或者有 apt-get 的系统上（比如 Debian 体系），可以用下面的命令安装：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各 Linux 系统可以使用其安装包管理工具（apt-get、yum 等）进行安装：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 yum install curl-devel expat-devel gettext-devel \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openssl-devel zlib-devel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 yum -y install git-core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 git --version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version 1.7.1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随后使用git clone https://github.com/mdbal-lunule/lunule.git 进行下载。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随后需要对项目进行安装依赖，/install-deps.sh 后，会出现这样的错误，因为项目使用的python为2，而我们目前常用的依赖常常依靠python3运行，故而需要我们满足安装工具的条件。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519170" cy="2158365"/>
            <wp:effectExtent l="0" t="0" r="11430" b="635"/>
            <wp:docPr id="15" name="图片 15" descr="1296fd847d8a5754d595322c3229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296fd847d8a5754d595322c32292b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在centos编译时报错：error: bzlib.h: No such file or directory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yum search bzip2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yum install  bzip2-devel.x86_64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解决c++: internal compiler error: 已杀死 (program cc1plus)，这个报错意味着服务器的内存不足，需要使用交换内存来进行解决。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dd if=/dev/zero of=/swapfile bs=1M count=2048    # 1 * 2048 = 2048 创建 1 g 的内存分区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mkswap /swapfile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swapon /swapfile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2744470"/>
            <wp:effectExtent l="0" t="0" r="3175" b="11430"/>
            <wp:docPr id="17" name="图片 17" descr="7d2dcb558a7f7bb6f73283c04e887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d2dcb558a7f7bb6f73283c04e8870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undefined reference to `pthread_create'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 pthread 库不是 Linux 系统默认的库，连接时需要使用静态库 libpthread.a，所以在使用 pthread_create () 创建线程，以及调用 pthread_atfork () 函数建立 fork 处理程序时，在编译中要加 -lpthread 参数。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276860"/>
            <wp:effectExtent l="0" t="0" r="1905" b="2540"/>
            <wp:docPr id="16" name="图片 16" descr="e1ed1fbf6fb82da941395ee97666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1ed1fbf6fb82da941395ee97666e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例如：在加了头文件 #include &lt;pthread.h&gt; 之后执行 pthread.c 文件，需要使用如下命令：    gcc thread.c -o thread -lpthread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这种情况类似于 &lt;math.h&gt; 的使用，需在编译时加 -m 参数。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在运行CNN项目时，因为imagenet庞杂的数据集，所以我们在客户机上额外增加了300GB的云盘，在进行格式化后，因为数据集已经下载在物理硬盘中。使用临时升级带宽的方法增加传输文件的速率。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1185" cy="1688465"/>
            <wp:effectExtent l="0" t="0" r="5715" b="635"/>
            <wp:docPr id="3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随后编写zip.py的python代码，以此来批量解压数据集压缩包。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4410" cy="2660650"/>
            <wp:effectExtent l="0" t="0" r="8890" b="6350"/>
            <wp:docPr id="3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95525" cy="2495550"/>
            <wp:effectExtent l="0" t="0" r="3175" b="6350"/>
            <wp:docPr id="3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最终结果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0975" cy="3140075"/>
            <wp:effectExtent l="0" t="0" r="9525" b="9525"/>
            <wp:docPr id="18" name="图片 18" descr="Q}WGUQ8)8JXRXL(B$3M_Y{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}WGUQ8)8JXRXL(B$3M_Y{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存在的问题</w:t>
      </w:r>
      <w:bookmarkStart w:id="0" w:name="_GoBack"/>
      <w:bookmarkEnd w:id="0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1、opencv-python无法安装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原因：当前opencv版本不支持python3.6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解决方法：opencv-python==4.3.0.38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2、ImportError: libGL.so.1: cannot open shared object file: No such file or directory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原因：缺少opencv-python依赖项libGL.so.1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解决方法：1/ yum install libGL.so.1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2/ 安装无依赖opencv即opencv-headless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0975" cy="3140075"/>
            <wp:effectExtent l="0" t="0" r="9525" b="9525"/>
            <wp:docPr id="19" name="图片 19" descr="L1)F8N)FO[61MYZOESL3`%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1)F8N)FO[61MYZOESL3`%K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2245" cy="2103120"/>
            <wp:effectExtent l="0" t="0" r="8255" b="5080"/>
            <wp:docPr id="20" name="图片 20" descr="MHSB`NLLR@UA@S8[~9K4Z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HSB`NLLR@UA@S8[~9K4Z_X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58435" cy="2108835"/>
            <wp:effectExtent l="0" t="0" r="12065" b="12065"/>
            <wp:docPr id="21" name="图片 21" descr="VR_RY}FBBGNYS@ACET59V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VR_RY}FBBGNYS@ACET59VTQ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2125345"/>
            <wp:effectExtent l="0" t="0" r="1905" b="8255"/>
            <wp:docPr id="22" name="图片 22" descr="FE1XR%@T88[E199H6D3NO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E1XR%@T88[E199H6D3NOJ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2245" cy="2115820"/>
            <wp:effectExtent l="0" t="0" r="8255" b="5080"/>
            <wp:docPr id="23" name="图片 23" descr="G2@0O6KM]THAZN%]562EP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G2@0O6KM]THAZN%]562EPLW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2030095"/>
            <wp:effectExtent l="0" t="0" r="5080" b="1905"/>
            <wp:docPr id="25" name="图片 25" descr="}%8G5D5]RX3WI[M5%VLX8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}%8G5D5]RX3WI[M5%VLX8U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WSL本地结果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869565"/>
            <wp:effectExtent l="0" t="0" r="3810" b="635"/>
            <wp:docPr id="26" name="图片 26" descr="55cacf76997be70fdefb84f6c22e5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5cacf76997be70fdefb84f6c22e5c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869565"/>
            <wp:effectExtent l="0" t="0" r="3810" b="635"/>
            <wp:docPr id="27" name="图片 27" descr="9aa878f1bbe2ad11ddf7f37a2abe4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aa878f1bbe2ad11ddf7f37a2abe46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3148330"/>
            <wp:effectExtent l="0" t="0" r="2540" b="1270"/>
            <wp:docPr id="28" name="图片 28" descr="fba96c1b2c228016f166714741ee2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ba96c1b2c228016f166714741ee2e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3148330"/>
            <wp:effectExtent l="0" t="0" r="2540" b="1270"/>
            <wp:docPr id="29" name="图片 29" descr="c1ebcaf1074ea4aa60e6df517de73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1ebcaf1074ea4aa60e6df517de73d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2817495"/>
            <wp:effectExtent l="0" t="0" r="5080" b="1905"/>
            <wp:docPr id="30" name="图片 30" descr="6c43c3737e4288c35a5360ca0f24d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6c43c3737e4288c35a5360ca0f24d0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3148330"/>
            <wp:effectExtent l="0" t="0" r="2540" b="1270"/>
            <wp:docPr id="31" name="图片 31" descr="b008d4a23372578edcf07061d4b7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b008d4a23372578edcf07061d4b7caa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3ODhiNWYyMGRkOTY0MzBhZDNkZWZiY2JiMThhZmEifQ=="/>
  </w:docVars>
  <w:rsids>
    <w:rsidRoot w:val="00000000"/>
    <w:rsid w:val="094C2FC5"/>
    <w:rsid w:val="3481782D"/>
    <w:rsid w:val="3C784946"/>
    <w:rsid w:val="7846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2024-02-24T07:42:00Z</dcterms:created>
  <dc:creator>银竹</dc:creator>
  <cp:lastModifiedBy>九冬银竹</cp:lastModifiedBy>
  <dcterms:modified xsi:type="dcterms:W3CDTF">2024-02-24T10:34:44Z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0819C8CA839B4D80B0C9D74E1C531B9C_12</vt:lpwstr>
  </property>
</Properties>
</file>