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总体方案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为了促进班级和谐，</w:t>
      </w:r>
      <w:bookmarkStart w:id="0" w:name="_GoBack"/>
      <w:bookmarkEnd w:id="0"/>
    </w:p>
    <w:p>
      <w:pPr>
        <w:rPr>
          <w:rFonts w:hint="default"/>
          <w:vertAlign w:val="baseline"/>
        </w:rPr>
      </w:pPr>
      <w:r>
        <w:rPr>
          <w:vertAlign w:val="baseline"/>
        </w:rPr>
        <w:t>交换前</w:t>
      </w:r>
    </w:p>
    <w:tbl>
      <w:tblPr>
        <w:tblStyle w:val="5"/>
        <w:tblW w:w="9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79"/>
        <w:gridCol w:w="2279"/>
        <w:gridCol w:w="2280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64" w:hRule="atLeast"/>
        </w:trPr>
        <w:tc>
          <w:tcPr>
            <w:tcW w:w="2279" w:type="dxa"/>
            <w:shd w:val="clear" w:color="auto" w:fill="FF0000"/>
          </w:tcPr>
          <w:p>
            <w:pPr>
              <w:bidi w:val="0"/>
              <w:jc w:val="both"/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8</w:t>
            </w:r>
          </w:p>
          <w:p>
            <w:pPr>
              <w:bidi w:val="0"/>
              <w:jc w:val="both"/>
              <w:rPr>
                <w:rFonts w:hint="default"/>
                <w:sz w:val="52"/>
                <w:szCs w:val="52"/>
                <w:vertAlign w:val="baseline"/>
                <w:lang w:eastAsia="zh-CN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6人</w:t>
            </w:r>
          </w:p>
        </w:tc>
        <w:tc>
          <w:tcPr>
            <w:tcW w:w="2279" w:type="dxa"/>
            <w:shd w:val="clear" w:color="auto" w:fill="FFC00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6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8人</w:t>
            </w:r>
          </w:p>
        </w:tc>
        <w:tc>
          <w:tcPr>
            <w:tcW w:w="2280" w:type="dxa"/>
            <w:shd w:val="clear" w:color="auto" w:fill="FFFF0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4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8人</w:t>
            </w:r>
          </w:p>
        </w:tc>
        <w:tc>
          <w:tcPr>
            <w:tcW w:w="2280" w:type="dxa"/>
            <w:shd w:val="clear" w:color="auto" w:fill="92D05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2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6人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43" w:hRule="atLeast"/>
        </w:trPr>
        <w:tc>
          <w:tcPr>
            <w:tcW w:w="2279" w:type="dxa"/>
            <w:shd w:val="clear" w:color="auto" w:fill="00B05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7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6人</w:t>
            </w:r>
          </w:p>
        </w:tc>
        <w:tc>
          <w:tcPr>
            <w:tcW w:w="2279" w:type="dxa"/>
            <w:shd w:val="clear" w:color="auto" w:fill="00B0F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5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6人</w:t>
            </w:r>
          </w:p>
        </w:tc>
        <w:tc>
          <w:tcPr>
            <w:tcW w:w="2280" w:type="dxa"/>
            <w:shd w:val="clear" w:color="auto" w:fill="0070C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3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6人</w:t>
            </w:r>
          </w:p>
        </w:tc>
        <w:tc>
          <w:tcPr>
            <w:tcW w:w="2280" w:type="dxa"/>
            <w:shd w:val="clear" w:color="auto" w:fill="7030A0"/>
          </w:tcPr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sz w:val="52"/>
                <w:szCs w:val="52"/>
                <w:vertAlign w:val="baseline"/>
              </w:rPr>
              <w:t>交换前</w:t>
            </w:r>
            <w:r>
              <w:rPr>
                <w:rFonts w:hint="default"/>
                <w:sz w:val="52"/>
                <w:szCs w:val="52"/>
                <w:vertAlign w:val="baseline"/>
              </w:rPr>
              <w:t>1</w:t>
            </w:r>
          </w:p>
          <w:p>
            <w:pPr>
              <w:rPr>
                <w:rFonts w:hint="default"/>
                <w:sz w:val="52"/>
                <w:szCs w:val="52"/>
                <w:vertAlign w:val="baseline"/>
              </w:rPr>
            </w:pPr>
            <w:r>
              <w:rPr>
                <w:rFonts w:hint="default"/>
                <w:sz w:val="52"/>
                <w:szCs w:val="52"/>
                <w:vertAlign w:val="baseline"/>
              </w:rPr>
              <w:t>6人</w:t>
            </w:r>
          </w:p>
        </w:tc>
      </w:tr>
    </w:tbl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交换后</w:t>
      </w:r>
    </w:p>
    <w:tbl>
      <w:tblPr>
        <w:tblStyle w:val="5"/>
        <w:tblW w:w="91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2280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2279" w:type="dxa"/>
            <w:shd w:val="clear" w:color="auto" w:fill="00B05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7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  <w:tc>
          <w:tcPr>
            <w:tcW w:w="2279" w:type="dxa"/>
            <w:shd w:val="clear" w:color="auto" w:fill="00B0F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5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  <w:tc>
          <w:tcPr>
            <w:tcW w:w="2280" w:type="dxa"/>
            <w:shd w:val="clear" w:color="auto" w:fill="0070C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3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  <w:tc>
          <w:tcPr>
            <w:tcW w:w="2280" w:type="dxa"/>
            <w:shd w:val="clear" w:color="auto" w:fill="7030A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1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2279" w:type="dxa"/>
            <w:shd w:val="clear" w:color="auto" w:fill="FFC00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6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  <w:tc>
          <w:tcPr>
            <w:tcW w:w="2279" w:type="dxa"/>
            <w:shd w:val="clear" w:color="auto" w:fill="FFFF0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4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  <w:tc>
          <w:tcPr>
            <w:tcW w:w="2280" w:type="dxa"/>
            <w:shd w:val="clear" w:color="auto" w:fill="92D05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2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  <w:tc>
          <w:tcPr>
            <w:tcW w:w="2280" w:type="dxa"/>
            <w:shd w:val="clear" w:color="auto" w:fill="FF0000"/>
          </w:tcPr>
          <w:p>
            <w:pPr>
              <w:rPr>
                <w:rFonts w:hint="default"/>
                <w:sz w:val="52"/>
                <w:szCs w:val="52"/>
              </w:rPr>
            </w:pPr>
            <w:r>
              <w:rPr>
                <w:rFonts w:hint="default"/>
                <w:sz w:val="52"/>
                <w:szCs w:val="52"/>
              </w:rPr>
              <w:t>交换后</w:t>
            </w:r>
            <w:r>
              <w:rPr>
                <w:rFonts w:hint="default"/>
                <w:sz w:val="52"/>
                <w:szCs w:val="52"/>
              </w:rPr>
              <w:t>8</w:t>
            </w:r>
          </w:p>
          <w:p>
            <w:pPr>
              <w:rPr>
                <w:sz w:val="52"/>
                <w:szCs w:val="52"/>
                <w:vertAlign w:val="baseline"/>
              </w:rPr>
            </w:pPr>
          </w:p>
        </w:tc>
      </w:tr>
    </w:tbl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组内的调换：以此循环</w:t>
      </w:r>
    </w:p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6</w:t>
            </w:r>
          </w:p>
        </w:tc>
      </w:tr>
    </w:tbl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2.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2</w:t>
            </w:r>
          </w:p>
        </w:tc>
      </w:tr>
    </w:tbl>
    <w:p>
      <w:pPr>
        <w:rPr>
          <w:rFonts w:hint="default"/>
          <w:sz w:val="48"/>
          <w:szCs w:val="48"/>
        </w:rPr>
      </w:pPr>
      <w:r>
        <w:rPr>
          <w:rFonts w:hint="default"/>
          <w:sz w:val="48"/>
          <w:szCs w:val="48"/>
        </w:rPr>
        <w:t>3.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48"/>
                <w:szCs w:val="48"/>
                <w:vertAlign w:val="baseline"/>
              </w:rPr>
            </w:pPr>
            <w:r>
              <w:rPr>
                <w:rFonts w:hint="default"/>
                <w:sz w:val="48"/>
                <w:szCs w:val="48"/>
                <w:vertAlign w:val="baseline"/>
              </w:rPr>
              <w:t>4</w:t>
            </w:r>
          </w:p>
        </w:tc>
      </w:tr>
    </w:tbl>
    <w:p>
      <w:pPr>
        <w:rPr>
          <w:rFonts w:hint="default"/>
          <w:sz w:val="48"/>
          <w:szCs w:val="4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color w:val="FF0000"/>
        <w:sz w:val="72"/>
        <w:szCs w:val="72"/>
      </w:rPr>
    </w:pPr>
    <w:r>
      <w:rPr>
        <w:rFonts w:hint="default"/>
        <w:color w:val="FF0000"/>
        <w:sz w:val="72"/>
        <w:szCs w:val="72"/>
      </w:rPr>
      <w:t>关于13班座位调换的方案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A2C94"/>
    <w:multiLevelType w:val="singleLevel"/>
    <w:tmpl w:val="FEBA2C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5562"/>
    <w:rsid w:val="7E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2021-09-18T20:28:00Z</dcterms:created>
  <dc:creator>xiexuan</dc:creator>
  <cp:lastModifiedBy>xiexuan</cp:lastModifiedBy>
  <dcterms:modified xsi:type="dcterms:W3CDTF">2021-09-18T21:24:54Z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