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军工项目文档策划与编制一体机</w:t>
        <w:br/>
        <w:t>系统架构设计说明书</w:t>
      </w:r>
    </w:p>
    <w:p>
      <w:pPr>
        <w:jc w:val="center"/>
      </w:pPr>
    </w:p>
    <w:p>
      <w:pPr>
        <w:jc w:val="center"/>
      </w:pPr>
      <w:r>
        <w:rPr>
          <w:rFonts w:ascii="黑体" w:hAnsi="黑体" w:eastAsia="黑体"/>
          <w:sz w:val="28"/>
        </w:rPr>
        <w:t>V1.5 全量整合版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军工项目文档策划与编制一体机</w:t>
            </w:r>
          </w:p>
        </w:tc>
      </w:tr>
      <w:tr>
        <w:tc>
          <w:tcPr>
            <w:tcW w:type="dxa" w:w="4320"/>
          </w:tcPr>
          <w:p>
            <w:r>
              <w:t>文档性质</w:t>
            </w:r>
          </w:p>
        </w:tc>
        <w:tc>
          <w:tcPr>
            <w:tcW w:type="dxa" w:w="4320"/>
          </w:tcPr>
          <w:p>
            <w:r>
              <w:t>全量整合版（非增量补丁版）</w:t>
            </w:r>
          </w:p>
        </w:tc>
      </w:tr>
      <w:tr>
        <w:tc>
          <w:tcPr>
            <w:tcW w:type="dxa" w:w="4320"/>
          </w:tcPr>
          <w:p>
            <w:r>
              <w:t>生成日期</w:t>
            </w:r>
          </w:p>
        </w:tc>
        <w:tc>
          <w:tcPr>
            <w:tcW w:type="dxa" w:w="4320"/>
          </w:tcPr>
          <w:p>
            <w:r>
              <w:t>2026-05-04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MVP/P0及后续迭代需求、设计、开发、联调与验收依据</w:t>
            </w:r>
          </w:p>
        </w:tc>
      </w:tr>
    </w:tbl>
    <w:p>
      <w:r>
        <w:br w:type="page"/>
      </w:r>
    </w:p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修订类型</w:t>
            </w:r>
          </w:p>
        </w:tc>
        <w:tc>
          <w:tcPr>
            <w:tcW w:type="dxa" w:w="1728"/>
          </w:tcPr>
          <w:p>
            <w:r>
              <w:t>主要内容</w:t>
            </w:r>
          </w:p>
        </w:tc>
        <w:tc>
          <w:tcPr>
            <w:tcW w:type="dxa" w:w="1728"/>
          </w:tcPr>
          <w:p>
            <w:r>
              <w:t>备注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初版</w:t>
            </w:r>
          </w:p>
        </w:tc>
        <w:tc>
          <w:tcPr>
            <w:tcW w:type="dxa" w:w="1728"/>
          </w:tcPr>
          <w:p>
            <w:r>
              <w:t>建立项目管理、阶段管理、文档清单、文档流转等基础架构。</w:t>
            </w:r>
          </w:p>
        </w:tc>
        <w:tc>
          <w:tcPr>
            <w:tcW w:type="dxa" w:w="1728"/>
          </w:tcPr>
          <w:p>
            <w:r>
              <w:t>历史内容整合</w:t>
            </w:r>
          </w:p>
        </w:tc>
      </w:tr>
      <w:tr>
        <w:tc>
          <w:tcPr>
            <w:tcW w:type="dxa" w:w="1728"/>
          </w:tcPr>
          <w:p>
            <w:r>
              <w:t>V1.4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增强</w:t>
            </w:r>
          </w:p>
        </w:tc>
        <w:tc>
          <w:tcPr>
            <w:tcW w:type="dxa" w:w="1728"/>
          </w:tcPr>
          <w:p>
            <w:r>
              <w:t>引入会议模板服务、问题知识库、知识切片、RAG检索服务。</w:t>
            </w:r>
          </w:p>
        </w:tc>
        <w:tc>
          <w:tcPr>
            <w:tcW w:type="dxa" w:w="1728"/>
          </w:tcPr>
          <w:p>
            <w:r>
              <w:t>历史内容整合</w:t>
            </w:r>
          </w:p>
        </w:tc>
      </w:tr>
      <w:tr>
        <w:tc>
          <w:tcPr>
            <w:tcW w:type="dxa" w:w="1728"/>
          </w:tcPr>
          <w:p>
            <w:r>
              <w:t>V1.5</w:t>
            </w:r>
          </w:p>
        </w:tc>
        <w:tc>
          <w:tcPr>
            <w:tcW w:type="dxa" w:w="1728"/>
          </w:tcPr>
          <w:p>
            <w:r>
              <w:t>2026-05-04</w:t>
            </w:r>
          </w:p>
        </w:tc>
        <w:tc>
          <w:tcPr>
            <w:tcW w:type="dxa" w:w="1728"/>
          </w:tcPr>
          <w:p>
            <w:r>
              <w:t>全量整合</w:t>
            </w:r>
          </w:p>
        </w:tc>
        <w:tc>
          <w:tcPr>
            <w:tcW w:type="dxa" w:w="1728"/>
          </w:tcPr>
          <w:p>
            <w:r>
              <w:t>修正文件评审为会议评审，新增文档变更影响分析、多角色协同版本控制、当前有效版本控制。</w:t>
            </w:r>
          </w:p>
        </w:tc>
        <w:tc>
          <w:tcPr>
            <w:tcW w:type="dxa" w:w="1728"/>
          </w:tcPr>
          <w:p>
            <w:r>
              <w:t>本版</w:t>
            </w:r>
          </w:p>
        </w:tc>
      </w:tr>
    </w:tbl>
    <w:p>
      <w:pPr>
        <w:pStyle w:val="Heading1"/>
      </w:pPr>
      <w:r>
        <w:t>文档生成与变更原则</w:t>
      </w:r>
    </w:p>
    <w:p>
      <w:pPr>
        <w:pStyle w:val="ListBullet"/>
      </w:pPr>
      <w:r>
        <w:t>本文件为全量整合版，已将历史已确认内容与本次更正内容合并为一套完整可执行文档。</w:t>
      </w:r>
    </w:p>
    <w:p>
      <w:pPr>
        <w:pStyle w:val="ListBullet"/>
      </w:pPr>
      <w:r>
        <w:t>后续任何需求、架构、数据库、页面或接口变更，均应在原有全量文档基础上合并生成新版全量整合版，不再仅生成增量补充版。</w:t>
      </w:r>
    </w:p>
    <w:p>
      <w:pPr>
        <w:pStyle w:val="ListBullet"/>
      </w:pPr>
      <w:r>
        <w:t>若需保留变更追踪，可在全量文档中增加“版本修订记录”和“本次主要变化”章节，但主体内容必须保持完整。</w:t>
      </w:r>
    </w:p>
    <w:p>
      <w:pPr>
        <w:pStyle w:val="ListBullet"/>
      </w:pPr>
      <w:r>
        <w:t>文件评审模型已统一修正为“会议评审”，不是指定单个评审人进行独立评审。</w:t>
      </w:r>
    </w:p>
    <w:p>
      <w:pPr>
        <w:pStyle w:val="ListBullet"/>
      </w:pPr>
      <w:r>
        <w:t>文档修改需触发变更影响分析，并对受影响文档生成同步更改提示。</w:t>
      </w:r>
    </w:p>
    <w:p>
      <w:pPr>
        <w:pStyle w:val="ListBullet"/>
      </w:pPr>
      <w:r>
        <w:t>多人、多角色修改文档时，必须基于当前有效版本，通过草稿、编辑锁、乐观锁、冲突处理和有效版本确认机制控制。</w:t>
      </w:r>
    </w:p>
    <w:p>
      <w:pPr>
        <w:pStyle w:val="Heading1"/>
      </w:pPr>
      <w:r>
        <w:t>1. 建设目标与总体定位</w:t>
      </w:r>
    </w:p>
    <w:p>
      <w:pPr>
        <w:pStyle w:val="ListBullet"/>
      </w:pPr>
      <w:r>
        <w:t>建设覆盖军工项目阶段策划、文档清单生成、文件编制、会议评审、整改闭环、归档、转阶段准入的文档策划与编制一体化平台。</w:t>
      </w:r>
    </w:p>
    <w:p>
      <w:pPr>
        <w:pStyle w:val="ListBullet"/>
      </w:pPr>
      <w:r>
        <w:t>以“项目—阶段—文档—版本—会议—评审资料—变更影响—知识库”为主数据链路，确保文档齐套性、版本有效性、评审闭环性和知识复用性。</w:t>
      </w:r>
    </w:p>
    <w:p>
      <w:pPr>
        <w:pStyle w:val="ListBullet"/>
      </w:pPr>
      <w:r>
        <w:t>支持军标、企业标准、质量体系要求下的上会文件、会上备查文件、普通归档文件和不适用文件分类管理。</w:t>
      </w:r>
    </w:p>
    <w:p>
      <w:pPr>
        <w:pStyle w:val="ListBullet"/>
      </w:pPr>
      <w:r>
        <w:t>支持系统生成文件初稿后，由多个角色在受控版本机制下协同修改。</w:t>
      </w:r>
    </w:p>
    <w:p>
      <w:pPr>
        <w:pStyle w:val="Heading1"/>
      </w:pPr>
      <w:r>
        <w:t>2. 总体业务主线</w:t>
      </w:r>
    </w:p>
    <w:p>
      <w:r>
        <w:t>项目创建 → 阶段启动 → 阶段文档清单生成 → 文件初稿生成 → 多角色协同修改 → 设置当前有效版本 → 纳入会议评审 → 上传会议评审意见/专家意见/最终修改报告 → 触发变更影响分析 → 处理同步更改提示 → 设置最终版 → 归档 → 转阶段准入检查 → 进入下一阶段</w:t>
      </w:r>
    </w:p>
    <w:p>
      <w:pPr>
        <w:pStyle w:val="Heading1"/>
      </w:pPr>
      <w:r>
        <w:t>3. 逻辑架构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组件/能力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用户接入层</w:t>
            </w:r>
          </w:p>
        </w:tc>
        <w:tc>
          <w:tcPr>
            <w:tcW w:type="dxa" w:w="2880"/>
          </w:tcPr>
          <w:p>
            <w:r>
              <w:t>Web前端、权限菜单、消息中心</w:t>
            </w:r>
          </w:p>
        </w:tc>
        <w:tc>
          <w:tcPr>
            <w:tcW w:type="dxa" w:w="2880"/>
          </w:tcPr>
          <w:p>
            <w:r>
              <w:t>提供项目、阶段、文档、会议、知识库等操作入口。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项目阶段服务</w:t>
            </w:r>
          </w:p>
        </w:tc>
        <w:tc>
          <w:tcPr>
            <w:tcW w:type="dxa" w:w="2880"/>
          </w:tcPr>
          <w:p>
            <w:r>
              <w:t>管理项目基本信息、阶段路线、成员、角色和阶段状态。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文档清单服务</w:t>
            </w:r>
          </w:p>
        </w:tc>
        <w:tc>
          <w:tcPr>
            <w:tcW w:type="dxa" w:w="2880"/>
          </w:tcPr>
          <w:p>
            <w:r>
              <w:t>根据项目类型、阶段、军标/企业标准生成文档清单及会议用途标记。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文档生命周期服务</w:t>
            </w:r>
          </w:p>
        </w:tc>
        <w:tc>
          <w:tcPr>
            <w:tcW w:type="dxa" w:w="2880"/>
          </w:tcPr>
          <w:p>
            <w:r>
              <w:t>负责上传、版本、草稿、有效版本、最终版、归档和下载。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会议评审服务</w:t>
            </w:r>
          </w:p>
        </w:tc>
        <w:tc>
          <w:tcPr>
            <w:tcW w:type="dxa" w:w="2880"/>
          </w:tcPr>
          <w:p>
            <w:r>
              <w:t>以会议为评审载体，关联评审文件版本，管理会议评审结论。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评审资料归集服务</w:t>
            </w:r>
          </w:p>
        </w:tc>
        <w:tc>
          <w:tcPr>
            <w:tcW w:type="dxa" w:w="2880"/>
          </w:tcPr>
          <w:p>
            <w:r>
              <w:t>管理会议评审意见、专家意见、最终修改报告及资料齐套状态。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变更影响分析服务</w:t>
            </w:r>
          </w:p>
        </w:tc>
        <w:tc>
          <w:tcPr>
            <w:tcW w:type="dxa" w:w="2880"/>
          </w:tcPr>
          <w:p>
            <w:r>
              <w:t>文档变更后分析受影响文档，生成同步更改提示和待办。</w:t>
            </w:r>
          </w:p>
        </w:tc>
      </w:tr>
      <w:tr>
        <w:tc>
          <w:tcPr>
            <w:tcW w:type="dxa" w:w="2880"/>
          </w:tcPr>
          <w:p>
            <w:r>
              <w:t>业务服务层</w:t>
            </w:r>
          </w:p>
        </w:tc>
        <w:tc>
          <w:tcPr>
            <w:tcW w:type="dxa" w:w="2880"/>
          </w:tcPr>
          <w:p>
            <w:r>
              <w:t>协同版本控制服务</w:t>
            </w:r>
          </w:p>
        </w:tc>
        <w:tc>
          <w:tcPr>
            <w:tcW w:type="dxa" w:w="2880"/>
          </w:tcPr>
          <w:p>
            <w:r>
              <w:t>提供当前有效版本、编辑会话、签出签入、乐观锁和冲突处理。</w:t>
            </w:r>
          </w:p>
        </w:tc>
      </w:tr>
      <w:tr>
        <w:tc>
          <w:tcPr>
            <w:tcW w:type="dxa" w:w="2880"/>
          </w:tcPr>
          <w:p>
            <w:r>
              <w:t>智能服务层</w:t>
            </w:r>
          </w:p>
        </w:tc>
        <w:tc>
          <w:tcPr>
            <w:tcW w:type="dxa" w:w="2880"/>
          </w:tcPr>
          <w:p>
            <w:r>
              <w:t>AI初稿生成服务</w:t>
            </w:r>
          </w:p>
        </w:tc>
        <w:tc>
          <w:tcPr>
            <w:tcW w:type="dxa" w:w="2880"/>
          </w:tcPr>
          <w:p>
            <w:r>
              <w:t>根据模板、阶段、文档类型和知识库生成文件初稿。</w:t>
            </w:r>
          </w:p>
        </w:tc>
      </w:tr>
      <w:tr>
        <w:tc>
          <w:tcPr>
            <w:tcW w:type="dxa" w:w="2880"/>
          </w:tcPr>
          <w:p>
            <w:r>
              <w:t>智能服务层</w:t>
            </w:r>
          </w:p>
        </w:tc>
        <w:tc>
          <w:tcPr>
            <w:tcW w:type="dxa" w:w="2880"/>
          </w:tcPr>
          <w:p>
            <w:r>
              <w:t>RAG检索服务</w:t>
            </w:r>
          </w:p>
        </w:tc>
        <w:tc>
          <w:tcPr>
            <w:tcW w:type="dxa" w:w="2880"/>
          </w:tcPr>
          <w:p>
            <w:r>
              <w:t>基于经验知识库、问题案例、归零报告提供检索增强。</w:t>
            </w:r>
          </w:p>
        </w:tc>
      </w:tr>
      <w:tr>
        <w:tc>
          <w:tcPr>
            <w:tcW w:type="dxa" w:w="2880"/>
          </w:tcPr>
          <w:p>
            <w:r>
              <w:t>数据层</w:t>
            </w:r>
          </w:p>
        </w:tc>
        <w:tc>
          <w:tcPr>
            <w:tcW w:type="dxa" w:w="2880"/>
          </w:tcPr>
          <w:p>
            <w:r>
              <w:t>PostgreSQL、对象存储、向量索引</w:t>
            </w:r>
          </w:p>
        </w:tc>
        <w:tc>
          <w:tcPr>
            <w:tcW w:type="dxa" w:w="2880"/>
          </w:tcPr>
          <w:p>
            <w:r>
              <w:t>结构化数据、文件对象和知识切片存储。</w:t>
            </w:r>
          </w:p>
        </w:tc>
      </w:tr>
    </w:tbl>
    <w:p>
      <w:pPr>
        <w:pStyle w:val="Heading1"/>
      </w:pPr>
      <w:r>
        <w:t>4. 核心服务设计</w:t>
      </w:r>
    </w:p>
    <w:p>
      <w:pPr>
        <w:pStyle w:val="Heading2"/>
      </w:pPr>
      <w:r>
        <w:t>4.1 项目与阶段服务</w:t>
      </w:r>
    </w:p>
    <w:p>
      <w:pPr>
        <w:pStyle w:val="ListBullet"/>
      </w:pPr>
      <w:r>
        <w:t>项目创建、编辑、归档。</w:t>
      </w:r>
    </w:p>
    <w:p>
      <w:pPr>
        <w:pStyle w:val="ListBullet"/>
      </w:pPr>
      <w:r>
        <w:t>阶段路线图维护。</w:t>
      </w:r>
    </w:p>
    <w:p>
      <w:pPr>
        <w:pStyle w:val="ListBullet"/>
      </w:pPr>
      <w:r>
        <w:t>阶段状态流转：未开始、进行中、待转阶段检查、已完成。</w:t>
      </w:r>
    </w:p>
    <w:p>
      <w:pPr>
        <w:pStyle w:val="ListBullet"/>
      </w:pPr>
      <w:r>
        <w:t>项目成员、角色、权限配置。</w:t>
      </w:r>
    </w:p>
    <w:p>
      <w:pPr>
        <w:pStyle w:val="Heading2"/>
      </w:pPr>
      <w:r>
        <w:t>4.2 文档清单与会议用途标记服务</w:t>
      </w:r>
    </w:p>
    <w:p>
      <w:pPr>
        <w:pStyle w:val="ListBullet"/>
      </w:pPr>
      <w:r>
        <w:t>基于规则生成阶段文档清单。</w:t>
      </w:r>
    </w:p>
    <w:p>
      <w:pPr>
        <w:pStyle w:val="ListBullet"/>
      </w:pPr>
      <w:r>
        <w:t>自动标记上会文件、会上备查文件、普通归档文件、不适用。</w:t>
      </w:r>
    </w:p>
    <w:p>
      <w:pPr>
        <w:pStyle w:val="ListBullet"/>
      </w:pPr>
      <w:r>
        <w:t>支持人工调整并记录调整人、时间、原因、依据。</w:t>
      </w:r>
    </w:p>
    <w:p>
      <w:pPr>
        <w:pStyle w:val="ListBullet"/>
      </w:pPr>
      <w:r>
        <w:t>为转阶段准入检查提供齐套性依据。</w:t>
      </w:r>
    </w:p>
    <w:p>
      <w:pPr>
        <w:pStyle w:val="Heading2"/>
      </w:pPr>
      <w:r>
        <w:t>4.3 文档生命周期与版本服务</w:t>
      </w:r>
    </w:p>
    <w:p>
      <w:pPr>
        <w:pStyle w:val="ListBullet"/>
      </w:pPr>
      <w:r>
        <w:t>管理文档上传、版本号、文件哈希、存储路径。</w:t>
      </w:r>
    </w:p>
    <w:p>
      <w:pPr>
        <w:pStyle w:val="ListBullet"/>
      </w:pPr>
      <w:r>
        <w:t>区分草稿版本、当前有效版本、最终版、归档版。</w:t>
      </w:r>
    </w:p>
    <w:p>
      <w:pPr>
        <w:pStyle w:val="ListBullet"/>
      </w:pPr>
      <w:r>
        <w:t>任何上会、备查、评审、转阶段使用的文件必须指向当前有效版本或最终版。</w:t>
      </w:r>
    </w:p>
    <w:p>
      <w:pPr>
        <w:pStyle w:val="Heading2"/>
      </w:pPr>
      <w:r>
        <w:t>4.4 多角色协同修改服务</w:t>
      </w:r>
    </w:p>
    <w:p>
      <w:pPr>
        <w:pStyle w:val="ListBullet"/>
      </w:pPr>
      <w:r>
        <w:t>系统生成初稿后，用户必须基于当前有效版本创建编辑草稿。</w:t>
      </w:r>
    </w:p>
    <w:p>
      <w:pPr>
        <w:pStyle w:val="ListBullet"/>
      </w:pPr>
      <w:r>
        <w:t>通过编辑会话记录打开、暂存、提交全过程。</w:t>
      </w:r>
    </w:p>
    <w:p>
      <w:pPr>
        <w:pStyle w:val="ListBullet"/>
      </w:pPr>
      <w:r>
        <w:t>通过编辑锁/签出签入防止非实时协同场景下互相覆盖。</w:t>
      </w:r>
    </w:p>
    <w:p>
      <w:pPr>
        <w:pStyle w:val="ListBullet"/>
      </w:pPr>
      <w:r>
        <w:t>保存和提交时校验版本号，发现基线变化则触发版本冲突处理。</w:t>
      </w:r>
    </w:p>
    <w:p>
      <w:pPr>
        <w:pStyle w:val="Heading2"/>
      </w:pPr>
      <w:r>
        <w:t>4.5 会议化文件评审服务</w:t>
      </w:r>
    </w:p>
    <w:p>
      <w:pPr>
        <w:pStyle w:val="ListBullet"/>
      </w:pPr>
      <w:r>
        <w:t>文件评审统一通过会议完成，不以指定单个评审人作为主流程。</w:t>
      </w:r>
    </w:p>
    <w:p>
      <w:pPr>
        <w:pStyle w:val="ListBullet"/>
      </w:pPr>
      <w:r>
        <w:t>一个会议可评审一份或多份文件。</w:t>
      </w:r>
    </w:p>
    <w:p>
      <w:pPr>
        <w:pStyle w:val="ListBullet"/>
      </w:pPr>
      <w:r>
        <w:t>会议记录评审文件、文件版本、会议结论、问题摘要。</w:t>
      </w:r>
    </w:p>
    <w:p>
      <w:pPr>
        <w:pStyle w:val="ListBullet"/>
      </w:pPr>
      <w:r>
        <w:t>会议后必须归集会议评审意见、专家意见、最终修改报告/最终修改版。</w:t>
      </w:r>
    </w:p>
    <w:p>
      <w:pPr>
        <w:pStyle w:val="Heading2"/>
      </w:pPr>
      <w:r>
        <w:t>4.6 文档变更影响分析服务</w:t>
      </w:r>
    </w:p>
    <w:p>
      <w:pPr>
        <w:pStyle w:val="ListBullet"/>
      </w:pPr>
      <w:r>
        <w:t>文档上传新版本、设置最终版、上传最终修改报告、关闭重大意见时触发变更事件。</w:t>
      </w:r>
    </w:p>
    <w:p>
      <w:pPr>
        <w:pStyle w:val="ListBullet"/>
      </w:pPr>
      <w:r>
        <w:t>根据文档依赖、引用关系、输入输出关系、会议材料关系、问题关联关系分析受影响文档。</w:t>
      </w:r>
    </w:p>
    <w:p>
      <w:pPr>
        <w:pStyle w:val="ListBullet"/>
      </w:pPr>
      <w:r>
        <w:t>生成影响项和同步更改提示，并进入责任人待办。</w:t>
      </w:r>
    </w:p>
    <w:p>
      <w:pPr>
        <w:pStyle w:val="ListBullet"/>
      </w:pPr>
      <w:r>
        <w:t>影响项未关闭时，转阶段检查应阻断或提示风险。</w:t>
      </w:r>
    </w:p>
    <w:p>
      <w:pPr>
        <w:pStyle w:val="Heading2"/>
      </w:pPr>
      <w:r>
        <w:t>4.7 模板与知识库服务</w:t>
      </w:r>
    </w:p>
    <w:p>
      <w:pPr>
        <w:pStyle w:val="ListBullet"/>
      </w:pPr>
      <w:r>
        <w:t>管理文档模板、会议模板、评审意见模板。</w:t>
      </w:r>
    </w:p>
    <w:p>
      <w:pPr>
        <w:pStyle w:val="ListBullet"/>
      </w:pPr>
      <w:r>
        <w:t>归零报告、问题分析报告、专家意见可结构化入库。</w:t>
      </w:r>
    </w:p>
    <w:p>
      <w:pPr>
        <w:pStyle w:val="ListBullet"/>
      </w:pPr>
      <w:r>
        <w:t>支持知识切片、标签、向量检索、相似案例推荐。</w:t>
      </w:r>
    </w:p>
    <w:p>
      <w:pPr>
        <w:pStyle w:val="Heading2"/>
      </w:pPr>
      <w:r>
        <w:t>4.8 转阶段准入服务</w:t>
      </w:r>
    </w:p>
    <w:p>
      <w:pPr>
        <w:pStyle w:val="ListBullet"/>
      </w:pPr>
      <w:r>
        <w:t>校验必需文档齐套。</w:t>
      </w:r>
    </w:p>
    <w:p>
      <w:pPr>
        <w:pStyle w:val="ListBullet"/>
      </w:pPr>
      <w:r>
        <w:t>校验上会/备查材料可用。</w:t>
      </w:r>
    </w:p>
    <w:p>
      <w:pPr>
        <w:pStyle w:val="ListBullet"/>
      </w:pPr>
      <w:r>
        <w:t>校验会议评审资料齐全。</w:t>
      </w:r>
    </w:p>
    <w:p>
      <w:pPr>
        <w:pStyle w:val="ListBullet"/>
      </w:pPr>
      <w:r>
        <w:t>校验关键文档评审闭环、阻断性问题关闭。</w:t>
      </w:r>
    </w:p>
    <w:p>
      <w:pPr>
        <w:pStyle w:val="ListBullet"/>
      </w:pPr>
      <w:r>
        <w:t>校验当前有效版本、最终版、变更影响项和版本冲突状态。</w:t>
      </w:r>
    </w:p>
    <w:p>
      <w:pPr>
        <w:pStyle w:val="Heading1"/>
      </w:pPr>
      <w:r>
        <w:t>5. 数据架构概览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数据域</w:t>
            </w:r>
          </w:p>
        </w:tc>
        <w:tc>
          <w:tcPr>
            <w:tcW w:type="dxa" w:w="4320"/>
          </w:tcPr>
          <w:p>
            <w:r>
              <w:t>核心实体</w:t>
            </w:r>
          </w:p>
        </w:tc>
      </w:tr>
      <w:tr>
        <w:tc>
          <w:tcPr>
            <w:tcW w:type="dxa" w:w="4320"/>
          </w:tcPr>
          <w:p>
            <w:r>
              <w:t>项目阶段域</w:t>
            </w:r>
          </w:p>
        </w:tc>
        <w:tc>
          <w:tcPr>
            <w:tcW w:type="dxa" w:w="4320"/>
          </w:tcPr>
          <w:p>
            <w:r>
              <w:t>project、project_stage、project_member、stage_transition_check</w:t>
            </w:r>
          </w:p>
        </w:tc>
      </w:tr>
      <w:tr>
        <w:tc>
          <w:tcPr>
            <w:tcW w:type="dxa" w:w="4320"/>
          </w:tcPr>
          <w:p>
            <w:r>
              <w:t>文档域</w:t>
            </w:r>
          </w:p>
        </w:tc>
        <w:tc>
          <w:tcPr>
            <w:tcW w:type="dxa" w:w="4320"/>
          </w:tcPr>
          <w:p>
            <w:r>
              <w:t>doc_catalog、doc_file、doc_version、doc_effective_baseline、doc_archive</w:t>
            </w:r>
          </w:p>
        </w:tc>
      </w:tr>
      <w:tr>
        <w:tc>
          <w:tcPr>
            <w:tcW w:type="dxa" w:w="4320"/>
          </w:tcPr>
          <w:p>
            <w:r>
              <w:t>会议评审域</w:t>
            </w:r>
          </w:p>
        </w:tc>
        <w:tc>
          <w:tcPr>
            <w:tcW w:type="dxa" w:w="4320"/>
          </w:tcPr>
          <w:p>
            <w:r>
              <w:t>review_meeting、review_meeting_document、review_meeting_opinion_file、review_expert_opinion_file、review_final_modified_report</w:t>
            </w:r>
          </w:p>
        </w:tc>
      </w:tr>
      <w:tr>
        <w:tc>
          <w:tcPr>
            <w:tcW w:type="dxa" w:w="4320"/>
          </w:tcPr>
          <w:p>
            <w:r>
              <w:t>变更协同域</w:t>
            </w:r>
          </w:p>
        </w:tc>
        <w:tc>
          <w:tcPr>
            <w:tcW w:type="dxa" w:w="4320"/>
          </w:tcPr>
          <w:p>
            <w:r>
              <w:t>doc_dependency_rel、doc_change_event、doc_change_impact、doc_change_notice、doc_edit_session、doc_edit_lock、doc_version_conflict</w:t>
            </w:r>
          </w:p>
        </w:tc>
      </w:tr>
      <w:tr>
        <w:tc>
          <w:tcPr>
            <w:tcW w:type="dxa" w:w="4320"/>
          </w:tcPr>
          <w:p>
            <w:r>
              <w:t>模板知识域</w:t>
            </w:r>
          </w:p>
        </w:tc>
        <w:tc>
          <w:tcPr>
            <w:tcW w:type="dxa" w:w="4320"/>
          </w:tcPr>
          <w:p>
            <w:r>
              <w:t>doc_template、meeting_template、review_opinion_template、problem_case、zeroing_report、knowledge_chunk、rag_query_log</w:t>
            </w:r>
          </w:p>
        </w:tc>
      </w:tr>
      <w:tr>
        <w:tc>
          <w:tcPr>
            <w:tcW w:type="dxa" w:w="4320"/>
          </w:tcPr>
          <w:p>
            <w:r>
              <w:t>系统支撑域</w:t>
            </w:r>
          </w:p>
        </w:tc>
        <w:tc>
          <w:tcPr>
            <w:tcW w:type="dxa" w:w="4320"/>
          </w:tcPr>
          <w:p>
            <w:r>
              <w:t>user、role、permission、audit_log、message_todo、file_object</w:t>
            </w:r>
          </w:p>
        </w:tc>
      </w:tr>
    </w:tbl>
    <w:p>
      <w:pPr>
        <w:pStyle w:val="Heading1"/>
      </w:pPr>
      <w:r>
        <w:t>6. 部署架构建议</w:t>
      </w:r>
    </w:p>
    <w:p>
      <w:pPr>
        <w:pStyle w:val="ListBullet"/>
      </w:pPr>
      <w:r>
        <w:t>后端：Java 17 + Spring Boot 3.x + MyBatis-Plus。</w:t>
      </w:r>
    </w:p>
    <w:p>
      <w:pPr>
        <w:pStyle w:val="ListBullet"/>
      </w:pPr>
      <w:r>
        <w:t>前端：Vue 3 + TypeScript + Vite + Element Plus。</w:t>
      </w:r>
    </w:p>
    <w:p>
      <w:pPr>
        <w:pStyle w:val="ListBullet"/>
      </w:pPr>
      <w:r>
        <w:t>数据库：PostgreSQL，预留pgvector或独立向量数据库扩展。</w:t>
      </w:r>
    </w:p>
    <w:p>
      <w:pPr>
        <w:pStyle w:val="ListBullet"/>
      </w:pPr>
      <w:r>
        <w:t>文件存储：MinIO或兼容S3对象存储。</w:t>
      </w:r>
    </w:p>
    <w:p>
      <w:pPr>
        <w:pStyle w:val="ListBullet"/>
      </w:pPr>
      <w:r>
        <w:t>AI/RAG：通过独立AI服务接口接入，业务系统不直接耦合具体大模型。</w:t>
      </w:r>
    </w:p>
    <w:p>
      <w:pPr>
        <w:pStyle w:val="Heading1"/>
      </w:pPr>
      <w:r>
        <w:t>7. 安全与审计</w:t>
      </w:r>
    </w:p>
    <w:p>
      <w:pPr>
        <w:pStyle w:val="ListBullet"/>
      </w:pPr>
      <w:r>
        <w:t>基于角色的权限控制，覆盖查看、上传、编辑、确认有效版本、会议资料上传、转阶段审批等权限。</w:t>
      </w:r>
    </w:p>
    <w:p>
      <w:pPr>
        <w:pStyle w:val="ListBullet"/>
      </w:pPr>
      <w:r>
        <w:t>所有会议用途调整、版本确认、最终版设置、影响项关闭、冲突处理必须留痕。</w:t>
      </w:r>
    </w:p>
    <w:p>
      <w:pPr>
        <w:pStyle w:val="ListBullet"/>
      </w:pPr>
      <w:r>
        <w:t>文件下载、预览、导出需记录审计日志。</w:t>
      </w:r>
    </w:p>
    <w:p>
      <w:pPr>
        <w:pStyle w:val="ListBullet"/>
      </w:pPr>
      <w:r>
        <w:t>支持涉密项目按密级、项目组、角色进行数据隔离。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