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39442" w14:textId="77777777" w:rsidR="00991400" w:rsidRDefault="00991400">
      <w:pPr>
        <w:ind w:firstLineChars="0" w:firstLine="0"/>
        <w:rPr>
          <w:color w:val="FF0000"/>
          <w:sz w:val="28"/>
          <w:szCs w:val="28"/>
        </w:rPr>
      </w:pPr>
    </w:p>
    <w:p w14:paraId="0FCB62F3" w14:textId="77777777" w:rsidR="00991400" w:rsidRDefault="004C33DF">
      <w:pPr>
        <w:ind w:firstLine="400"/>
        <w:rPr>
          <w:sz w:val="20"/>
        </w:rPr>
      </w:pPr>
      <w:r>
        <w:rPr>
          <w:noProof/>
          <w:sz w:val="20"/>
        </w:rPr>
        <w:drawing>
          <wp:anchor distT="0" distB="0" distL="114300" distR="114300" simplePos="0" relativeHeight="251659264" behindDoc="0" locked="0" layoutInCell="1" allowOverlap="1" wp14:anchorId="7BA326C0" wp14:editId="3D1286C4">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089FB5E3" w14:textId="77777777" w:rsidR="00991400" w:rsidRDefault="00991400">
      <w:pPr>
        <w:tabs>
          <w:tab w:val="left" w:pos="7444"/>
        </w:tabs>
        <w:ind w:firstLineChars="0" w:firstLine="0"/>
        <w:jc w:val="left"/>
        <w:rPr>
          <w:sz w:val="20"/>
        </w:rPr>
      </w:pPr>
    </w:p>
    <w:p w14:paraId="72117305" w14:textId="77777777" w:rsidR="00991400" w:rsidRDefault="004C33DF">
      <w:pPr>
        <w:tabs>
          <w:tab w:val="left" w:pos="7444"/>
        </w:tabs>
        <w:ind w:firstLineChars="0" w:firstLine="0"/>
        <w:jc w:val="left"/>
        <w:rPr>
          <w:sz w:val="20"/>
        </w:rPr>
      </w:pPr>
      <w:r>
        <w:rPr>
          <w:rFonts w:hint="eastAsia"/>
          <w:sz w:val="20"/>
        </w:rPr>
        <w:tab/>
      </w:r>
    </w:p>
    <w:p w14:paraId="22767171" w14:textId="77777777" w:rsidR="00991400" w:rsidRDefault="00991400">
      <w:pPr>
        <w:tabs>
          <w:tab w:val="left" w:pos="7444"/>
        </w:tabs>
        <w:ind w:firstLine="400"/>
        <w:jc w:val="left"/>
        <w:rPr>
          <w:sz w:val="20"/>
        </w:rPr>
      </w:pPr>
    </w:p>
    <w:p w14:paraId="34EAC1CF" w14:textId="77777777" w:rsidR="00991400" w:rsidRDefault="004C33DF">
      <w:pPr>
        <w:spacing w:line="672" w:lineRule="auto"/>
        <w:ind w:firstLineChars="0" w:firstLine="0"/>
        <w:jc w:val="center"/>
        <w:rPr>
          <w:rFonts w:ascii="宋体" w:hAnsi="宋体" w:hint="eastAsia"/>
          <w:b/>
          <w:spacing w:val="60"/>
          <w:sz w:val="44"/>
          <w:szCs w:val="32"/>
        </w:rPr>
      </w:pPr>
      <w:r>
        <w:rPr>
          <w:rFonts w:ascii="宋体" w:hAnsi="宋体" w:hint="eastAsia"/>
          <w:b/>
          <w:spacing w:val="60"/>
          <w:sz w:val="44"/>
          <w:szCs w:val="32"/>
        </w:rPr>
        <w:t>计算机与信息学院</w:t>
      </w:r>
    </w:p>
    <w:p w14:paraId="2D1A0029" w14:textId="47F1C9CC" w:rsidR="00991400" w:rsidRDefault="004C33DF">
      <w:pPr>
        <w:spacing w:line="672" w:lineRule="auto"/>
        <w:ind w:firstLineChars="0" w:firstLine="0"/>
        <w:jc w:val="center"/>
        <w:rPr>
          <w:rFonts w:ascii="宋体" w:hAnsi="宋体" w:hint="eastAsia"/>
          <w:b/>
          <w:sz w:val="36"/>
          <w:szCs w:val="36"/>
        </w:rPr>
      </w:pPr>
      <w:r>
        <w:rPr>
          <w:rFonts w:ascii="宋体" w:hAnsi="宋体" w:hint="eastAsia"/>
          <w:b/>
          <w:spacing w:val="60"/>
          <w:sz w:val="44"/>
          <w:szCs w:val="32"/>
        </w:rPr>
        <w:t>202</w:t>
      </w:r>
      <w:r w:rsidR="008B58A5">
        <w:rPr>
          <w:rFonts w:ascii="宋体" w:hAnsi="宋体" w:hint="eastAsia"/>
          <w:b/>
          <w:spacing w:val="60"/>
          <w:sz w:val="44"/>
          <w:szCs w:val="32"/>
        </w:rPr>
        <w:t>4</w:t>
      </w:r>
      <w:r>
        <w:rPr>
          <w:rFonts w:ascii="宋体" w:hAnsi="宋体" w:hint="eastAsia"/>
          <w:b/>
          <w:spacing w:val="60"/>
          <w:sz w:val="44"/>
          <w:szCs w:val="32"/>
        </w:rPr>
        <w:t>年</w:t>
      </w:r>
      <w:r w:rsidR="002C647C">
        <w:rPr>
          <w:rFonts w:ascii="宋体" w:hAnsi="宋体" w:hint="eastAsia"/>
          <w:b/>
          <w:spacing w:val="60"/>
          <w:sz w:val="44"/>
          <w:szCs w:val="32"/>
        </w:rPr>
        <w:t>秋</w:t>
      </w:r>
      <w:r>
        <w:rPr>
          <w:rFonts w:ascii="宋体" w:hAnsi="宋体" w:hint="eastAsia"/>
          <w:b/>
          <w:spacing w:val="60"/>
          <w:sz w:val="44"/>
          <w:szCs w:val="32"/>
        </w:rPr>
        <w:t>季学期课程论文</w:t>
      </w:r>
    </w:p>
    <w:p w14:paraId="5984F631" w14:textId="77777777" w:rsidR="00991400" w:rsidRDefault="004C33DF">
      <w:pPr>
        <w:pStyle w:val="aa"/>
      </w:pPr>
      <w:r>
        <w:rPr>
          <w:rFonts w:ascii="宋体" w:hAnsi="宋体" w:hint="eastAsia"/>
          <w:b/>
          <w:sz w:val="36"/>
          <w:szCs w:val="36"/>
        </w:rPr>
        <w:t xml:space="preserve">　《高级人工智能》</w:t>
      </w:r>
    </w:p>
    <w:tbl>
      <w:tblPr>
        <w:tblW w:w="0" w:type="auto"/>
        <w:jc w:val="center"/>
        <w:tblLook w:val="04A0" w:firstRow="1" w:lastRow="0" w:firstColumn="1" w:lastColumn="0" w:noHBand="0" w:noVBand="1"/>
      </w:tblPr>
      <w:tblGrid>
        <w:gridCol w:w="1816"/>
        <w:gridCol w:w="2776"/>
      </w:tblGrid>
      <w:tr w:rsidR="00991400" w14:paraId="49C15E28" w14:textId="77777777" w:rsidTr="007511AE">
        <w:trPr>
          <w:trHeight w:val="803"/>
          <w:jc w:val="center"/>
        </w:trPr>
        <w:tc>
          <w:tcPr>
            <w:tcW w:w="0" w:type="auto"/>
            <w:vAlign w:val="center"/>
          </w:tcPr>
          <w:p w14:paraId="5CE592B6" w14:textId="77777777" w:rsidR="00991400" w:rsidRDefault="004C33DF" w:rsidP="007511AE">
            <w:pPr>
              <w:spacing w:line="360" w:lineRule="auto"/>
              <w:ind w:firstLineChars="0" w:firstLine="0"/>
              <w:jc w:val="center"/>
              <w:rPr>
                <w:rFonts w:ascii="宋体" w:hAnsi="宋体" w:hint="eastAsia"/>
                <w:sz w:val="32"/>
                <w:szCs w:val="30"/>
              </w:rPr>
            </w:pPr>
            <w:r>
              <w:rPr>
                <w:rFonts w:ascii="宋体" w:hAnsi="宋体"/>
                <w:sz w:val="32"/>
                <w:szCs w:val="30"/>
              </w:rPr>
              <w:t>课程类型：</w:t>
            </w:r>
          </w:p>
        </w:tc>
        <w:tc>
          <w:tcPr>
            <w:tcW w:w="0" w:type="auto"/>
            <w:tcBorders>
              <w:bottom w:val="single" w:sz="4" w:space="0" w:color="auto"/>
            </w:tcBorders>
            <w:vAlign w:val="center"/>
          </w:tcPr>
          <w:p w14:paraId="6E3A32F2" w14:textId="1410D1D2" w:rsidR="00991400" w:rsidRDefault="007511AE" w:rsidP="007511AE">
            <w:pPr>
              <w:spacing w:line="360" w:lineRule="auto"/>
              <w:ind w:firstLineChars="0" w:firstLine="0"/>
              <w:jc w:val="center"/>
              <w:rPr>
                <w:rFonts w:ascii="宋体" w:hAnsi="宋体" w:hint="eastAsia"/>
                <w:sz w:val="32"/>
                <w:szCs w:val="30"/>
              </w:rPr>
            </w:pPr>
            <w:r>
              <w:rPr>
                <w:rFonts w:ascii="宋体" w:hAnsi="宋体" w:hint="eastAsia"/>
                <w:sz w:val="32"/>
                <w:szCs w:val="30"/>
              </w:rPr>
              <w:t>专业核心课</w:t>
            </w:r>
          </w:p>
        </w:tc>
      </w:tr>
      <w:tr w:rsidR="00991400" w14:paraId="2DC3EAC8" w14:textId="77777777" w:rsidTr="007511AE">
        <w:trPr>
          <w:trHeight w:val="817"/>
          <w:jc w:val="center"/>
        </w:trPr>
        <w:tc>
          <w:tcPr>
            <w:tcW w:w="0" w:type="auto"/>
            <w:vAlign w:val="center"/>
          </w:tcPr>
          <w:p w14:paraId="1A460245" w14:textId="77777777" w:rsidR="00991400" w:rsidRDefault="004C33DF" w:rsidP="007511AE">
            <w:pPr>
              <w:spacing w:line="360" w:lineRule="auto"/>
              <w:ind w:firstLineChars="0" w:firstLine="0"/>
              <w:jc w:val="center"/>
              <w:rPr>
                <w:rFonts w:ascii="宋体" w:hAnsi="宋体" w:hint="eastAsia"/>
                <w:sz w:val="32"/>
                <w:szCs w:val="30"/>
              </w:rPr>
            </w:pPr>
            <w:r>
              <w:rPr>
                <w:rFonts w:ascii="宋体" w:hAnsi="宋体"/>
                <w:sz w:val="32"/>
                <w:szCs w:val="30"/>
              </w:rPr>
              <w:t>学    号：</w:t>
            </w:r>
          </w:p>
        </w:tc>
        <w:tc>
          <w:tcPr>
            <w:tcW w:w="0" w:type="auto"/>
            <w:tcBorders>
              <w:top w:val="single" w:sz="4" w:space="0" w:color="auto"/>
              <w:bottom w:val="single" w:sz="4" w:space="0" w:color="auto"/>
            </w:tcBorders>
            <w:vAlign w:val="center"/>
          </w:tcPr>
          <w:p w14:paraId="0AD1CD76" w14:textId="46897CBD" w:rsidR="00991400" w:rsidRDefault="007511AE" w:rsidP="007511AE">
            <w:pPr>
              <w:spacing w:line="360" w:lineRule="auto"/>
              <w:ind w:firstLineChars="0" w:firstLine="0"/>
              <w:jc w:val="center"/>
              <w:rPr>
                <w:rFonts w:ascii="宋体" w:hAnsi="宋体" w:hint="eastAsia"/>
                <w:sz w:val="32"/>
                <w:szCs w:val="32"/>
              </w:rPr>
            </w:pPr>
            <w:r>
              <w:rPr>
                <w:rFonts w:ascii="宋体" w:hAnsi="宋体"/>
                <w:sz w:val="32"/>
                <w:szCs w:val="32"/>
              </w:rPr>
              <w:t>20221012051</w:t>
            </w:r>
            <w:r w:rsidR="003A42EF">
              <w:rPr>
                <w:rFonts w:ascii="宋体" w:hAnsi="宋体" w:hint="eastAsia"/>
                <w:sz w:val="32"/>
                <w:szCs w:val="32"/>
              </w:rPr>
              <w:t>8</w:t>
            </w:r>
          </w:p>
        </w:tc>
      </w:tr>
      <w:tr w:rsidR="00991400" w14:paraId="4F4DCE17" w14:textId="77777777" w:rsidTr="007511AE">
        <w:trPr>
          <w:trHeight w:val="803"/>
          <w:jc w:val="center"/>
        </w:trPr>
        <w:tc>
          <w:tcPr>
            <w:tcW w:w="0" w:type="auto"/>
            <w:vAlign w:val="center"/>
          </w:tcPr>
          <w:p w14:paraId="5012B600" w14:textId="77777777" w:rsidR="00991400" w:rsidRDefault="004C33DF" w:rsidP="007511AE">
            <w:pPr>
              <w:spacing w:line="360" w:lineRule="auto"/>
              <w:ind w:firstLineChars="0" w:firstLine="0"/>
              <w:jc w:val="center"/>
              <w:rPr>
                <w:rFonts w:ascii="宋体" w:hAnsi="宋体" w:hint="eastAsia"/>
                <w:sz w:val="32"/>
                <w:szCs w:val="30"/>
              </w:rPr>
            </w:pPr>
            <w:r>
              <w:rPr>
                <w:rFonts w:ascii="宋体" w:hAnsi="宋体"/>
                <w:sz w:val="32"/>
                <w:szCs w:val="30"/>
              </w:rPr>
              <w:t>姓    名：</w:t>
            </w:r>
          </w:p>
        </w:tc>
        <w:tc>
          <w:tcPr>
            <w:tcW w:w="0" w:type="auto"/>
            <w:tcBorders>
              <w:top w:val="single" w:sz="4" w:space="0" w:color="auto"/>
              <w:bottom w:val="single" w:sz="4" w:space="0" w:color="auto"/>
            </w:tcBorders>
            <w:vAlign w:val="center"/>
          </w:tcPr>
          <w:p w14:paraId="78DCF271" w14:textId="1142760B" w:rsidR="00991400" w:rsidRDefault="003A42EF" w:rsidP="007511AE">
            <w:pPr>
              <w:spacing w:line="360" w:lineRule="auto"/>
              <w:ind w:firstLineChars="0" w:firstLine="0"/>
              <w:jc w:val="center"/>
              <w:rPr>
                <w:rFonts w:ascii="宋体" w:hAnsi="宋体" w:hint="eastAsia"/>
                <w:sz w:val="32"/>
                <w:szCs w:val="30"/>
              </w:rPr>
            </w:pPr>
            <w:r>
              <w:rPr>
                <w:rFonts w:ascii="宋体" w:hAnsi="宋体" w:hint="eastAsia"/>
                <w:sz w:val="32"/>
                <w:szCs w:val="30"/>
              </w:rPr>
              <w:t>胡国昌</w:t>
            </w:r>
          </w:p>
        </w:tc>
      </w:tr>
      <w:tr w:rsidR="00991400" w14:paraId="42226797" w14:textId="77777777" w:rsidTr="007511AE">
        <w:trPr>
          <w:trHeight w:val="803"/>
          <w:jc w:val="center"/>
        </w:trPr>
        <w:tc>
          <w:tcPr>
            <w:tcW w:w="0" w:type="auto"/>
            <w:vAlign w:val="center"/>
          </w:tcPr>
          <w:p w14:paraId="76E817B4" w14:textId="77777777" w:rsidR="00991400" w:rsidRDefault="004C33DF" w:rsidP="007511AE">
            <w:pPr>
              <w:spacing w:line="360" w:lineRule="auto"/>
              <w:ind w:firstLineChars="0" w:firstLine="0"/>
              <w:jc w:val="center"/>
              <w:rPr>
                <w:rFonts w:ascii="宋体" w:hAnsi="宋体" w:hint="eastAsia"/>
                <w:sz w:val="32"/>
                <w:szCs w:val="30"/>
              </w:rPr>
            </w:pPr>
            <w:r>
              <w:rPr>
                <w:rFonts w:ascii="宋体" w:hAnsi="宋体"/>
                <w:sz w:val="32"/>
                <w:szCs w:val="30"/>
              </w:rPr>
              <w:t>专    业：</w:t>
            </w:r>
          </w:p>
        </w:tc>
        <w:tc>
          <w:tcPr>
            <w:tcW w:w="0" w:type="auto"/>
            <w:tcBorders>
              <w:top w:val="single" w:sz="4" w:space="0" w:color="auto"/>
              <w:bottom w:val="single" w:sz="4" w:space="0" w:color="auto"/>
            </w:tcBorders>
            <w:vAlign w:val="center"/>
          </w:tcPr>
          <w:p w14:paraId="40E23BF1" w14:textId="17966F7C" w:rsidR="00991400" w:rsidRDefault="007511AE" w:rsidP="007511AE">
            <w:pPr>
              <w:spacing w:line="360" w:lineRule="auto"/>
              <w:ind w:firstLineChars="0" w:firstLine="0"/>
              <w:jc w:val="center"/>
              <w:rPr>
                <w:rFonts w:ascii="宋体" w:hAnsi="宋体" w:hint="eastAsia"/>
                <w:sz w:val="32"/>
                <w:szCs w:val="30"/>
              </w:rPr>
            </w:pPr>
            <w:r>
              <w:rPr>
                <w:rFonts w:ascii="宋体" w:hAnsi="宋体" w:hint="eastAsia"/>
                <w:sz w:val="32"/>
                <w:szCs w:val="30"/>
              </w:rPr>
              <w:t>计算机科学与技术</w:t>
            </w:r>
          </w:p>
        </w:tc>
      </w:tr>
      <w:tr w:rsidR="00991400" w14:paraId="4A085ECC" w14:textId="77777777" w:rsidTr="007511AE">
        <w:trPr>
          <w:trHeight w:val="817"/>
          <w:jc w:val="center"/>
        </w:trPr>
        <w:tc>
          <w:tcPr>
            <w:tcW w:w="0" w:type="auto"/>
            <w:vAlign w:val="center"/>
          </w:tcPr>
          <w:p w14:paraId="3CECD9EE" w14:textId="77777777" w:rsidR="00991400" w:rsidRDefault="004C33DF" w:rsidP="007511AE">
            <w:pPr>
              <w:spacing w:line="360" w:lineRule="auto"/>
              <w:ind w:firstLineChars="0" w:firstLine="0"/>
              <w:jc w:val="center"/>
              <w:rPr>
                <w:rFonts w:ascii="宋体" w:hAnsi="宋体" w:hint="eastAsia"/>
                <w:sz w:val="32"/>
                <w:szCs w:val="30"/>
              </w:rPr>
            </w:pPr>
            <w:r>
              <w:rPr>
                <w:rFonts w:ascii="宋体" w:hAnsi="宋体"/>
                <w:sz w:val="32"/>
                <w:szCs w:val="30"/>
              </w:rPr>
              <w:t>授课教师：</w:t>
            </w:r>
          </w:p>
        </w:tc>
        <w:tc>
          <w:tcPr>
            <w:tcW w:w="0" w:type="auto"/>
            <w:tcBorders>
              <w:top w:val="single" w:sz="4" w:space="0" w:color="auto"/>
              <w:bottom w:val="single" w:sz="4" w:space="0" w:color="auto"/>
            </w:tcBorders>
            <w:vAlign w:val="center"/>
          </w:tcPr>
          <w:p w14:paraId="657163A3" w14:textId="6605B41D" w:rsidR="00991400" w:rsidRDefault="003A42EF" w:rsidP="007511AE">
            <w:pPr>
              <w:spacing w:line="360" w:lineRule="auto"/>
              <w:ind w:firstLineChars="0" w:firstLine="0"/>
              <w:jc w:val="center"/>
              <w:rPr>
                <w:rFonts w:ascii="宋体" w:hAnsi="宋体" w:hint="eastAsia"/>
                <w:sz w:val="32"/>
                <w:szCs w:val="30"/>
              </w:rPr>
            </w:pPr>
            <w:r>
              <w:rPr>
                <w:rFonts w:ascii="宋体" w:hAnsi="宋体" w:hint="eastAsia"/>
                <w:sz w:val="32"/>
                <w:szCs w:val="30"/>
              </w:rPr>
              <w:t>臧兆祥</w:t>
            </w:r>
          </w:p>
        </w:tc>
      </w:tr>
    </w:tbl>
    <w:p w14:paraId="3E29983E" w14:textId="77777777" w:rsidR="00991400" w:rsidRDefault="00991400">
      <w:pPr>
        <w:ind w:firstLineChars="0" w:firstLine="0"/>
        <w:rPr>
          <w:sz w:val="15"/>
        </w:rPr>
      </w:pPr>
    </w:p>
    <w:p w14:paraId="5CC25E16" w14:textId="75D22EFD" w:rsidR="00991400" w:rsidRDefault="004C33DF">
      <w:pPr>
        <w:ind w:firstLineChars="0" w:firstLine="0"/>
        <w:jc w:val="center"/>
        <w:rPr>
          <w:rFonts w:ascii="宋体" w:hAnsi="宋体" w:hint="eastAsia"/>
          <w:sz w:val="30"/>
          <w:szCs w:val="30"/>
        </w:rPr>
      </w:pPr>
      <w:r>
        <w:rPr>
          <w:rFonts w:ascii="宋体" w:hAnsi="宋体" w:hint="eastAsia"/>
          <w:sz w:val="30"/>
          <w:szCs w:val="30"/>
        </w:rPr>
        <w:t>完成日期：202</w:t>
      </w:r>
      <w:r w:rsidR="00D5101F">
        <w:rPr>
          <w:rFonts w:ascii="宋体" w:hAnsi="宋体" w:hint="eastAsia"/>
          <w:sz w:val="30"/>
          <w:szCs w:val="30"/>
        </w:rPr>
        <w:t>4</w:t>
      </w:r>
      <w:r>
        <w:rPr>
          <w:rFonts w:ascii="宋体" w:hAnsi="宋体" w:hint="eastAsia"/>
          <w:sz w:val="30"/>
          <w:szCs w:val="30"/>
        </w:rPr>
        <w:t>年</w:t>
      </w:r>
      <w:r w:rsidR="00290521">
        <w:rPr>
          <w:rFonts w:ascii="宋体" w:hAnsi="宋体"/>
          <w:sz w:val="30"/>
          <w:szCs w:val="30"/>
        </w:rPr>
        <w:t>11</w:t>
      </w:r>
      <w:r>
        <w:rPr>
          <w:rFonts w:ascii="宋体" w:hAnsi="宋体" w:hint="eastAsia"/>
          <w:sz w:val="30"/>
          <w:szCs w:val="30"/>
        </w:rPr>
        <w:t>月</w:t>
      </w:r>
      <w:r w:rsidR="00C17205">
        <w:rPr>
          <w:rFonts w:ascii="宋体" w:hAnsi="宋体"/>
          <w:sz w:val="30"/>
          <w:szCs w:val="30"/>
        </w:rPr>
        <w:t>7</w:t>
      </w:r>
      <w:r>
        <w:rPr>
          <w:rFonts w:ascii="宋体" w:hAnsi="宋体" w:hint="eastAsia"/>
          <w:sz w:val="30"/>
          <w:szCs w:val="30"/>
        </w:rPr>
        <w:t>日</w:t>
      </w:r>
    </w:p>
    <w:p w14:paraId="27A04A7C" w14:textId="77777777" w:rsidR="00991400" w:rsidRDefault="004C33DF">
      <w:pPr>
        <w:widowControl/>
        <w:overflowPunct/>
        <w:spacing w:line="240" w:lineRule="auto"/>
        <w:ind w:firstLineChars="0" w:firstLine="0"/>
        <w:jc w:val="left"/>
        <w:rPr>
          <w:rFonts w:eastAsia="仿宋_GB2312"/>
          <w:b/>
          <w:bCs/>
          <w:color w:val="FF0000"/>
        </w:rPr>
      </w:pPr>
      <w:r>
        <w:rPr>
          <w:rFonts w:eastAsia="仿宋_GB2312"/>
          <w:b/>
          <w:bCs/>
          <w:color w:val="FF0000"/>
        </w:rPr>
        <w:br w:type="page"/>
      </w:r>
    </w:p>
    <w:p w14:paraId="18BE7B1D" w14:textId="77BFF741" w:rsidR="00991400" w:rsidRPr="004E52FD" w:rsidRDefault="00AD15B3" w:rsidP="004E52FD">
      <w:pPr>
        <w:pStyle w:val="aa"/>
      </w:pPr>
      <w:r>
        <w:rPr>
          <w:rFonts w:hint="eastAsia"/>
        </w:rPr>
        <w:lastRenderedPageBreak/>
        <w:t>强化学习</w:t>
      </w:r>
      <w:r w:rsidR="00EA32C3">
        <w:rPr>
          <w:rFonts w:hint="eastAsia"/>
        </w:rPr>
        <w:t>-</w:t>
      </w:r>
      <w:r w:rsidR="00EA32C3">
        <w:rPr>
          <w:rFonts w:hint="eastAsia"/>
        </w:rPr>
        <w:t>机器人导航</w:t>
      </w:r>
    </w:p>
    <w:p w14:paraId="2128F803" w14:textId="15795595" w:rsidR="002B2EC6" w:rsidRPr="002B2EC6" w:rsidRDefault="004C33DF" w:rsidP="00124F96">
      <w:pPr>
        <w:spacing w:beforeLines="100" w:before="312"/>
        <w:ind w:left="960" w:hangingChars="400" w:hanging="960"/>
      </w:pPr>
      <w:r w:rsidRPr="002B2EC6">
        <w:t>摘</w:t>
      </w:r>
      <w:r w:rsidRPr="002B2EC6">
        <w:t xml:space="preserve">  </w:t>
      </w:r>
      <w:r w:rsidRPr="002B2EC6">
        <w:t>要：</w:t>
      </w:r>
      <w:r w:rsidR="002B2EC6" w:rsidRPr="002B2EC6">
        <w:t>本研究探讨了在机器人导航任务中应用强化学习算法的效果，旨在通过不同方法实现最优路径的学习。实验中构建了一个含有未知状态转移矩阵的环境模型，机器人通过与环境交互逐步获得状态与奖励数据，从而学习最优策略。采用了时序差分（</w:t>
      </w:r>
      <w:r w:rsidR="002B2EC6" w:rsidRPr="002B2EC6">
        <w:t>TD</w:t>
      </w:r>
      <w:r w:rsidR="002B2EC6" w:rsidRPr="002B2EC6">
        <w:t>）学习、</w:t>
      </w:r>
      <w:r w:rsidR="002B2EC6" w:rsidRPr="002B2EC6">
        <w:t>Q</w:t>
      </w:r>
      <w:r w:rsidR="002B2EC6" w:rsidRPr="002B2EC6">
        <w:t>学习和基于函数逼近的</w:t>
      </w:r>
      <w:r w:rsidR="002B2EC6" w:rsidRPr="002B2EC6">
        <w:t>TD</w:t>
      </w:r>
      <w:r w:rsidR="002B2EC6" w:rsidRPr="002B2EC6">
        <w:t>学习（</w:t>
      </w:r>
      <w:r w:rsidR="002B2EC6" w:rsidRPr="002B2EC6">
        <w:t>F-TD</w:t>
      </w:r>
      <w:r w:rsidR="002B2EC6" w:rsidRPr="002B2EC6">
        <w:t>）三种算法，分别针对小规模、高维度问题和复杂环境进行测试。实验结果表明，</w:t>
      </w:r>
      <w:r w:rsidR="002B2EC6" w:rsidRPr="002B2EC6">
        <w:t>TD</w:t>
      </w:r>
      <w:r w:rsidR="002B2EC6" w:rsidRPr="002B2EC6">
        <w:t>学习适用于中小规模问题，</w:t>
      </w:r>
      <w:r w:rsidR="002B2EC6" w:rsidRPr="002B2EC6">
        <w:t>Q</w:t>
      </w:r>
      <w:r w:rsidR="002B2EC6" w:rsidRPr="002B2EC6">
        <w:t>学习在策略优化上具有良好效果，但收敛较慢；而</w:t>
      </w:r>
      <w:r w:rsidR="002B2EC6" w:rsidRPr="002B2EC6">
        <w:t>F-TD</w:t>
      </w:r>
      <w:r w:rsidR="002B2EC6" w:rsidRPr="002B2EC6">
        <w:t>则在大规模状态空间中表现出更快的收敛性。基于实验分析，本文提出了算法改进的策略，以提高强化学习算法在复杂环境中的稳定性与准确度。</w:t>
      </w:r>
    </w:p>
    <w:p w14:paraId="4D07E0E1" w14:textId="661612D6" w:rsidR="00991400" w:rsidRPr="002B2EC6" w:rsidRDefault="004C33DF" w:rsidP="00124F96">
      <w:pPr>
        <w:ind w:firstLineChars="0" w:firstLine="0"/>
        <w:rPr>
          <w:b/>
          <w:bCs/>
        </w:rPr>
      </w:pPr>
      <w:r w:rsidRPr="002B2EC6">
        <w:rPr>
          <w:b/>
          <w:bCs/>
        </w:rPr>
        <w:t>关键词：</w:t>
      </w:r>
      <w:r w:rsidR="002B2EC6" w:rsidRPr="002B2EC6">
        <w:rPr>
          <w:b/>
          <w:bCs/>
        </w:rPr>
        <w:t>强化学习</w:t>
      </w:r>
      <w:r w:rsidR="002B2EC6" w:rsidRPr="002B2EC6">
        <w:rPr>
          <w:rFonts w:hint="eastAsia"/>
          <w:b/>
          <w:bCs/>
        </w:rPr>
        <w:t>；</w:t>
      </w:r>
      <w:r w:rsidR="002B2EC6" w:rsidRPr="002B2EC6">
        <w:rPr>
          <w:b/>
          <w:bCs/>
        </w:rPr>
        <w:t>时序差分</w:t>
      </w:r>
      <w:r w:rsidR="002B2EC6" w:rsidRPr="002B2EC6">
        <w:rPr>
          <w:rFonts w:hint="eastAsia"/>
          <w:b/>
          <w:bCs/>
        </w:rPr>
        <w:t>学习；</w:t>
      </w:r>
      <w:r w:rsidR="002B2EC6" w:rsidRPr="002B2EC6">
        <w:rPr>
          <w:b/>
          <w:bCs/>
        </w:rPr>
        <w:t>Q</w:t>
      </w:r>
      <w:r w:rsidR="002B2EC6" w:rsidRPr="002B2EC6">
        <w:rPr>
          <w:b/>
          <w:bCs/>
        </w:rPr>
        <w:t>学习</w:t>
      </w:r>
      <w:r w:rsidR="002B2EC6" w:rsidRPr="002B2EC6">
        <w:rPr>
          <w:rFonts w:hint="eastAsia"/>
          <w:b/>
          <w:bCs/>
        </w:rPr>
        <w:t>；</w:t>
      </w:r>
      <w:r w:rsidR="002B2EC6" w:rsidRPr="002B2EC6">
        <w:rPr>
          <w:b/>
          <w:bCs/>
        </w:rPr>
        <w:t>函数逼近</w:t>
      </w:r>
      <w:r w:rsidR="002B2EC6" w:rsidRPr="002B2EC6">
        <w:rPr>
          <w:rFonts w:hint="eastAsia"/>
          <w:b/>
          <w:bCs/>
        </w:rPr>
        <w:t>；</w:t>
      </w:r>
    </w:p>
    <w:p w14:paraId="424AFD44" w14:textId="476DFE9F" w:rsidR="00991400" w:rsidRDefault="004C33DF" w:rsidP="003B2B9F">
      <w:pPr>
        <w:pStyle w:val="1"/>
        <w:numPr>
          <w:ilvl w:val="0"/>
          <w:numId w:val="1"/>
        </w:numPr>
        <w:spacing w:beforeLines="50" w:before="156" w:afterLines="50" w:after="156" w:line="240" w:lineRule="auto"/>
        <w:ind w:firstLineChars="0"/>
        <w:rPr>
          <w:rFonts w:eastAsia="黑体"/>
          <w:b w:val="0"/>
          <w:bCs w:val="0"/>
          <w:sz w:val="32"/>
          <w:szCs w:val="32"/>
        </w:rPr>
      </w:pPr>
      <w:r>
        <w:rPr>
          <w:rFonts w:eastAsia="黑体"/>
          <w:b w:val="0"/>
          <w:bCs w:val="0"/>
          <w:sz w:val="32"/>
          <w:szCs w:val="32"/>
        </w:rPr>
        <w:t>引言</w:t>
      </w:r>
    </w:p>
    <w:p w14:paraId="51123004" w14:textId="157B1CA8" w:rsidR="00EA32C3" w:rsidRDefault="00EA32C3">
      <w:pPr>
        <w:ind w:firstLine="480"/>
        <w:rPr>
          <w:color w:val="191919"/>
          <w:shd w:val="clear" w:color="auto" w:fill="FFFFFF"/>
        </w:rPr>
      </w:pPr>
      <w:r w:rsidRPr="00EA32C3">
        <w:rPr>
          <w:color w:val="191919"/>
          <w:shd w:val="clear" w:color="auto" w:fill="FFFFFF"/>
        </w:rPr>
        <w:t>马尔可夫决策过程的实验中，通过状态转移矩阵和状态的报酬，用价值迭代法和策略迭代法来求解状态的效用以及最优决策。在没有状态转移矩阵和报酬定义的情况下，机器人可以通过反复与环境进行交互，获得状态变化数据以及报酬数据，并通过这些数据来学习状态效用和最优决策，这个过程称为强化学习。强化学习、监督学习、无监督学习构成了机器学习的几大类别。强化学习特别适用于类似游戏智能，通过在游戏中获得奖励，引导</w:t>
      </w:r>
      <w:r w:rsidRPr="00EA32C3">
        <w:rPr>
          <w:color w:val="191919"/>
          <w:shd w:val="clear" w:color="auto" w:fill="FFFFFF"/>
        </w:rPr>
        <w:t>Agent</w:t>
      </w:r>
      <w:r w:rsidRPr="00EA32C3">
        <w:rPr>
          <w:color w:val="191919"/>
          <w:shd w:val="clear" w:color="auto" w:fill="FFFFFF"/>
        </w:rPr>
        <w:t>采取正确行动。</w:t>
      </w:r>
      <w:r w:rsidRPr="00EA32C3">
        <w:rPr>
          <w:color w:val="191919"/>
          <w:shd w:val="clear" w:color="auto" w:fill="FFFFFF"/>
        </w:rPr>
        <w:t>2016</w:t>
      </w:r>
      <w:r w:rsidRPr="00EA32C3">
        <w:rPr>
          <w:color w:val="191919"/>
          <w:shd w:val="clear" w:color="auto" w:fill="FFFFFF"/>
        </w:rPr>
        <w:t>年在围棋中击败顶级人类选手的人工智能</w:t>
      </w:r>
      <w:r w:rsidRPr="00EA32C3">
        <w:rPr>
          <w:color w:val="191919"/>
          <w:shd w:val="clear" w:color="auto" w:fill="FFFFFF"/>
        </w:rPr>
        <w:t>AlphaGo</w:t>
      </w:r>
      <w:r w:rsidRPr="00EA32C3">
        <w:rPr>
          <w:color w:val="191919"/>
          <w:shd w:val="clear" w:color="auto" w:fill="FFFFFF"/>
        </w:rPr>
        <w:t>，主要应用的是搜索技术、有监督学习技术和强化学习技术，通过大量的战例来训练模型。本次实验通过奖励机制，应用时序差分方法来学习机器人的价值函数以及行动价值函数，并获得最优策略。</w:t>
      </w:r>
    </w:p>
    <w:p w14:paraId="0B5B0506" w14:textId="27136BE0" w:rsidR="00991400" w:rsidRDefault="004C33DF" w:rsidP="003B2B9F">
      <w:pPr>
        <w:pStyle w:val="1"/>
        <w:numPr>
          <w:ilvl w:val="0"/>
          <w:numId w:val="1"/>
        </w:numPr>
        <w:spacing w:beforeLines="50" w:before="156" w:afterLines="50" w:after="156" w:line="240" w:lineRule="auto"/>
        <w:ind w:firstLineChars="0"/>
        <w:rPr>
          <w:rFonts w:eastAsia="黑体"/>
          <w:b w:val="0"/>
          <w:bCs w:val="0"/>
          <w:sz w:val="32"/>
          <w:szCs w:val="32"/>
        </w:rPr>
      </w:pPr>
      <w:r>
        <w:rPr>
          <w:rFonts w:eastAsia="黑体" w:hint="eastAsia"/>
          <w:b w:val="0"/>
          <w:bCs w:val="0"/>
          <w:sz w:val="32"/>
          <w:szCs w:val="32"/>
        </w:rPr>
        <w:t>问题描述</w:t>
      </w:r>
    </w:p>
    <w:p w14:paraId="46A15D76" w14:textId="7CC601FE" w:rsidR="003B2B9F" w:rsidRPr="003B2B9F" w:rsidRDefault="003B2B9F" w:rsidP="003B2B9F">
      <w:pPr>
        <w:spacing w:line="240" w:lineRule="auto"/>
        <w:ind w:firstLineChars="0" w:firstLine="0"/>
        <w:jc w:val="center"/>
      </w:pPr>
      <w:r>
        <w:rPr>
          <w:noProof/>
        </w:rPr>
        <w:drawing>
          <wp:inline distT="0" distB="0" distL="0" distR="0" wp14:anchorId="53475F9D" wp14:editId="174F9F0E">
            <wp:extent cx="3600000" cy="1891885"/>
            <wp:effectExtent l="57150" t="76200" r="57785" b="70485"/>
            <wp:docPr id="1102187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7800" name=""/>
                    <pic:cNvPicPr/>
                  </pic:nvPicPr>
                  <pic:blipFill>
                    <a:blip r:embed="rId9"/>
                    <a:stretch>
                      <a:fillRect/>
                    </a:stretch>
                  </pic:blipFill>
                  <pic:spPr>
                    <a:xfrm>
                      <a:off x="0" y="0"/>
                      <a:ext cx="3600000" cy="1891885"/>
                    </a:xfrm>
                    <a:prstGeom prst="rect">
                      <a:avLst/>
                    </a:prstGeom>
                    <a:effectLst>
                      <a:outerShdw blurRad="63500" algn="ctr" rotWithShape="0">
                        <a:prstClr val="black">
                          <a:alpha val="40000"/>
                        </a:prstClr>
                      </a:outerShdw>
                    </a:effectLst>
                  </pic:spPr>
                </pic:pic>
              </a:graphicData>
            </a:graphic>
          </wp:inline>
        </w:drawing>
      </w:r>
    </w:p>
    <w:p w14:paraId="58A5D980" w14:textId="31EBD5E7" w:rsidR="003B2B9F" w:rsidRDefault="00EA32C3">
      <w:pPr>
        <w:ind w:firstLine="480"/>
        <w:rPr>
          <w:color w:val="191919"/>
          <w:shd w:val="clear" w:color="auto" w:fill="FFFFFF"/>
        </w:rPr>
      </w:pPr>
      <w:r w:rsidRPr="00EA32C3">
        <w:rPr>
          <w:color w:val="191919"/>
          <w:shd w:val="clear" w:color="auto" w:fill="FFFFFF"/>
        </w:rPr>
        <w:t>图</w:t>
      </w:r>
      <w:r w:rsidRPr="00EA32C3">
        <w:rPr>
          <w:color w:val="191919"/>
          <w:shd w:val="clear" w:color="auto" w:fill="FFFFFF"/>
        </w:rPr>
        <w:t>1.1(a)</w:t>
      </w:r>
      <w:r w:rsidRPr="00EA32C3">
        <w:rPr>
          <w:color w:val="191919"/>
          <w:shd w:val="clear" w:color="auto" w:fill="FFFFFF"/>
        </w:rPr>
        <w:t>是一个机器人导航问题的地图。机器人从起点</w:t>
      </w:r>
      <w:r w:rsidRPr="00EA32C3">
        <w:rPr>
          <w:color w:val="191919"/>
          <w:shd w:val="clear" w:color="auto" w:fill="FFFFFF"/>
        </w:rPr>
        <w:t>Start</w:t>
      </w:r>
      <w:r w:rsidRPr="00EA32C3">
        <w:rPr>
          <w:color w:val="191919"/>
          <w:shd w:val="clear" w:color="auto" w:fill="FFFFFF"/>
        </w:rPr>
        <w:t>出发，每一个时间点，它必</w:t>
      </w:r>
      <w:r w:rsidRPr="00EA32C3">
        <w:rPr>
          <w:color w:val="191919"/>
          <w:shd w:val="clear" w:color="auto" w:fill="FFFFFF"/>
        </w:rPr>
        <w:lastRenderedPageBreak/>
        <w:t>须选择一个行动</w:t>
      </w:r>
      <w:r w:rsidRPr="00EA32C3">
        <w:rPr>
          <w:color w:val="191919"/>
          <w:shd w:val="clear" w:color="auto" w:fill="FFFFFF"/>
        </w:rPr>
        <w:t>(</w:t>
      </w:r>
      <w:r w:rsidRPr="00EA32C3">
        <w:rPr>
          <w:color w:val="191919"/>
          <w:shd w:val="clear" w:color="auto" w:fill="FFFFFF"/>
        </w:rPr>
        <w:t>上下左右</w:t>
      </w:r>
      <w:r w:rsidRPr="00EA32C3">
        <w:rPr>
          <w:color w:val="191919"/>
          <w:shd w:val="clear" w:color="auto" w:fill="FFFFFF"/>
        </w:rPr>
        <w:t>)</w:t>
      </w:r>
      <w:r w:rsidRPr="00EA32C3">
        <w:rPr>
          <w:color w:val="191919"/>
          <w:shd w:val="clear" w:color="auto" w:fill="FFFFFF"/>
        </w:rPr>
        <w:t>。在马尔可夫决策中实验中，机器人是根据环境模型中的转移矩阵</w:t>
      </w:r>
      <m:oMath>
        <m:r>
          <w:rPr>
            <w:rFonts w:ascii="Cambria Math" w:hAnsi="Cambria Math"/>
            <w:color w:val="191919"/>
            <w:shd w:val="clear" w:color="auto" w:fill="FFFFFF"/>
          </w:rPr>
          <m:t>P</m:t>
        </m:r>
        <m:d>
          <m:dPr>
            <m:ctrlPr>
              <w:rPr>
                <w:rFonts w:ascii="Cambria Math" w:hAnsi="Cambria Math"/>
                <w:i/>
                <w:color w:val="191919"/>
                <w:shd w:val="clear" w:color="auto" w:fill="FFFFFF"/>
              </w:rPr>
            </m:ctrlPr>
          </m:dPr>
          <m:e>
            <m:r>
              <w:rPr>
                <w:rFonts w:ascii="Cambria Math" w:hAnsi="Cambria Math"/>
                <w:color w:val="191919"/>
                <w:shd w:val="clear" w:color="auto" w:fill="FFFFFF"/>
              </w:rPr>
              <m:t>x,a,</m:t>
            </m:r>
            <m:sSup>
              <m:sSupPr>
                <m:ctrlPr>
                  <w:rPr>
                    <w:rFonts w:ascii="Cambria Math" w:hAnsi="Cambria Math"/>
                    <w:i/>
                    <w:color w:val="191919"/>
                    <w:shd w:val="clear" w:color="auto" w:fill="FFFFFF"/>
                  </w:rPr>
                </m:ctrlPr>
              </m:sSupPr>
              <m:e>
                <m:r>
                  <w:rPr>
                    <w:rFonts w:ascii="Cambria Math" w:hAnsi="Cambria Math"/>
                    <w:color w:val="191919"/>
                    <w:shd w:val="clear" w:color="auto" w:fill="FFFFFF"/>
                  </w:rPr>
                  <m:t>x</m:t>
                </m:r>
              </m:e>
              <m:sup>
                <m:r>
                  <w:rPr>
                    <w:rFonts w:ascii="Cambria Math" w:hAnsi="Cambria Math"/>
                    <w:color w:val="191919"/>
                    <w:shd w:val="clear" w:color="auto" w:fill="FFFFFF"/>
                  </w:rPr>
                  <m:t>'</m:t>
                </m:r>
              </m:sup>
            </m:sSup>
          </m:e>
        </m:d>
      </m:oMath>
      <w:r w:rsidRPr="00EA32C3">
        <w:rPr>
          <w:color w:val="191919"/>
          <w:shd w:val="clear" w:color="auto" w:fill="FFFFFF"/>
        </w:rPr>
        <w:t>来进行价值函数和最优策略的计算，但是本次实验中，机器人并不知道这个转移矩阵。已知机器人行动之后，环境会告知机器人两件事情新的实际位置以及到达新位置所得到的报酬。因此，如果机器人有一个策略</w:t>
      </w:r>
      <m:oMath>
        <m:r>
          <w:rPr>
            <w:rFonts w:ascii="Cambria Math" w:hAnsi="Cambria Math"/>
            <w:color w:val="191919"/>
            <w:shd w:val="clear" w:color="auto" w:fill="FFFFFF"/>
          </w:rPr>
          <m:t>π(x)</m:t>
        </m:r>
      </m:oMath>
      <w:r w:rsidRPr="00EA32C3">
        <w:rPr>
          <w:color w:val="191919"/>
          <w:shd w:val="clear" w:color="auto" w:fill="FFFFFF"/>
        </w:rPr>
        <w:t>，那么在与环境的交换中，机器人会具有这样一个数据序列：</w:t>
      </w:r>
      <m:oMath>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n-1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n</m:t>
            </m:r>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r>
          <w:rPr>
            <w:rFonts w:ascii="Cambria Math" w:hAnsi="Cambria Math"/>
            <w:color w:val="191919"/>
            <w:shd w:val="clear" w:color="auto" w:fill="FFFFFF"/>
          </w:rPr>
          <m:t>)</m:t>
        </m:r>
      </m:oMath>
      <w:r w:rsidRPr="00EA32C3">
        <w:rPr>
          <w:color w:val="191919"/>
          <w:shd w:val="clear" w:color="auto" w:fill="FFFFFF"/>
        </w:rPr>
        <w:t>，其中</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i</m:t>
            </m:r>
          </m:sub>
        </m:sSub>
      </m:oMath>
      <w:r w:rsidRPr="00EA32C3">
        <w:rPr>
          <w:color w:val="191919"/>
          <w:shd w:val="clear" w:color="auto" w:fill="FFFFFF"/>
        </w:rPr>
        <w:t>是环境告知的状态和该状态的报酬，</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=π(</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m:t>
        </m:r>
      </m:oMath>
      <w:r w:rsidRPr="00EA32C3">
        <w:rPr>
          <w:color w:val="191919"/>
          <w:shd w:val="clear" w:color="auto" w:fill="FFFFFF"/>
        </w:rPr>
        <w:t>是机器人自己的决策，</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oMath>
      <w:r w:rsidRPr="00EA32C3">
        <w:rPr>
          <w:color w:val="191919"/>
          <w:shd w:val="clear" w:color="auto" w:fill="FFFFFF"/>
        </w:rPr>
        <w:t>是</w:t>
      </w:r>
      <w:r w:rsidRPr="00EA32C3">
        <w:rPr>
          <w:color w:val="191919"/>
          <w:shd w:val="clear" w:color="auto" w:fill="FFFFFF"/>
        </w:rPr>
        <w:t>Start,</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oMath>
      <w:r w:rsidRPr="00EA32C3">
        <w:rPr>
          <w:color w:val="191919"/>
          <w:shd w:val="clear" w:color="auto" w:fill="FFFFFF"/>
        </w:rPr>
        <w:t>是一个终止状态。这个数据序列也称为一个样本路径。强化学习的任务是让机器人在环境中运行多次，得到多条样本路径，通过这些样本路径，来求解最优策略。</w:t>
      </w:r>
    </w:p>
    <w:p w14:paraId="071A3994" w14:textId="3B3B2917" w:rsidR="00EA32C3" w:rsidRDefault="00EA32C3">
      <w:pPr>
        <w:ind w:firstLine="480"/>
        <w:rPr>
          <w:color w:val="191919"/>
          <w:shd w:val="clear" w:color="auto" w:fill="FFFFFF"/>
        </w:rPr>
      </w:pPr>
      <w:r w:rsidRPr="00EA32C3">
        <w:rPr>
          <w:color w:val="191919"/>
          <w:shd w:val="clear" w:color="auto" w:fill="FFFFFF"/>
        </w:rPr>
        <w:t>样本路径是与环境的交互中产生的，你先要实现一个环境模型。假设实际位置由环境按图</w:t>
      </w:r>
      <w:r w:rsidRPr="00EA32C3">
        <w:rPr>
          <w:color w:val="191919"/>
          <w:shd w:val="clear" w:color="auto" w:fill="FFFFFF"/>
        </w:rPr>
        <w:t>1.1(b)</w:t>
      </w:r>
      <w:r w:rsidRPr="00EA32C3">
        <w:rPr>
          <w:color w:val="191919"/>
          <w:shd w:val="clear" w:color="auto" w:fill="FFFFFF"/>
        </w:rPr>
        <w:t>的方式决定：机器人每次移动的实际结果是机器人以</w:t>
      </w:r>
      <w:r w:rsidRPr="00EA32C3">
        <w:rPr>
          <w:color w:val="191919"/>
          <w:shd w:val="clear" w:color="auto" w:fill="FFFFFF"/>
        </w:rPr>
        <w:t>0.8</w:t>
      </w:r>
      <w:r w:rsidRPr="00EA32C3">
        <w:rPr>
          <w:color w:val="191919"/>
          <w:shd w:val="clear" w:color="auto" w:fill="FFFFFF"/>
        </w:rPr>
        <w:t>的概率移向所选择方向，也可能是以</w:t>
      </w:r>
      <w:r w:rsidRPr="00EA32C3">
        <w:rPr>
          <w:color w:val="191919"/>
          <w:shd w:val="clear" w:color="auto" w:fill="FFFFFF"/>
        </w:rPr>
        <w:t>0.1</w:t>
      </w:r>
      <w:r w:rsidRPr="00EA32C3">
        <w:rPr>
          <w:color w:val="191919"/>
          <w:shd w:val="clear" w:color="auto" w:fill="FFFFFF"/>
        </w:rPr>
        <w:t>的概率移向垂直于所选方向。如果实际移动的方向上有障碍物，则机器人会停在原地。机器人移动到图中每个格子，会获得一个报酬</w:t>
      </w:r>
      <w:r w:rsidRPr="00EA32C3">
        <w:rPr>
          <w:color w:val="191919"/>
          <w:shd w:val="clear" w:color="auto" w:fill="FFFFFF"/>
        </w:rPr>
        <w:t>,</w:t>
      </w:r>
      <w:r w:rsidRPr="00EA32C3">
        <w:rPr>
          <w:color w:val="191919"/>
          <w:shd w:val="clear" w:color="auto" w:fill="FFFFFF"/>
        </w:rPr>
        <w:t>图</w:t>
      </w:r>
      <w:r w:rsidRPr="00EA32C3">
        <w:rPr>
          <w:color w:val="191919"/>
          <w:shd w:val="clear" w:color="auto" w:fill="FFFFFF"/>
        </w:rPr>
        <w:t>1.1(a)</w:t>
      </w:r>
      <w:r w:rsidRPr="00EA32C3">
        <w:rPr>
          <w:color w:val="191919"/>
          <w:shd w:val="clear" w:color="auto" w:fill="FFFFFF"/>
        </w:rPr>
        <w:t>中标有</w:t>
      </w:r>
      <w:r w:rsidRPr="00EA32C3">
        <w:rPr>
          <w:color w:val="191919"/>
          <w:shd w:val="clear" w:color="auto" w:fill="FFFFFF"/>
        </w:rPr>
        <w:t>+1</w:t>
      </w:r>
      <w:r w:rsidRPr="00EA32C3">
        <w:rPr>
          <w:color w:val="191919"/>
          <w:shd w:val="clear" w:color="auto" w:fill="FFFFFF"/>
        </w:rPr>
        <w:t>和</w:t>
      </w:r>
      <w:r w:rsidRPr="00EA32C3">
        <w:rPr>
          <w:color w:val="191919"/>
          <w:shd w:val="clear" w:color="auto" w:fill="FFFFFF"/>
        </w:rPr>
        <w:t>-1</w:t>
      </w:r>
      <w:r w:rsidRPr="00EA32C3">
        <w:rPr>
          <w:color w:val="191919"/>
          <w:shd w:val="clear" w:color="auto" w:fill="FFFFFF"/>
        </w:rPr>
        <w:t>的格子中标记的就是该格子的报酬，其他格子的报酬是</w:t>
      </w:r>
      <w:r w:rsidRPr="00EA32C3">
        <w:rPr>
          <w:color w:val="191919"/>
          <w:shd w:val="clear" w:color="auto" w:fill="FFFFFF"/>
        </w:rPr>
        <w:t>-0.04.</w:t>
      </w:r>
      <w:r w:rsidRPr="00EA32C3">
        <w:rPr>
          <w:color w:val="191919"/>
          <w:shd w:val="clear" w:color="auto" w:fill="FFFFFF"/>
        </w:rPr>
        <w:t>报酬会随着时间打折，假设折扣是</w:t>
      </w:r>
      <w:r w:rsidRPr="00EA32C3">
        <w:rPr>
          <w:color w:val="191919"/>
          <w:shd w:val="clear" w:color="auto" w:fill="FFFFFF"/>
        </w:rPr>
        <w:t>1</w:t>
      </w:r>
      <w:r w:rsidRPr="00EA32C3">
        <w:rPr>
          <w:color w:val="191919"/>
          <w:shd w:val="clear" w:color="auto" w:fill="FFFFFF"/>
        </w:rPr>
        <w:t>。</w:t>
      </w:r>
    </w:p>
    <w:p w14:paraId="4D395217" w14:textId="5E06C17F" w:rsidR="00991400" w:rsidRDefault="004C33DF" w:rsidP="003B2B9F">
      <w:pPr>
        <w:pStyle w:val="2"/>
        <w:numPr>
          <w:ilvl w:val="1"/>
          <w:numId w:val="1"/>
        </w:numPr>
        <w:spacing w:beforeLines="50" w:before="156"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b w:val="0"/>
          <w:bCs w:val="0"/>
          <w:sz w:val="30"/>
          <w:szCs w:val="30"/>
        </w:rPr>
        <w:t>算法说明</w:t>
      </w:r>
    </w:p>
    <w:p w14:paraId="2B0F106D" w14:textId="40CDC86E" w:rsidR="00991400" w:rsidRDefault="004C33DF">
      <w:pPr>
        <w:ind w:firstLine="480"/>
        <w:rPr>
          <w:color w:val="191919"/>
          <w:shd w:val="clear" w:color="auto" w:fill="FFFFFF"/>
        </w:rPr>
      </w:pPr>
      <w:r>
        <w:rPr>
          <w:rFonts w:hint="eastAsia"/>
          <w:color w:val="191919"/>
          <w:shd w:val="clear" w:color="auto" w:fill="FFFFFF"/>
        </w:rPr>
        <w:t>在求解一般的</w:t>
      </w:r>
      <w:r w:rsidR="00841393">
        <w:rPr>
          <w:rFonts w:hint="eastAsia"/>
          <w:color w:val="191919"/>
          <w:shd w:val="clear" w:color="auto" w:fill="FFFFFF"/>
        </w:rPr>
        <w:t>强化学习</w:t>
      </w:r>
      <w:r>
        <w:rPr>
          <w:rFonts w:hint="eastAsia"/>
          <w:color w:val="191919"/>
          <w:shd w:val="clear" w:color="auto" w:fill="FFFFFF"/>
        </w:rPr>
        <w:t>问题时，一般</w:t>
      </w:r>
      <w:r w:rsidR="00745FE1">
        <w:rPr>
          <w:rFonts w:hint="eastAsia"/>
          <w:color w:val="191919"/>
          <w:shd w:val="clear" w:color="auto" w:fill="FFFFFF"/>
        </w:rPr>
        <w:t>需要先建立环境模型，再</w:t>
      </w:r>
      <w:r w:rsidR="003B2B9F">
        <w:rPr>
          <w:rFonts w:hint="eastAsia"/>
          <w:color w:val="191919"/>
          <w:shd w:val="clear" w:color="auto" w:fill="FFFFFF"/>
        </w:rPr>
        <w:t>联合</w:t>
      </w:r>
      <w:r w:rsidR="00745FE1">
        <w:rPr>
          <w:rFonts w:hint="eastAsia"/>
          <w:color w:val="191919"/>
          <w:shd w:val="clear" w:color="auto" w:fill="FFFFFF"/>
        </w:rPr>
        <w:t>采用多种学习算法，如</w:t>
      </w:r>
      <w:r w:rsidR="00745FE1" w:rsidRPr="00745FE1">
        <w:rPr>
          <w:color w:val="191919"/>
          <w:shd w:val="clear" w:color="auto" w:fill="FFFFFF"/>
        </w:rPr>
        <w:t>TD Learning</w:t>
      </w:r>
      <w:r w:rsidR="00745FE1">
        <w:rPr>
          <w:rFonts w:hint="eastAsia"/>
          <w:color w:val="191919"/>
          <w:shd w:val="clear" w:color="auto" w:fill="FFFFFF"/>
        </w:rPr>
        <w:t>、</w:t>
      </w:r>
      <w:r w:rsidR="00745FE1" w:rsidRPr="00745FE1">
        <w:rPr>
          <w:color w:val="191919"/>
          <w:shd w:val="clear" w:color="auto" w:fill="FFFFFF"/>
        </w:rPr>
        <w:t>Q Learning</w:t>
      </w:r>
      <w:r w:rsidR="00745FE1">
        <w:rPr>
          <w:rFonts w:hint="eastAsia"/>
          <w:color w:val="191919"/>
          <w:shd w:val="clear" w:color="auto" w:fill="FFFFFF"/>
        </w:rPr>
        <w:t>、</w:t>
      </w:r>
      <w:r w:rsidR="00745FE1" w:rsidRPr="00745FE1">
        <w:rPr>
          <w:color w:val="191919"/>
          <w:shd w:val="clear" w:color="auto" w:fill="FFFFFF"/>
        </w:rPr>
        <w:t>线性逼近</w:t>
      </w:r>
      <w:r w:rsidR="00745FE1">
        <w:rPr>
          <w:rFonts w:hint="eastAsia"/>
          <w:color w:val="191919"/>
          <w:shd w:val="clear" w:color="auto" w:fill="FFFFFF"/>
        </w:rPr>
        <w:t>等</w:t>
      </w:r>
      <w:r w:rsidR="003B2B9F">
        <w:rPr>
          <w:rFonts w:hint="eastAsia"/>
          <w:color w:val="191919"/>
          <w:shd w:val="clear" w:color="auto" w:fill="FFFFFF"/>
        </w:rPr>
        <w:t>。</w:t>
      </w:r>
    </w:p>
    <w:p w14:paraId="6431A950" w14:textId="40B46AD1" w:rsidR="003B2B9F" w:rsidRDefault="003B2B9F" w:rsidP="003B2B9F">
      <w:pPr>
        <w:pStyle w:val="3"/>
        <w:numPr>
          <w:ilvl w:val="2"/>
          <w:numId w:val="1"/>
        </w:numPr>
        <w:spacing w:beforeLines="50" w:before="156" w:afterLines="50" w:after="156" w:line="240" w:lineRule="auto"/>
        <w:ind w:firstLineChars="0"/>
        <w:rPr>
          <w:rFonts w:eastAsia="黑体"/>
          <w:b w:val="0"/>
          <w:bCs w:val="0"/>
          <w:sz w:val="28"/>
          <w:szCs w:val="28"/>
        </w:rPr>
      </w:pPr>
      <w:r w:rsidRPr="003B2B9F">
        <w:rPr>
          <w:rFonts w:eastAsia="黑体"/>
          <w:b w:val="0"/>
          <w:bCs w:val="0"/>
          <w:sz w:val="28"/>
          <w:szCs w:val="28"/>
        </w:rPr>
        <w:t>环境模型</w:t>
      </w:r>
    </w:p>
    <w:p w14:paraId="05713CAF" w14:textId="21DD72E1" w:rsidR="003B2B9F" w:rsidRDefault="003B2B9F">
      <w:pPr>
        <w:ind w:firstLine="480"/>
        <w:rPr>
          <w:color w:val="191919"/>
          <w:shd w:val="clear" w:color="auto" w:fill="FFFFFF"/>
        </w:rPr>
      </w:pPr>
      <w:r w:rsidRPr="003B2B9F">
        <w:rPr>
          <w:color w:val="191919"/>
          <w:shd w:val="clear" w:color="auto" w:fill="FFFFFF"/>
        </w:rPr>
        <w:t>需要模拟一个环境，由这个环境告知机器人的行动的结果。这个模型可以自定义一个转移矩阵</w:t>
      </w:r>
      <w:r w:rsidRPr="003B2B9F">
        <w:rPr>
          <w:color w:val="191919"/>
          <w:shd w:val="clear" w:color="auto" w:fill="FFFFFF"/>
        </w:rPr>
        <w:t>P</w:t>
      </w:r>
      <w:r w:rsidRPr="003B2B9F">
        <w:rPr>
          <w:color w:val="191919"/>
          <w:shd w:val="clear" w:color="auto" w:fill="FFFFFF"/>
        </w:rPr>
        <w:t>，并用它生成机器人的新状态。在这个模型中，除了</w:t>
      </w:r>
      <w:r w:rsidRPr="003B2B9F">
        <w:rPr>
          <w:color w:val="191919"/>
          <w:shd w:val="clear" w:color="auto" w:fill="FFFFFF"/>
        </w:rPr>
        <w:t>P</w:t>
      </w:r>
      <w:r w:rsidRPr="003B2B9F">
        <w:rPr>
          <w:color w:val="191919"/>
          <w:shd w:val="clear" w:color="auto" w:fill="FFFFFF"/>
        </w:rPr>
        <w:t>不能被学习算法使用外，其他的属性和方法可以被学习算法使用。</w:t>
      </w:r>
    </w:p>
    <w:p w14:paraId="113B8E2B" w14:textId="3091448F" w:rsidR="0015489A" w:rsidRPr="0015489A" w:rsidRDefault="0015489A" w:rsidP="00EE541D">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环境模型定义</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Env</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1750EB"/>
              <w:kern w:val="0"/>
              <w:sz w:val="21"/>
              <w:szCs w:val="21"/>
            </w:rPr>
            <m:t xml:space="preserve">11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状态数</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.A = np.arange(</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行动数：上、下、左、右</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.Gamma = </m:t>
          </m:r>
          <m:r>
            <w:rPr>
              <w:rFonts w:ascii="Cambria Math" w:hAnsi="Cambria Math" w:cs="Courier New"/>
              <w:color w:val="1750EB"/>
              <w:kern w:val="0"/>
              <w:sz w:val="21"/>
              <w:szCs w:val="21"/>
            </w:rPr>
            <m:t xml:space="preserve">1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折扣因子</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.StartState =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.EndStates = [</m:t>
          </m:r>
          <m:r>
            <w:rPr>
              <w:rFonts w:ascii="Cambria Math" w:hAnsi="Cambria Math" w:cs="Courier New"/>
              <w:color w:val="1750EB"/>
              <w:kern w:val="0"/>
              <w:sz w:val="21"/>
              <w:szCs w:val="21"/>
            </w:rPr>
            <m:t>6</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终止状态</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.P =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.makeP()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转移矩阵</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.R =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.makeR()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报酬向量</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makeP</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P </m:t>
          </m:r>
          <m:r>
            <w:rPr>
              <w:rFonts w:ascii="Cambria Math" w:hAnsi="Cambria Math" w:cs="Courier New"/>
              <w:color w:val="080808"/>
              <w:kern w:val="0"/>
              <w:sz w:val="21"/>
              <w:szCs w:val="21"/>
            </w:rPr>
            <m:t>= np.zeros((</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a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s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else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directions </m:t>
          </m:r>
          <m:r>
            <w:rPr>
              <w:rFonts w:ascii="Cambria Math" w:hAnsi="Cambria Math" w:cs="Courier New"/>
              <w:color w:val="080808"/>
              <w:kern w:val="0"/>
              <w:sz w:val="21"/>
              <w:szCs w:val="21"/>
            </w:rPr>
            <m:t>=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d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directions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1750EB"/>
              <w:kern w:val="0"/>
              <w:sz w:val="21"/>
              <w:szCs w:val="21"/>
            </w:rPr>
            <m:t xml:space="preserve">0 </m:t>
          </m:r>
          <m:r>
            <w:rPr>
              <w:rFonts w:ascii="Cambria Math" w:hAnsi="Cambria Math" w:cs="Courier New"/>
              <w:color w:val="080808"/>
              <w:kern w:val="0"/>
              <w:sz w:val="21"/>
              <w:szCs w:val="21"/>
            </w:rPr>
            <m:t xml:space="preserve">&lt;= </m:t>
          </m:r>
          <m:r>
            <w:rPr>
              <w:rFonts w:ascii="Cambria Math" w:hAnsi="Cambria Math" w:cs="Courier New"/>
              <w:color w:val="000000"/>
              <w:kern w:val="0"/>
              <w:sz w:val="21"/>
              <w:szCs w:val="21"/>
            </w:rPr>
            <m:t xml:space="preserve">d </m:t>
          </m:r>
          <m:r>
            <w:rPr>
              <w:rFonts w:ascii="Cambria Math" w:hAnsi="Cambria Math" w:cs="Courier New"/>
              <w:color w:val="080808"/>
              <w:kern w:val="0"/>
              <w:sz w:val="21"/>
              <w:szCs w:val="21"/>
            </w:rPr>
            <m:t xml:space="preserve">&lt;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0033B3"/>
              <w:kern w:val="0"/>
              <w:sz w:val="21"/>
              <w:szCs w:val="21"/>
            </w:rPr>
            <m:t xml:space="preserve">and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d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 xml:space="preserve">3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&lt;=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 xml:space="preserve">0.8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033B3"/>
              <w:kern w:val="0"/>
              <w:sz w:val="21"/>
              <w:szCs w:val="21"/>
            </w:rPr>
            <m:t xml:space="preserve">else </m:t>
          </m:r>
          <m:r>
            <w:rPr>
              <w:rFonts w:ascii="Cambria Math" w:hAnsi="Cambria Math" w:cs="Courier New"/>
              <w:color w:val="1750EB"/>
              <w:kern w:val="0"/>
              <w:sz w:val="21"/>
              <w:szCs w:val="21"/>
            </w:rPr>
            <m:t>0.1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s</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].sum()</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P</m:t>
          </m:r>
          <m:r>
            <m:rPr>
              <m:sty m:val="p"/>
            </m:rPr>
            <w:rPr>
              <w:rFonts w:ascii="Cambria Math" w:hAnsi="Cambria Math" w:cs="Courier New"/>
              <w:color w:val="000000"/>
              <w:kern w:val="0"/>
              <w:sz w:val="21"/>
              <w:szCs w:val="21"/>
            </w:rPr>
            <w:br/>
          </m:r>
        </m:oMath>
        <m:oMath>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makeR</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 </m:t>
          </m:r>
          <m:r>
            <w:rPr>
              <w:rFonts w:ascii="Cambria Math" w:hAnsi="Cambria Math" w:cs="Courier New"/>
              <w:color w:val="080808"/>
              <w:kern w:val="0"/>
              <w:sz w:val="21"/>
              <w:szCs w:val="21"/>
            </w:rPr>
            <m:t>= np.full(</m:t>
          </m:r>
          <m:r>
            <w:rPr>
              <w:rFonts w:ascii="Cambria Math" w:hAnsi="Cambria Math" w:cs="Courier New"/>
              <w:color w:val="94558D"/>
              <w:kern w:val="0"/>
              <w:sz w:val="21"/>
              <w:szCs w:val="21"/>
            </w:rPr>
            <m:t>self</m:t>
          </m:r>
          <m:r>
            <w:rPr>
              <w:rFonts w:ascii="Cambria Math" w:hAnsi="Cambria Math" w:cs="Courier New"/>
              <w:color w:val="080808"/>
              <w:kern w:val="0"/>
              <w:sz w:val="21"/>
              <w:szCs w:val="21"/>
            </w:rPr>
            <m:t>.N, -</m:t>
          </m:r>
          <m:r>
            <w:rPr>
              <w:rFonts w:ascii="Cambria Math" w:hAnsi="Cambria Math" w:cs="Courier New"/>
              <w:color w:val="1750EB"/>
              <w:kern w:val="0"/>
              <w:sz w:val="21"/>
              <w:szCs w:val="21"/>
            </w:rPr>
            <m:t>0.04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m:t>
          </m:r>
          <m:r>
            <w:rPr>
              <w:rFonts w:ascii="Cambria Math" w:hAnsi="Cambria Math" w:cs="Courier New"/>
              <w:color w:val="080808"/>
              <w:kern w:val="0"/>
              <w:sz w:val="21"/>
              <w:szCs w:val="21"/>
            </w:rPr>
            <m:t>[</m:t>
          </m:r>
          <m:r>
            <w:rPr>
              <w:rFonts w:ascii="Cambria Math" w:hAnsi="Cambria Math" w:cs="Courier New"/>
              <w:color w:val="1750EB"/>
              <w:kern w:val="0"/>
              <w:sz w:val="21"/>
              <w:szCs w:val="21"/>
            </w:rPr>
            <m:t>6</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R</m:t>
          </m:r>
          <m:r>
            <m:rPr>
              <m:sty m:val="p"/>
            </m:rPr>
            <w:rPr>
              <w:rFonts w:ascii="Cambria Math" w:hAnsi="Cambria Math" w:cs="Courier New"/>
              <w:color w:val="000000"/>
              <w:kern w:val="0"/>
              <w:sz w:val="21"/>
              <w:szCs w:val="21"/>
            </w:rPr>
            <w:br/>
          </m:r>
        </m:oMath>
        <m:oMath>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action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x_next </m:t>
          </m:r>
          <m:r>
            <w:rPr>
              <w:rFonts w:ascii="Cambria Math" w:hAnsi="Cambria Math" w:cs="Courier New"/>
              <w:color w:val="080808"/>
              <w:kern w:val="0"/>
              <w:sz w:val="21"/>
              <w:szCs w:val="21"/>
            </w:rPr>
            <m:t>= np.random.choice(</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m:t>
          </m:r>
          <m:r>
            <w:rPr>
              <w:rFonts w:ascii="Cambria Math" w:hAnsi="Cambria Math" w:cs="Courier New"/>
              <w:color w:val="660099"/>
              <w:kern w:val="0"/>
              <w:sz w:val="21"/>
              <w:szCs w:val="21"/>
            </w:rPr>
            <m:t>p</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.P[</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.R[</m:t>
          </m:r>
          <m:r>
            <w:rPr>
              <w:rFonts w:ascii="Cambria Math" w:hAnsi="Cambria Math" w:cs="Courier New"/>
              <w:color w:val="000000"/>
              <w:kern w:val="0"/>
              <w:sz w:val="21"/>
              <w:szCs w:val="21"/>
            </w:rPr>
            <m:t>x_next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reward</m:t>
          </m:r>
        </m:oMath>
      </m:oMathPara>
    </w:p>
    <w:p w14:paraId="6CF34AAE" w14:textId="77777777" w:rsidR="003B2B9F" w:rsidRPr="0015489A" w:rsidRDefault="003B2B9F" w:rsidP="004B5140">
      <w:pPr>
        <w:ind w:firstLineChars="0" w:firstLine="0"/>
        <w:rPr>
          <w:color w:val="191919"/>
          <w:shd w:val="clear" w:color="auto" w:fill="FFFFFF"/>
        </w:rPr>
      </w:pPr>
    </w:p>
    <w:p w14:paraId="7BF5F7CA" w14:textId="277E1C13"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t>被动学习</w:t>
      </w:r>
      <w:r w:rsidRPr="00EA32C3">
        <w:rPr>
          <w:rFonts w:eastAsia="黑体"/>
          <w:b w:val="0"/>
          <w:bCs w:val="0"/>
          <w:sz w:val="28"/>
          <w:szCs w:val="28"/>
        </w:rPr>
        <w:t>-</w:t>
      </w:r>
      <w:r w:rsidRPr="00EA32C3">
        <w:rPr>
          <w:rFonts w:eastAsia="黑体"/>
          <w:b w:val="0"/>
          <w:bCs w:val="0"/>
          <w:sz w:val="28"/>
          <w:szCs w:val="28"/>
        </w:rPr>
        <w:t>时序差分方法</w:t>
      </w:r>
      <w:r w:rsidRPr="00EA32C3">
        <w:rPr>
          <w:rFonts w:eastAsia="黑体"/>
          <w:b w:val="0"/>
          <w:bCs w:val="0"/>
          <w:sz w:val="28"/>
          <w:szCs w:val="28"/>
        </w:rPr>
        <w:t>TD Learning</w:t>
      </w:r>
    </w:p>
    <w:p w14:paraId="46FA7801" w14:textId="16D59DA5" w:rsidR="003B2B9F" w:rsidRDefault="003B2B9F" w:rsidP="00C643DE">
      <w:pPr>
        <w:spacing w:afterLines="100" w:after="312"/>
        <w:ind w:firstLine="480"/>
        <w:rPr>
          <w:color w:val="191919"/>
          <w:shd w:val="clear" w:color="auto" w:fill="FFFFFF"/>
        </w:rPr>
      </w:pPr>
      <w:r w:rsidRPr="003B2B9F">
        <w:rPr>
          <w:color w:val="191919"/>
          <w:shd w:val="clear" w:color="auto" w:fill="FFFFFF"/>
        </w:rPr>
        <w:t>给定一个策略</w:t>
      </w:r>
      <w:r w:rsidRPr="003B2B9F">
        <w:rPr>
          <w:color w:val="191919"/>
          <w:shd w:val="clear" w:color="auto" w:fill="FFFFFF"/>
        </w:rPr>
        <w:t>(x)</w:t>
      </w:r>
      <w:r w:rsidRPr="003B2B9F">
        <w:rPr>
          <w:color w:val="191919"/>
          <w:shd w:val="clear" w:color="auto" w:fill="FFFFFF"/>
        </w:rPr>
        <w:t>，让机器人学习状态的价值函数，称为被动学习。通过与环境交互，机器人获得一个样本路径</w:t>
      </w:r>
      <m:oMath>
        <m:r>
          <w:rPr>
            <w:rFonts w:ascii="Cambria Math" w:hAnsi="Cambria Math" w:hint="eastAsia"/>
            <w:color w:val="191919"/>
            <w:shd w:val="clear" w:color="auto" w:fill="FFFFFF"/>
          </w:rPr>
          <m:t>sample</m:t>
        </m:r>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0</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n-1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r</m:t>
            </m:r>
          </m:e>
          <m:sub>
            <m:r>
              <w:rPr>
                <w:rFonts w:ascii="Cambria Math" w:hAnsi="Cambria Math" w:hint="eastAsia"/>
                <w:color w:val="191919"/>
                <w:shd w:val="clear" w:color="auto" w:fill="FFFFFF"/>
              </w:rPr>
              <m:t>n</m:t>
            </m:r>
            <m:r>
              <w:rPr>
                <w:rFonts w:ascii="Cambria Math" w:hAnsi="Cambria Math"/>
                <w:color w:val="191919"/>
                <w:shd w:val="clear" w:color="auto" w:fill="FFFFFF"/>
              </w:rPr>
              <m:t>-1</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x</m:t>
            </m:r>
          </m:e>
          <m:sub>
            <m:r>
              <w:rPr>
                <w:rFonts w:ascii="Cambria Math" w:hAnsi="Cambria Math" w:hint="eastAsia"/>
                <w:color w:val="191919"/>
                <w:shd w:val="clear" w:color="auto" w:fill="FFFFFF"/>
              </w:rPr>
              <m:t>n</m:t>
            </m:r>
          </m:sub>
        </m:sSub>
        <m:r>
          <w:rPr>
            <w:rFonts w:ascii="Cambria Math" w:hAnsi="Cambria Math"/>
            <w:color w:val="191919"/>
            <w:shd w:val="clear" w:color="auto" w:fill="FFFFFF"/>
          </w:rPr>
          <m:t>)</m:t>
        </m:r>
      </m:oMath>
      <w:r w:rsidRPr="003B2B9F">
        <w:rPr>
          <w:color w:val="191919"/>
          <w:shd w:val="clear" w:color="auto" w:fill="FFFFFF"/>
        </w:rPr>
        <w:t>。价值函数</w:t>
      </w:r>
      <m:oMath>
        <m:sSup>
          <m:sSupPr>
            <m:ctrlPr>
              <w:rPr>
                <w:rFonts w:ascii="Cambria Math" w:hAnsi="Cambria Math"/>
                <w:i/>
                <w:color w:val="191919"/>
                <w:shd w:val="clear" w:color="auto" w:fill="FFFFFF"/>
              </w:rPr>
            </m:ctrlPr>
          </m:sSupPr>
          <m:e>
            <m:r>
              <w:rPr>
                <w:rFonts w:ascii="Cambria Math" w:hAnsi="Cambria Math"/>
                <w:color w:val="191919"/>
                <w:shd w:val="clear" w:color="auto" w:fill="FFFFFF"/>
              </w:rPr>
              <m:t>U</m:t>
            </m:r>
          </m:e>
          <m:sup>
            <m:r>
              <w:rPr>
                <w:rFonts w:ascii="Cambria Math" w:hAnsi="Cambria Math"/>
                <w:color w:val="191919"/>
                <w:shd w:val="clear" w:color="auto" w:fill="FFFFFF"/>
              </w:rPr>
              <m:t>π</m:t>
            </m:r>
          </m:sup>
        </m:sSup>
        <m:r>
          <w:rPr>
            <w:rFonts w:ascii="Cambria Math" w:hAnsi="Cambria Math"/>
            <w:color w:val="191919"/>
            <w:shd w:val="clear" w:color="auto" w:fill="FFFFFF"/>
          </w:rPr>
          <m:t>(x)</m:t>
        </m:r>
      </m:oMath>
      <w:r w:rsidRPr="003B2B9F">
        <w:rPr>
          <w:color w:val="191919"/>
          <w:shd w:val="clear" w:color="auto" w:fill="FFFFFF"/>
        </w:rPr>
        <w:t>的定义是机器人从状态</w:t>
      </w:r>
      <m:oMath>
        <m:r>
          <w:rPr>
            <w:rFonts w:ascii="Cambria Math" w:hAnsi="Cambria Math"/>
            <w:color w:val="191919"/>
            <w:shd w:val="clear" w:color="auto" w:fill="FFFFFF"/>
          </w:rPr>
          <m:t>x</m:t>
        </m:r>
      </m:oMath>
      <w:r w:rsidRPr="003B2B9F">
        <w:rPr>
          <w:color w:val="191919"/>
          <w:shd w:val="clear" w:color="auto" w:fill="FFFFFF"/>
        </w:rPr>
        <w:t>出发，按照策略连续移动所获得的报酬总和的期望值。在通过样本计算时，可以近似认为</w:t>
      </w:r>
    </w:p>
    <w:p w14:paraId="2BC0489A" w14:textId="40EF7967" w:rsidR="003B2B9F" w:rsidRPr="001774DB" w:rsidRDefault="001774DB" w:rsidP="001774DB">
      <w:pPr>
        <w:spacing w:line="240" w:lineRule="auto"/>
        <w:ind w:firstLineChars="0" w:firstLine="0"/>
        <w:rPr>
          <w:color w:val="191919"/>
          <w:shd w:val="clear" w:color="auto" w:fill="FFFFFF"/>
        </w:rPr>
      </w:pPr>
      <m:oMathPara>
        <m:oMathParaPr>
          <m:jc m:val="center"/>
        </m:oMathParaPr>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m:t>
          </m:r>
          <m:nary>
            <m:naryPr>
              <m:chr m:val="∑"/>
              <m:limLoc m:val="undOvr"/>
              <m:ctrlPr>
                <w:rPr>
                  <w:rFonts w:ascii="Cambria Math" w:hAnsi="Cambria Math"/>
                  <w:i/>
                  <w:color w:val="191919"/>
                  <w:shd w:val="clear" w:color="auto" w:fill="FFFFFF"/>
                </w:rPr>
              </m:ctrlPr>
            </m:naryPr>
            <m:sub>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i</m:t>
              </m:r>
            </m:sub>
            <m:sup>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n</m:t>
              </m:r>
            </m:sup>
            <m:e>
              <m:sSup>
                <m:sSupPr>
                  <m:ctrlPr>
                    <w:rPr>
                      <w:rFonts w:ascii="Cambria Math" w:hAnsi="Cambria Math"/>
                      <w:i/>
                      <w:color w:val="191919"/>
                      <w:shd w:val="clear" w:color="auto" w:fill="FFFFFF"/>
                    </w:rPr>
                  </m:ctrlPr>
                </m:sSupPr>
                <m:e>
                  <m:r>
                    <w:rPr>
                      <w:rFonts w:ascii="Cambria Math" w:hAnsi="Cambria Math"/>
                      <w:color w:val="191919"/>
                      <w:shd w:val="clear" w:color="auto" w:fill="FFFFFF"/>
                    </w:rPr>
                    <m:t>γ</m:t>
                  </m:r>
                </m:e>
                <m:sup>
                  <m:r>
                    <w:rPr>
                      <w:rFonts w:ascii="Cambria Math" w:hAnsi="Cambria Math" w:hint="eastAsia"/>
                      <w:color w:val="191919"/>
                      <w:shd w:val="clear" w:color="auto" w:fill="FFFFFF"/>
                    </w:rPr>
                    <m:t>t</m:t>
                  </m:r>
                  <m:r>
                    <w:rPr>
                      <w:rFonts w:ascii="Cambria Math" w:hAnsi="Cambria Math"/>
                      <w:color w:val="191919"/>
                      <w:shd w:val="clear" w:color="auto" w:fill="FFFFFF"/>
                    </w:rPr>
                    <m:t>-</m:t>
                  </m:r>
                  <m:r>
                    <w:rPr>
                      <w:rFonts w:ascii="Cambria Math" w:hAnsi="Cambria Math" w:hint="eastAsia"/>
                      <w:color w:val="191919"/>
                      <w:shd w:val="clear" w:color="auto" w:fill="FFFFFF"/>
                    </w:rPr>
                    <m:t>i</m:t>
                  </m:r>
                </m:sup>
              </m:sSup>
            </m:e>
          </m:nary>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t</m:t>
              </m:r>
            </m:sub>
          </m:sSub>
        </m:oMath>
      </m:oMathPara>
    </w:p>
    <w:p w14:paraId="46A9DCA8" w14:textId="34A651E7" w:rsidR="001774DB" w:rsidRPr="001774DB" w:rsidRDefault="001774DB" w:rsidP="001774DB">
      <w:pPr>
        <w:spacing w:line="240" w:lineRule="auto"/>
        <w:ind w:leftChars="450" w:left="1080" w:firstLineChars="0" w:firstLine="0"/>
        <w:rPr>
          <w:color w:val="191919"/>
          <w:shd w:val="clear" w:color="auto" w:fill="FFFFFF"/>
        </w:rPr>
      </w:pPr>
      <m:oMathPara>
        <m:oMathParaPr>
          <m:jc m:val="center"/>
        </m:oMathParaPr>
        <m:oMath>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oMath>
      </m:oMathPara>
    </w:p>
    <w:p w14:paraId="379F1735" w14:textId="5B434923" w:rsidR="00C643DE" w:rsidRDefault="003B2B9F" w:rsidP="00C643DE">
      <w:pPr>
        <w:spacing w:beforeLines="100" w:before="312" w:afterLines="100" w:after="312"/>
        <w:ind w:firstLineChars="0" w:firstLine="0"/>
      </w:pPr>
      <w:r>
        <w:t>在进行迭代时，可以使用时序差分迭代公式：</w:t>
      </w:r>
    </w:p>
    <w:p w14:paraId="12FB9303" w14:textId="6828B2BD" w:rsidR="00C643DE" w:rsidRPr="00C643DE" w:rsidRDefault="00C643DE" w:rsidP="00C643DE">
      <w:pPr>
        <w:spacing w:line="240" w:lineRule="auto"/>
        <w:ind w:firstLineChars="0" w:firstLine="0"/>
        <w:rPr>
          <w:color w:val="191919"/>
          <w:shd w:val="clear" w:color="auto" w:fill="FFFFFF"/>
        </w:rPr>
      </w:pPr>
      <m:oMathPara>
        <m:oMathParaPr>
          <m:jc m:val="center"/>
        </m:oMathParaPr>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m:t>
          </m:r>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1-α</m:t>
              </m:r>
            </m:e>
          </m:d>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e>
          </m:d>
        </m:oMath>
      </m:oMathPara>
    </w:p>
    <w:p w14:paraId="6F04AD22" w14:textId="30DD64C6" w:rsidR="00C643DE" w:rsidRPr="00C643DE" w:rsidRDefault="00C643DE" w:rsidP="00C643DE">
      <w:pPr>
        <w:spacing w:line="240" w:lineRule="auto"/>
        <w:ind w:leftChars="300" w:left="720" w:firstLineChars="0" w:firstLine="0"/>
        <w:rPr>
          <w:i/>
          <w:color w:val="191919"/>
          <w:shd w:val="clear" w:color="auto" w:fill="FFFFFF"/>
        </w:rPr>
      </w:pPr>
      <m:oMathPara>
        <m:oMath>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+γU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r>
                        <w:rPr>
                          <w:rFonts w:ascii="Cambria Math" w:hAnsi="Cambria Math"/>
                          <w:color w:val="191919"/>
                          <w:shd w:val="clear" w:color="auto" w:fill="FFFFFF"/>
                        </w:rPr>
                        <m:t>+1</m:t>
                      </m:r>
                    </m:sub>
                  </m:sSub>
                </m:e>
              </m:d>
              <m:r>
                <w:rPr>
                  <w:rFonts w:ascii="Cambria Math" w:hAnsi="Cambria Math"/>
                  <w:color w:val="191919"/>
                  <w:shd w:val="clear" w:color="auto" w:fill="FFFFFF"/>
                </w:rPr>
                <m:t>-U</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x</m:t>
                      </m:r>
                    </m:e>
                    <m:sub>
                      <m:r>
                        <w:rPr>
                          <w:rFonts w:ascii="Cambria Math" w:hAnsi="Cambria Math" w:hint="eastAsia"/>
                          <w:color w:val="191919"/>
                          <w:shd w:val="clear" w:color="auto" w:fill="FFFFFF"/>
                        </w:rPr>
                        <m:t>i</m:t>
                      </m:r>
                    </m:sub>
                  </m:sSub>
                </m:e>
              </m:d>
            </m:e>
          </m:d>
        </m:oMath>
      </m:oMathPara>
    </w:p>
    <w:p w14:paraId="5292F508" w14:textId="4AC70114" w:rsidR="003B2B9F" w:rsidRDefault="003B2B9F" w:rsidP="00C643DE">
      <w:pPr>
        <w:ind w:firstLineChars="0" w:firstLine="0"/>
      </w:pPr>
      <w:r>
        <w:t>其中</w:t>
      </w:r>
      <m:oMath>
        <m:r>
          <w:rPr>
            <w:rFonts w:ascii="Cambria Math" w:hAnsi="Cambria Math"/>
          </w:rPr>
          <m:t>α</m:t>
        </m:r>
      </m:oMath>
      <w:r>
        <w:t>是一个权重，称为学习率。</w:t>
      </w:r>
    </w:p>
    <w:p w14:paraId="614386EC" w14:textId="249ADB79" w:rsidR="004C2EF3" w:rsidRPr="004C2EF3" w:rsidRDefault="004C2EF3" w:rsidP="00C849D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被动学习</m:t>
          </m:r>
          <m:r>
            <w:rPr>
              <w:rFonts w:ascii="Cambria Math" w:hAnsi="Cambria Math" w:cs="Courier New"/>
              <w:color w:val="8C8C8C"/>
              <w:kern w:val="0"/>
              <w:sz w:val="21"/>
              <w:szCs w:val="21"/>
            </w:rPr>
            <m:t xml:space="preserve"> - </m:t>
          </m:r>
          <m:r>
            <w:rPr>
              <w:rFonts w:ascii="Cambria Math" w:hAnsi="Cambria Math" w:cs="Courier New" w:hint="eastAsia"/>
              <w:color w:val="8C8C8C"/>
              <w:kern w:val="0"/>
              <w:sz w:val="21"/>
              <w:szCs w:val="21"/>
            </w:rPr>
            <m:t>时序差分法</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TD</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0.5</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 =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E</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.E.Gamma *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.U.tolist())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f"TD 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U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.plot_values()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plot_values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state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.E.N):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state</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.data],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f'State </m:t>
          </m:r>
          <m:r>
            <w:rPr>
              <w:rFonts w:ascii="Cambria Math" w:hAnsi="Cambria Math" w:cs="Courier New"/>
              <w:color w:val="0037A6"/>
              <w:kern w:val="0"/>
              <w:sz w:val="21"/>
              <w:szCs w:val="21"/>
            </w:rPr>
            <m:t>{</m:t>
          </m:r>
          <m:r>
            <w:rPr>
              <w:rFonts w:ascii="Cambria Math" w:hAnsi="Cambria Math" w:cs="Courier New"/>
              <w:color w:val="000000"/>
              <w:kern w:val="0"/>
              <w:sz w:val="21"/>
              <w:szCs w:val="21"/>
            </w:rPr>
            <m:t>state</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'Value Estimates'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'TD Learning: Value Function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2A224BB3" w14:textId="77777777" w:rsidR="003B2B9F" w:rsidRPr="003B2B9F" w:rsidRDefault="003B2B9F" w:rsidP="004C2EF3">
      <w:pPr>
        <w:ind w:firstLineChars="0" w:firstLine="0"/>
        <w:rPr>
          <w:color w:val="191919"/>
          <w:shd w:val="clear" w:color="auto" w:fill="FFFFFF"/>
        </w:rPr>
      </w:pPr>
    </w:p>
    <w:p w14:paraId="7D11073B" w14:textId="36F5E369"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t>主动学习</w:t>
      </w:r>
      <w:r w:rsidRPr="00EA32C3">
        <w:rPr>
          <w:rFonts w:eastAsia="黑体"/>
          <w:b w:val="0"/>
          <w:bCs w:val="0"/>
          <w:sz w:val="28"/>
          <w:szCs w:val="28"/>
        </w:rPr>
        <w:t>-Q Learning</w:t>
      </w:r>
    </w:p>
    <w:p w14:paraId="4C775D40" w14:textId="222EDB60" w:rsidR="003B2B9F" w:rsidRDefault="003B2B9F">
      <w:pPr>
        <w:ind w:firstLine="480"/>
      </w:pPr>
      <w:r w:rsidRPr="00380F75">
        <w:t>假设机器人由一个行为价值函数</w:t>
      </w:r>
      <w:r w:rsidR="00C51851" w:rsidRPr="00380F75">
        <w:t>𝑄(𝑥,𝑎)</w:t>
      </w:r>
      <w:r w:rsidRPr="00380F75">
        <w:t>，定义在状态</w:t>
      </w:r>
      <w:r w:rsidR="00C51851" w:rsidRPr="00380F75">
        <w:t>𝑥</w:t>
      </w:r>
      <w:r w:rsidRPr="00380F75">
        <w:t>下采取行动</w:t>
      </w:r>
      <w:r w:rsidR="00C51851" w:rsidRPr="00380F75">
        <w:t>𝑎</w:t>
      </w:r>
      <w:r w:rsidRPr="00380F75">
        <w:t>的价值，那么根据</w:t>
      </w:r>
      <w:r w:rsidR="00C51851" w:rsidRPr="00380F75">
        <w:t>𝑄</w:t>
      </w:r>
      <w:r w:rsidRPr="00380F75">
        <w:t>函数机器人可以按概率选取一个行动，并与环境进行交互，通过奖励来更新</w:t>
      </w:r>
      <w:r w:rsidR="00C51851" w:rsidRPr="00380F75">
        <w:t>𝑄</w:t>
      </w:r>
      <w:r w:rsidRPr="00380F75">
        <w:t>函数。如果学到了正确的</w:t>
      </w:r>
      <w:r w:rsidR="00C51851" w:rsidRPr="00380F75">
        <w:t>𝑄</w:t>
      </w:r>
      <w:r w:rsidRPr="00380F75">
        <w:t>函数，则贪心策略就是最优策略，</w:t>
      </w:r>
    </w:p>
    <w:p w14:paraId="1E3026D9" w14:textId="581FE0E2" w:rsidR="003B2B9F" w:rsidRPr="009E152F" w:rsidRDefault="00C51851" w:rsidP="009E152F">
      <w:pPr>
        <w:spacing w:beforeLines="50" w:before="156" w:afterLines="50" w:after="156" w:line="240" w:lineRule="auto"/>
        <w:ind w:firstLineChars="0" w:firstLine="0"/>
        <w:rPr>
          <w:rFonts w:ascii="Cambria Math" w:hAnsi="Cambria Math"/>
          <w:i/>
          <w:color w:val="191919"/>
          <w:shd w:val="clear" w:color="auto" w:fill="FFFFFF"/>
        </w:rPr>
      </w:pPr>
      <m:oMathPara>
        <m:oMath>
          <m:r>
            <w:rPr>
              <w:rFonts w:ascii="Cambria Math" w:hAnsi="Cambria Math"/>
              <w:color w:val="191919"/>
              <w:shd w:val="clear" w:color="auto" w:fill="FFFFFF"/>
            </w:rPr>
            <m:t>π</m:t>
          </m:r>
          <m:d>
            <m:dPr>
              <m:begChr m:val="（"/>
              <m:endChr m:val="）"/>
              <m:ctrlPr>
                <w:rPr>
                  <w:rFonts w:ascii="Cambria Math" w:hAnsi="Cambria Math"/>
                  <w:i/>
                  <w:color w:val="191919"/>
                  <w:shd w:val="clear" w:color="auto" w:fill="FFFFFF"/>
                </w:rPr>
              </m:ctrlPr>
            </m:dPr>
            <m:e>
              <m:r>
                <w:rPr>
                  <w:rFonts w:ascii="Cambria Math" w:hAnsi="Cambria Math" w:hint="eastAsia"/>
                  <w:color w:val="191919"/>
                  <w:shd w:val="clear" w:color="auto" w:fill="FFFFFF"/>
                </w:rPr>
                <m:t>x</m:t>
              </m:r>
            </m:e>
          </m:d>
          <m:r>
            <w:rPr>
              <w:rFonts w:ascii="Cambria Math" w:hAnsi="Cambria Math"/>
              <w:color w:val="191919"/>
              <w:shd w:val="clear" w:color="auto" w:fill="FFFFFF"/>
            </w:rPr>
            <m:t>=</m:t>
          </m:r>
          <m:r>
            <w:rPr>
              <w:rFonts w:ascii="Cambria Math" w:hAnsi="Cambria Math" w:hint="eastAsia"/>
              <w:color w:val="191919"/>
              <w:shd w:val="clear" w:color="auto" w:fill="FFFFFF"/>
            </w:rPr>
            <m:t>arg</m:t>
          </m:r>
          <m:r>
            <w:rPr>
              <w:rFonts w:ascii="Cambria Math" w:hAnsi="Cambria Math"/>
              <w:color w:val="191919"/>
              <w:shd w:val="clear" w:color="auto" w:fill="FFFFFF"/>
            </w:rPr>
            <m:t xml:space="preserve"> </m:t>
          </m:r>
          <m:r>
            <w:rPr>
              <w:rFonts w:ascii="Cambria Math" w:hAnsi="Cambria Math" w:hint="eastAsia"/>
              <w:color w:val="191919"/>
              <w:shd w:val="clear" w:color="auto" w:fill="FFFFFF"/>
            </w:rPr>
            <m:t>max</m:t>
          </m:r>
          <m:r>
            <w:rPr>
              <w:rFonts w:ascii="Cambria Math" w:hAnsi="Cambria Math"/>
              <w:color w:val="191919"/>
              <w:shd w:val="clear" w:color="auto" w:fill="FFFFFF"/>
            </w:rPr>
            <m:t xml:space="preserve"> Q</m:t>
          </m:r>
          <m:d>
            <m:dPr>
              <m:begChr m:val="（"/>
              <m:endChr m:val="）"/>
              <m:ctrlPr>
                <w:rPr>
                  <w:rFonts w:ascii="Cambria Math" w:hAnsi="Cambria Math"/>
                  <w:i/>
                  <w:color w:val="191919"/>
                  <w:shd w:val="clear" w:color="auto" w:fill="FFFFFF"/>
                </w:rPr>
              </m:ctrlPr>
            </m:dPr>
            <m:e>
              <m:r>
                <w:rPr>
                  <w:rFonts w:ascii="Cambria Math" w:hAnsi="Cambria Math" w:hint="eastAsia"/>
                  <w:color w:val="191919"/>
                  <w:shd w:val="clear" w:color="auto" w:fill="FFFFFF"/>
                </w:rPr>
                <m:t>x</m:t>
              </m:r>
              <m:r>
                <w:rPr>
                  <w:rFonts w:ascii="Cambria Math" w:hAnsi="Cambria Math"/>
                  <w:color w:val="191919"/>
                  <w:shd w:val="clear" w:color="auto" w:fill="FFFFFF"/>
                </w:rPr>
                <m:t>,</m:t>
              </m:r>
              <m:r>
                <w:rPr>
                  <w:rFonts w:ascii="Cambria Math" w:hAnsi="Cambria Math" w:hint="eastAsia"/>
                  <w:color w:val="191919"/>
                  <w:shd w:val="clear" w:color="auto" w:fill="FFFFFF"/>
                </w:rPr>
                <m:t>a</m:t>
              </m:r>
            </m:e>
          </m:d>
        </m:oMath>
      </m:oMathPara>
    </w:p>
    <w:p w14:paraId="4F3E01FE" w14:textId="527EF03A" w:rsidR="003B2B9F" w:rsidRDefault="003B2B9F">
      <w:pPr>
        <w:ind w:firstLine="480"/>
      </w:pPr>
      <w:r>
        <w:t>而且状态</w:t>
      </w:r>
      <w:r>
        <w:t>x</w:t>
      </w:r>
      <w:r>
        <w:t>的价值满足</w:t>
      </w:r>
    </w:p>
    <w:p w14:paraId="73B00A64" w14:textId="5C9B7306" w:rsidR="003B2B9F" w:rsidRDefault="009E152F" w:rsidP="009E152F">
      <w:pPr>
        <w:spacing w:beforeLines="50" w:before="156" w:afterLines="50" w:after="156" w:line="240" w:lineRule="auto"/>
        <w:ind w:firstLine="480"/>
        <w:jc w:val="center"/>
      </w:pPr>
      <m:oMathPara>
        <m:oMath>
          <m:r>
            <w:rPr>
              <w:rFonts w:ascii="Cambria Math" w:hAnsi="Cambria Math"/>
            </w:rPr>
            <w:lastRenderedPageBreak/>
            <m:t>U(x)=max Q(x,a)</m:t>
          </m:r>
        </m:oMath>
      </m:oMathPara>
    </w:p>
    <w:p w14:paraId="68886284" w14:textId="5D115ADF" w:rsidR="003B2B9F" w:rsidRDefault="009E152F" w:rsidP="009E152F">
      <w:pPr>
        <w:spacing w:beforeLines="50" w:before="156" w:afterLines="50" w:after="156"/>
        <w:ind w:firstLine="480"/>
      </w:pPr>
      <m:oMath>
        <m:r>
          <w:rPr>
            <w:rFonts w:ascii="Cambria Math" w:hAnsi="Cambria Math"/>
          </w:rPr>
          <m:t>Q</m:t>
        </m:r>
      </m:oMath>
      <w:r w:rsidR="003B2B9F">
        <w:t>函数的时序差分迭代公式为</w:t>
      </w:r>
    </w:p>
    <w:p w14:paraId="5A796554" w14:textId="6B9FA540" w:rsidR="003B2B9F" w:rsidRPr="009E152F" w:rsidRDefault="009E152F" w:rsidP="009E152F">
      <w:pPr>
        <w:spacing w:line="240" w:lineRule="auto"/>
        <w:ind w:firstLineChars="0" w:firstLine="0"/>
        <w:jc w:val="center"/>
        <w:rPr>
          <w:color w:val="191919"/>
          <w:shd w:val="clear" w:color="auto" w:fill="FFFFFF"/>
        </w:rPr>
      </w:pPr>
      <m:oMathPara>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 :=Q(</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m:t>
          </m:r>
          <m:r>
            <w:rPr>
              <w:rFonts w:ascii="Cambria Math" w:hAnsi="Cambria Math"/>
              <w:color w:val="191919"/>
              <w:shd w:val="clear" w:color="auto" w:fill="FFFFFF"/>
            </w:rPr>
            <m:t>α</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hint="eastAsia"/>
                      <w:color w:val="191919"/>
                      <w:shd w:val="clear" w:color="auto" w:fill="FFFFFF"/>
                    </w:rPr>
                    <m:t>r</m:t>
                  </m:r>
                </m:e>
                <m:sub>
                  <m:r>
                    <w:rPr>
                      <w:rFonts w:ascii="Cambria Math" w:hAnsi="Cambria Math" w:hint="eastAsia"/>
                      <w:color w:val="191919"/>
                      <w:shd w:val="clear" w:color="auto" w:fill="FFFFFF"/>
                    </w:rPr>
                    <m:t>i</m:t>
                  </m:r>
                </m:sub>
              </m:sSub>
              <m:r>
                <w:rPr>
                  <w:rFonts w:ascii="Cambria Math" w:hAnsi="Cambria Math"/>
                  <w:color w:val="191919"/>
                  <w:shd w:val="clear" w:color="auto" w:fill="FFFFFF"/>
                </w:rPr>
                <m:t xml:space="preserve">+γ </m:t>
              </m:r>
              <m:r>
                <w:rPr>
                  <w:rFonts w:ascii="Cambria Math" w:hAnsi="Cambria Math"/>
                </w:rPr>
                <m:t>max Q(</m:t>
              </m:r>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color w:val="191919"/>
                  <w:shd w:val="clear" w:color="auto" w:fill="FFFFFF"/>
                </w:rPr>
                <m:t>-</m:t>
              </m:r>
              <m:r>
                <w:rPr>
                  <w:rFonts w:ascii="Cambria Math" w:hAnsi="Cambria Math"/>
                </w:rPr>
                <m:t>Q(</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rPr>
                <m:t>)</m:t>
              </m:r>
            </m:e>
          </m:d>
        </m:oMath>
      </m:oMathPara>
    </w:p>
    <w:p w14:paraId="45A86C84" w14:textId="40B3A7CA" w:rsidR="00C849D4" w:rsidRPr="00C849D4" w:rsidRDefault="00C849D4" w:rsidP="00C849D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主动学习</m:t>
          </m:r>
          <m:r>
            <w:rPr>
              <w:rFonts w:ascii="Cambria Math" w:hAnsi="Cambria Math" w:cs="Courier New"/>
              <w:color w:val="8C8C8C"/>
              <w:kern w:val="0"/>
              <w:sz w:val="21"/>
              <w:szCs w:val="21"/>
            </w:rPr>
            <m:t xml:space="preserve"> - Q</m:t>
          </m:r>
          <m:r>
            <w:rPr>
              <w:rFonts w:ascii="Cambria Math" w:hAnsi="Cambria Math" w:cs="Courier New" w:hint="eastAsia"/>
              <w:color w:val="8C8C8C"/>
              <w:kern w:val="0"/>
              <w:sz w:val="21"/>
              <w:szCs w:val="21"/>
            </w:rPr>
            <m:t>学习</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QLearning</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0.5</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 = np.ones((</m:t>
          </m:r>
          <m:r>
            <w:rPr>
              <w:rFonts w:ascii="Cambria Math" w:hAnsi="Cambria Math" w:cs="Courier New"/>
              <w:color w:val="000000"/>
              <w:kern w:val="0"/>
              <w:sz w:val="21"/>
              <w:szCs w:val="21"/>
            </w:rPr>
            <m:t>E</m:t>
          </m:r>
          <m:r>
            <w:rPr>
              <w:rFonts w:ascii="Cambria Math" w:hAnsi="Cambria Math" w:cs="Courier New"/>
              <w:color w:val="080808"/>
              <w:kern w:val="0"/>
              <w:sz w:val="21"/>
              <w:szCs w:val="21"/>
            </w:rPr>
            <m:t xml:space="preserve">.N,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4</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P </m:t>
          </m:r>
          <m:r>
            <w:rPr>
              <w:rFonts w:ascii="Cambria Math" w:hAnsi="Cambria Math" w:cs="Courier New"/>
              <w:color w:val="080808"/>
              <w:kern w:val="0"/>
              <w:sz w:val="21"/>
              <w:szCs w:val="21"/>
            </w:rPr>
            <m:t>= np.exp(</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 np.sum(np.exp(</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 </m:t>
          </m:r>
          <m:r>
            <w:rPr>
              <w:rFonts w:ascii="Cambria Math" w:hAnsi="Cambria Math" w:cs="Courier New"/>
              <w:color w:val="080808"/>
              <w:kern w:val="0"/>
              <w:sz w:val="21"/>
              <w:szCs w:val="21"/>
            </w:rPr>
            <m:t>= np.random.choice(</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.E.A, </m:t>
          </m:r>
          <m:r>
            <w:rPr>
              <w:rFonts w:ascii="Cambria Math" w:hAnsi="Cambria Math" w:cs="Courier New"/>
              <w:color w:val="660099"/>
              <w:kern w:val="0"/>
              <w:sz w:val="21"/>
              <w:szCs w:val="21"/>
            </w:rPr>
            <m:t>p</m:t>
          </m:r>
          <m:r>
            <w:rPr>
              <w:rFonts w:ascii="Cambria Math" w:hAnsi="Cambria Math" w:cs="Courier New"/>
              <w:color w:val="080808"/>
              <w:kern w:val="0"/>
              <w:sz w:val="21"/>
              <w:szCs w:val="21"/>
            </w:rPr>
            <m:t>=</m:t>
          </m:r>
          <m:r>
            <w:rPr>
              <w:rFonts w:ascii="Cambria Math" w:hAnsi="Cambria Math" w:cs="Courier New"/>
              <w:color w:val="000000"/>
              <w:kern w:val="0"/>
              <w:sz w:val="21"/>
              <w:szCs w:val="21"/>
            </w:rPr>
            <m:t>P</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 * np.max(</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flat_Q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.Q.flatten().tolist()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flat_Q</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f"Q-Learning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Q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.Q)</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.plot_q_values()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plot_q_values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action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plt.plot([np.mean([</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action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state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state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f'Action </m:t>
          </m:r>
          <m:r>
            <w:rPr>
              <w:rFonts w:ascii="Cambria Math" w:hAnsi="Cambria Math" w:cs="Courier New"/>
              <w:color w:val="0037A6"/>
              <w:kern w:val="0"/>
              <w:sz w:val="21"/>
              <w:szCs w:val="21"/>
            </w:rPr>
            <m:t>{</m:t>
          </m:r>
          <m:r>
            <w:rPr>
              <w:rFonts w:ascii="Cambria Math" w:hAnsi="Cambria Math" w:cs="Courier New"/>
              <w:color w:val="000000"/>
              <w:kern w:val="0"/>
              <w:sz w:val="21"/>
              <w:szCs w:val="21"/>
            </w:rPr>
            <m:t>action</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'Average Q-Value'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'Q-Learning: Q-Value Function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1A17EBF1" w14:textId="77777777" w:rsidR="00C849D4" w:rsidRDefault="00C849D4" w:rsidP="009E152F">
      <w:pPr>
        <w:spacing w:line="240" w:lineRule="auto"/>
        <w:ind w:firstLineChars="0" w:firstLine="0"/>
        <w:jc w:val="left"/>
      </w:pPr>
    </w:p>
    <w:p w14:paraId="2EB2CB83" w14:textId="306274B5" w:rsidR="00991400" w:rsidRDefault="00EA32C3" w:rsidP="003B2B9F">
      <w:pPr>
        <w:pStyle w:val="3"/>
        <w:numPr>
          <w:ilvl w:val="2"/>
          <w:numId w:val="1"/>
        </w:numPr>
        <w:spacing w:beforeLines="50" w:before="156" w:afterLines="50" w:after="156" w:line="240" w:lineRule="auto"/>
        <w:ind w:firstLineChars="0"/>
        <w:rPr>
          <w:rFonts w:eastAsia="黑体"/>
          <w:b w:val="0"/>
          <w:bCs w:val="0"/>
          <w:sz w:val="28"/>
          <w:szCs w:val="28"/>
        </w:rPr>
      </w:pPr>
      <w:r w:rsidRPr="00EA32C3">
        <w:rPr>
          <w:rFonts w:eastAsia="黑体"/>
          <w:b w:val="0"/>
          <w:bCs w:val="0"/>
          <w:sz w:val="28"/>
          <w:szCs w:val="28"/>
        </w:rPr>
        <w:lastRenderedPageBreak/>
        <w:t>价值函数的线性逼近</w:t>
      </w:r>
    </w:p>
    <w:p w14:paraId="136391D5" w14:textId="1B75E802" w:rsidR="003B2B9F" w:rsidRPr="009E152F" w:rsidRDefault="003B2B9F" w:rsidP="009E152F">
      <w:pPr>
        <w:spacing w:line="240" w:lineRule="auto"/>
        <w:ind w:firstLine="480"/>
      </w:pPr>
      <w:r>
        <w:t>当状态数过多而价值函数不宜用列表方式表达时，可以用函数逼近的方式。有些价值函数可以用线性函数做很好的逼近。在本实验中，状态</w:t>
      </w:r>
      <m:oMath>
        <m:r>
          <w:rPr>
            <w:rFonts w:ascii="Cambria Math" w:hAnsi="Cambria Math"/>
          </w:rPr>
          <m:t>x</m:t>
        </m:r>
      </m:oMath>
      <w:r>
        <w:t>的特征为行列坐标</w:t>
      </w:r>
      <m:oMath>
        <m:r>
          <w:rPr>
            <w:rFonts w:ascii="Cambria Math" w:hAnsi="Cambria Math"/>
          </w:rPr>
          <m:t>(r,c)</m:t>
        </m:r>
      </m:oMath>
      <w:r>
        <w:t>，如果令</w:t>
      </w:r>
      <m:oMath>
        <m:r>
          <w:rPr>
            <w:rFonts w:ascii="Cambria Math" w:hAnsi="Cambria Math"/>
          </w:rPr>
          <m:t>U(x)=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c</m:t>
        </m:r>
      </m:oMath>
      <w:r>
        <w:t>,</w:t>
      </w:r>
      <w:r>
        <w:t>则可以定义平方损失函数</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(U(x)-S)</m:t>
            </m:r>
          </m:e>
          <m:sup>
            <m:r>
              <w:rPr>
                <w:rFonts w:ascii="Cambria Math" w:hAnsi="Cambria Math"/>
              </w:rPr>
              <m:t>2</m:t>
            </m:r>
          </m:sup>
        </m:sSup>
      </m:oMath>
      <w:r>
        <w:t>,</w:t>
      </w:r>
      <w:r>
        <w:t>其中，</w:t>
      </w:r>
      <m:oMath>
        <m:r>
          <w:rPr>
            <w:rFonts w:ascii="Cambria Math" w:hAnsi="Cambria Math"/>
          </w:rPr>
          <m:t>S</m:t>
        </m:r>
      </m:oMath>
      <w:r>
        <w:t>是从状态</w:t>
      </w:r>
      <w:r>
        <w:t>x</w:t>
      </w:r>
      <w:r>
        <w:t>开始的带折扣报酬序列总和。可以应用梯度下降法来求</w:t>
      </w:r>
      <m:oMath>
        <m:r>
          <w:rPr>
            <w:rFonts w:ascii="Cambria Math" w:hAnsi="Cambria Math"/>
          </w:rPr>
          <m:t>U(x)</m:t>
        </m:r>
      </m:oMath>
      <w:r>
        <w:t>的参数</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w:p>
    <w:p w14:paraId="78E71DD2" w14:textId="7BBFC617" w:rsidR="003B2B9F" w:rsidRPr="00380F75" w:rsidRDefault="00380F75" w:rsidP="00380F75">
      <w:pPr>
        <w:spacing w:beforeLines="50" w:before="156" w:line="240" w:lineRule="auto"/>
        <w:ind w:firstLineChars="0" w:firstLine="0"/>
        <w:jc w:val="center"/>
      </w:pPr>
      <m:oMathPara>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w</m:t>
              </m:r>
            </m:sub>
          </m:sSub>
          <m:r>
            <w:rPr>
              <w:rFonts w:ascii="Cambria Math" w:hAnsi="Cambria Math"/>
            </w:rPr>
            <m:t>=(U(x)-S)</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w</m:t>
              </m:r>
            </m:sub>
          </m:sSub>
        </m:oMath>
      </m:oMathPara>
    </w:p>
    <w:p w14:paraId="26FD6248" w14:textId="58DB78EA" w:rsidR="00380F75" w:rsidRDefault="00380F75" w:rsidP="00380F75">
      <w:pPr>
        <w:spacing w:beforeLines="50" w:before="156" w:line="240" w:lineRule="auto"/>
        <w:ind w:leftChars="300" w:left="720" w:firstLineChars="0" w:firstLine="0"/>
        <w:jc w:val="center"/>
        <w:rPr>
          <w:color w:val="191919"/>
          <w:shd w:val="clear" w:color="auto" w:fill="FFFFFF"/>
        </w:rPr>
      </w:pPr>
      <m:oMathPara>
        <m:oMath>
          <m:r>
            <m:rPr>
              <m:sty m:val="p"/>
            </m:rP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-S</m:t>
              </m:r>
            </m:e>
          </m:d>
          <m:d>
            <m:dPr>
              <m:begChr m:val="（"/>
              <m:endChr m:val="）"/>
              <m:ctrlPr>
                <w:rPr>
                  <w:rFonts w:ascii="Cambria Math" w:hAnsi="Cambria Math"/>
                </w:rPr>
              </m:ctrlPr>
            </m:dPr>
            <m:e>
              <m:r>
                <w:rPr>
                  <w:rFonts w:ascii="Cambria Math" w:hAnsi="Cambria Math"/>
                </w:rPr>
                <m:t>1,</m:t>
              </m:r>
              <m:r>
                <w:rPr>
                  <w:rFonts w:ascii="Cambria Math" w:hAnsi="Cambria Math" w:hint="eastAsia"/>
                </w:rPr>
                <m:t>r</m:t>
              </m:r>
              <m:r>
                <w:rPr>
                  <w:rFonts w:ascii="Cambria Math" w:hAnsi="Cambria Math"/>
                </w:rPr>
                <m:t>,</m:t>
              </m:r>
              <m:r>
                <w:rPr>
                  <w:rFonts w:ascii="Cambria Math" w:hAnsi="Cambria Math" w:hint="eastAsia"/>
                </w:rPr>
                <m:t>c</m:t>
              </m:r>
            </m:e>
          </m:d>
        </m:oMath>
      </m:oMathPara>
    </w:p>
    <w:p w14:paraId="3FE5559A" w14:textId="3D8CA152" w:rsidR="00380F75" w:rsidRDefault="00380F75" w:rsidP="00380F75">
      <w:pPr>
        <w:spacing w:beforeLines="50" w:before="156" w:line="240" w:lineRule="auto"/>
        <w:ind w:firstLineChars="0" w:firstLine="0"/>
        <w:jc w:val="center"/>
        <w:rPr>
          <w:color w:val="191919"/>
          <w:shd w:val="clear" w:color="auto" w:fill="FFFFFF"/>
        </w:rPr>
      </w:pPr>
      <m:oMathPara>
        <m:oMath>
          <m:r>
            <w:rPr>
              <w:rFonts w:ascii="Cambria Math" w:hAnsi="Cambria Math" w:hint="eastAsia"/>
              <w:color w:val="191919"/>
              <w:shd w:val="clear" w:color="auto" w:fill="FFFFFF"/>
            </w:rPr>
            <m:t>w</m:t>
          </m:r>
          <m:r>
            <w:rPr>
              <w:rFonts w:ascii="Cambria Math" w:hAnsi="Cambria Math"/>
              <w:color w:val="191919"/>
              <w:shd w:val="clear" w:color="auto" w:fill="FFFFFF"/>
            </w:rPr>
            <m:t>:=</m:t>
          </m:r>
          <m:r>
            <w:rPr>
              <w:rFonts w:ascii="Cambria Math" w:hAnsi="Cambria Math" w:hint="eastAsia"/>
              <w:color w:val="191919"/>
              <w:shd w:val="clear" w:color="auto" w:fill="FFFFFF"/>
            </w:rPr>
            <m:t>w</m:t>
          </m:r>
          <m:r>
            <w:rPr>
              <w:rFonts w:ascii="Cambria Math" w:hAnsi="Cambria Math"/>
              <w:color w:val="191919"/>
              <w:shd w:val="clear" w:color="auto" w:fill="FFFFFF"/>
            </w:rPr>
            <m:t>-α</m:t>
          </m:r>
          <m:r>
            <w:rPr>
              <w:rFonts w:ascii="Cambria Math" w:hAnsi="Cambria Math"/>
            </w:rPr>
            <m:t>(U(x)-S)</m:t>
          </m:r>
          <m:d>
            <m:dPr>
              <m:begChr m:val="（"/>
              <m:endChr m:val="）"/>
              <m:ctrlPr>
                <w:rPr>
                  <w:rFonts w:ascii="Cambria Math" w:hAnsi="Cambria Math"/>
                </w:rPr>
              </m:ctrlPr>
            </m:dPr>
            <m:e>
              <m:r>
                <w:rPr>
                  <w:rFonts w:ascii="Cambria Math" w:hAnsi="Cambria Math"/>
                </w:rPr>
                <m:t>1,</m:t>
              </m:r>
              <m:r>
                <w:rPr>
                  <w:rFonts w:ascii="Cambria Math" w:hAnsi="Cambria Math" w:hint="eastAsia"/>
                </w:rPr>
                <m:t>r</m:t>
              </m:r>
              <m:r>
                <w:rPr>
                  <w:rFonts w:ascii="Cambria Math" w:hAnsi="Cambria Math"/>
                </w:rPr>
                <m:t>,</m:t>
              </m:r>
              <m:r>
                <w:rPr>
                  <w:rFonts w:ascii="Cambria Math" w:hAnsi="Cambria Math" w:hint="eastAsia"/>
                </w:rPr>
                <m:t>c</m:t>
              </m:r>
            </m:e>
          </m:d>
        </m:oMath>
      </m:oMathPara>
    </w:p>
    <w:p w14:paraId="14240EDD" w14:textId="75C6DE7D" w:rsidR="0056074A" w:rsidRPr="000B3EC6" w:rsidRDefault="005272F9" w:rsidP="000B3EC6">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Lines="50" w:before="156" w:line="240" w:lineRule="auto"/>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8C8C8C"/>
              <w:kern w:val="0"/>
              <w:sz w:val="21"/>
              <w:szCs w:val="21"/>
            </w:rPr>
            <w:lastRenderedPageBreak/>
            <m:t xml:space="preserve"># </m:t>
          </m:r>
          <m:r>
            <w:rPr>
              <w:rFonts w:ascii="Cambria Math" w:hAnsi="Cambria Math" w:cs="Courier New" w:hint="eastAsia"/>
              <w:color w:val="8C8C8C"/>
              <w:kern w:val="0"/>
              <w:sz w:val="21"/>
              <w:szCs w:val="21"/>
            </w:rPr>
            <m:t>价值函数的线性逼近</m:t>
          </m:r>
          <m:r>
            <m:rPr>
              <m:sty m:val="p"/>
            </m:rPr>
            <w:rPr>
              <w:rFonts w:ascii="Cambria Math" w:hAnsi="Cambria Math" w:cs="Courier New" w:hint="eastAsia"/>
              <w:color w:val="8C8C8C"/>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FTD</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 = </m:t>
          </m:r>
          <m:r>
            <w:rPr>
              <w:rFonts w:ascii="Cambria Math" w:hAnsi="Cambria Math" w:cs="Courier New"/>
              <w:color w:val="000000"/>
              <w:kern w:val="0"/>
              <w:sz w:val="21"/>
              <w:szCs w:val="21"/>
            </w:rPr>
            <m:t>E</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.Alpha = </m:t>
          </m:r>
          <m:r>
            <w:rPr>
              <w:rFonts w:ascii="Cambria Math" w:hAnsi="Cambria Math" w:cs="Courier New"/>
              <w:color w:val="1750EB"/>
              <w:kern w:val="0"/>
              <w:sz w:val="21"/>
              <w:szCs w:val="21"/>
            </w:rPr>
            <m:t>0.001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 = np.array([</m:t>
          </m:r>
          <m:r>
            <w:rPr>
              <w:rFonts w:ascii="Cambria Math" w:hAnsi="Cambria Math" w:cs="Courier New"/>
              <w:color w:val="1750EB"/>
              <w:kern w:val="0"/>
              <w:sz w:val="21"/>
              <w:szCs w:val="21"/>
            </w:rPr>
            <m:t>0.5</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0.5</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0.5</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 =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 = []</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U</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elif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row</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col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divmod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np.dot(np.array([</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row</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col</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train</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w:rPr>
              <w:rFonts w:ascii="Cambria Math" w:hAnsi="Cambria Math" w:cs="Courier New"/>
              <w:color w:val="1750EB"/>
              <w:kern w:val="0"/>
              <w:sz w:val="21"/>
              <w:szCs w:val="21"/>
            </w:rPr>
            <m:t>100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ep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np.random.choice([</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.E.N) </m:t>
          </m:r>
          <m:r>
            <w:rPr>
              <w:rFonts w:ascii="Cambria Math" w:hAnsi="Cambria Math" w:cs="Courier New"/>
              <w:color w:val="0033B3"/>
              <w:kern w:val="0"/>
              <w:sz w:val="21"/>
              <w:szCs w:val="21"/>
            </w:rPr>
            <m:t xml:space="preserve">if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gamma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.E.R[</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not in </m:t>
          </m:r>
          <m:r>
            <w:rPr>
              <w:rFonts w:ascii="Cambria Math" w:hAnsi="Cambria Math" w:cs="Courier New"/>
              <w:color w:val="94558D"/>
              <w:kern w:val="0"/>
              <w:sz w:val="21"/>
              <w:szCs w:val="21"/>
            </w:rPr>
            <m:t>self</m:t>
          </m:r>
          <m:r>
            <w:rPr>
              <w:rFonts w:ascii="Cambria Math" w:hAnsi="Cambria Math" w:cs="Courier New"/>
              <w:color w:val="080808"/>
              <w:kern w:val="0"/>
              <w:sz w:val="21"/>
              <w:szCs w:val="21"/>
            </w:rPr>
            <m:t>.E.EndStates: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reward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.E.action(</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.Pi[</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gamma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reward</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gamma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.E.Gamma</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grad </m:t>
          </m:r>
          <m:r>
            <w:rPr>
              <w:rFonts w:ascii="Cambria Math" w:hAnsi="Cambria Math" w:cs="Courier New"/>
              <w:color w:val="080808"/>
              <w:kern w:val="0"/>
              <w:sz w:val="21"/>
              <w:szCs w:val="21"/>
            </w:rPr>
            <m:t>= np.array([</m:t>
          </m:r>
          <m:r>
            <w:rPr>
              <w:rFonts w:ascii="Cambria Math" w:hAnsi="Cambria Math" w:cs="Courier New"/>
              <w:color w:val="1750EB"/>
              <w:kern w:val="0"/>
              <w:sz w:val="21"/>
              <w:szCs w:val="21"/>
            </w:rPr>
            <m:t>1</m:t>
          </m:r>
          <m:r>
            <w:rPr>
              <w:rFonts w:ascii="Cambria Math" w:hAnsi="Cambria Math" w:cs="Courier New"/>
              <w:color w:val="080808"/>
              <w:kern w:val="0"/>
              <w:sz w:val="21"/>
              <w:szCs w:val="21"/>
            </w:rPr>
            <m:t>, *</m:t>
          </m:r>
          <m:r>
            <w:rPr>
              <w:rFonts w:ascii="Cambria Math" w:hAnsi="Cambria Math" w:cs="Courier New"/>
              <w:color w:val="000080"/>
              <w:kern w:val="0"/>
              <w:sz w:val="21"/>
              <w:szCs w:val="21"/>
            </w:rPr>
            <m:t>divmod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.w += </m:t>
          </m:r>
          <m:r>
            <w:rPr>
              <w:rFonts w:ascii="Cambria Math" w:hAnsi="Cambria Math" w:cs="Courier New"/>
              <w:color w:val="94558D"/>
              <w:kern w:val="0"/>
              <w:sz w:val="21"/>
              <w:szCs w:val="21"/>
            </w:rPr>
            <m:t>self</m:t>
          </m:r>
          <m:r>
            <w:rPr>
              <w:rFonts w:ascii="Cambria Math" w:hAnsi="Cambria Math" w:cs="Courier New"/>
              <w:color w:val="080808"/>
              <w:kern w:val="0"/>
              <w:sz w:val="21"/>
              <w:szCs w:val="21"/>
            </w:rPr>
            <m:t>.Alpha * (</m:t>
          </m:r>
          <m:r>
            <w:rPr>
              <w:rFonts w:ascii="Cambria Math" w:hAnsi="Cambria Math" w:cs="Courier New"/>
              <w:color w:val="000000"/>
              <w:kern w:val="0"/>
              <w:sz w:val="21"/>
              <w:szCs w:val="21"/>
            </w:rPr>
            <m:t xml:space="preserve">Rsum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grad</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x_next</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 xml:space="preserve">if </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 (</m:t>
          </m:r>
          <m:r>
            <w:rPr>
              <w:rFonts w:ascii="Cambria Math" w:hAnsi="Cambria Math" w:cs="Courier New"/>
              <w:color w:val="000000"/>
              <w:kern w:val="0"/>
              <w:sz w:val="21"/>
              <w:szCs w:val="21"/>
            </w:rPr>
            <m:t xml:space="preserve">episodes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 </m:t>
          </m:r>
          <m:r>
            <w:rPr>
              <w:rFonts w:ascii="Cambria Math" w:hAnsi="Cambria Math" w:cs="Courier New"/>
              <w:color w:val="1750EB"/>
              <w:kern w:val="0"/>
              <w:sz w:val="21"/>
              <w:szCs w:val="21"/>
            </w:rPr>
            <m:t>0</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.data.append([</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 </m:t>
          </m:r>
          <m:r>
            <w:rPr>
              <w:rFonts w:ascii="Cambria Math" w:hAnsi="Cambria Math" w:cs="Courier New"/>
              <w:color w:val="94558D"/>
              <w:kern w:val="0"/>
              <w:sz w:val="21"/>
              <w:szCs w:val="21"/>
            </w:rPr>
            <m:t>self</m:t>
          </m:r>
          <m:r>
            <w:rPr>
              <w:rFonts w:ascii="Cambria Math" w:hAnsi="Cambria Math" w:cs="Courier New"/>
              <w:color w:val="080808"/>
              <w:kern w:val="0"/>
              <w:sz w:val="21"/>
              <w:szCs w:val="21"/>
            </w:rPr>
            <m:t>.w.tolist())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print</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f"F-TD Learning - Episode </m:t>
          </m:r>
          <m:r>
            <w:rPr>
              <w:rFonts w:ascii="Cambria Math" w:hAnsi="Cambria Math" w:cs="Courier New"/>
              <w:color w:val="0037A6"/>
              <w:kern w:val="0"/>
              <w:sz w:val="21"/>
              <w:szCs w:val="21"/>
            </w:rPr>
            <m:t>{</m:t>
          </m:r>
          <m:r>
            <w:rPr>
              <w:rFonts w:ascii="Cambria Math" w:hAnsi="Cambria Math" w:cs="Courier New"/>
              <w:color w:val="000000"/>
              <w:kern w:val="0"/>
              <w:sz w:val="21"/>
              <w:szCs w:val="21"/>
            </w:rPr>
            <m:t xml:space="preserve">ep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037A6"/>
              <w:kern w:val="0"/>
              <w:sz w:val="21"/>
              <w:szCs w:val="21"/>
            </w:rPr>
            <m:t>{</m:t>
          </m:r>
          <m:r>
            <w:rPr>
              <w:rFonts w:ascii="Cambria Math" w:hAnsi="Cambria Math" w:cs="Courier New"/>
              <w:color w:val="000000"/>
              <w:kern w:val="0"/>
              <w:sz w:val="21"/>
              <w:szCs w:val="21"/>
            </w:rPr>
            <m:t>episodes</m:t>
          </m:r>
          <m:r>
            <w:rPr>
              <w:rFonts w:ascii="Cambria Math" w:hAnsi="Cambria Math" w:cs="Courier New"/>
              <w:color w:val="0037A6"/>
              <w:kern w:val="0"/>
              <w:sz w:val="21"/>
              <w:szCs w:val="21"/>
            </w:rPr>
            <m:t>}</m:t>
          </m:r>
          <m:r>
            <w:rPr>
              <w:rFonts w:ascii="Cambria Math" w:hAnsi="Cambria Math" w:cs="Courier New"/>
              <w:color w:val="067D17"/>
              <w:kern w:val="0"/>
              <w:sz w:val="21"/>
              <w:szCs w:val="21"/>
            </w:rPr>
            <m:t>: Weights ="</m:t>
          </m:r>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.w)</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.plot_weights()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plot_weights</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10</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weight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67D17"/>
              <w:kern w:val="0"/>
              <w:sz w:val="21"/>
              <w:szCs w:val="21"/>
            </w:rPr>
            <m:t>'w1'</m:t>
          </m:r>
          <m:r>
            <w:rPr>
              <w:rFonts w:ascii="Cambria Math" w:hAnsi="Cambria Math" w:cs="Courier New"/>
              <w:color w:val="080808"/>
              <w:kern w:val="0"/>
              <w:sz w:val="21"/>
              <w:szCs w:val="21"/>
            </w:rPr>
            <m:t xml:space="preserve">, </m:t>
          </m:r>
          <m:r>
            <w:rPr>
              <w:rFonts w:ascii="Cambria Math" w:hAnsi="Cambria Math" w:cs="Courier New"/>
              <w:color w:val="067D17"/>
              <w:kern w:val="0"/>
              <w:sz w:val="21"/>
              <w:szCs w:val="21"/>
            </w:rPr>
            <m:t>'w2'</m:t>
          </m:r>
          <m:r>
            <w:rPr>
              <w:rFonts w:ascii="Cambria Math" w:hAnsi="Cambria Math" w:cs="Courier New"/>
              <w:color w:val="080808"/>
              <w:kern w:val="0"/>
              <w:sz w:val="21"/>
              <w:szCs w:val="21"/>
            </w:rPr>
            <m:t xml:space="preserve">, </m:t>
          </m:r>
          <m:r>
            <w:rPr>
              <w:rFonts w:ascii="Cambria Math" w:hAnsi="Cambria Math" w:cs="Courier New"/>
              <w:color w:val="067D17"/>
              <w:kern w:val="0"/>
              <w:sz w:val="21"/>
              <w:szCs w:val="21"/>
            </w:rPr>
            <m:t>'w3'</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plt.plot([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w:rPr>
              <w:rFonts w:ascii="Cambria Math" w:hAnsi="Cambria Math" w:cs="Courier New"/>
              <w:color w:val="1750EB"/>
              <w:kern w:val="0"/>
              <w:sz w:val="21"/>
              <w:szCs w:val="21"/>
            </w:rPr>
            <m:t xml:space="preserve">1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data </m:t>
          </m:r>
          <m:r>
            <w:rPr>
              <w:rFonts w:ascii="Cambria Math" w:hAnsi="Cambria Math" w:cs="Courier New"/>
              <w:color w:val="0033B3"/>
              <w:kern w:val="0"/>
              <w:sz w:val="21"/>
              <w:szCs w:val="21"/>
            </w:rPr>
            <m:t xml:space="preserve">in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.data],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 xml:space="preserve">f'Weight </m:t>
          </m:r>
          <m:r>
            <w:rPr>
              <w:rFonts w:ascii="Cambria Math" w:hAnsi="Cambria Math" w:cs="Courier New"/>
              <w:color w:val="0037A6"/>
              <w:kern w:val="0"/>
              <w:sz w:val="21"/>
              <w:szCs w:val="21"/>
            </w:rPr>
            <m:t>{</m:t>
          </m:r>
          <m:r>
            <w:rPr>
              <w:rFonts w:ascii="Cambria Math" w:hAnsi="Cambria Math" w:cs="Courier New"/>
              <w:color w:val="000000"/>
              <w:kern w:val="0"/>
              <w:sz w:val="21"/>
              <w:szCs w:val="21"/>
            </w:rPr>
            <m:t>weight</m:t>
          </m:r>
          <m:r>
            <w:rPr>
              <w:rFonts w:ascii="Cambria Math" w:hAnsi="Cambria Math" w:cs="Courier New"/>
              <w:color w:val="0037A6"/>
              <w:kern w:val="0"/>
              <w:sz w:val="21"/>
              <w:szCs w:val="21"/>
            </w:rPr>
            <m: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plt.xlabel(</m:t>
          </m:r>
          <m:r>
            <w:rPr>
              <w:rFonts w:ascii="Cambria Math" w:hAnsi="Cambria Math" w:cs="Courier New"/>
              <w:color w:val="067D17"/>
              <w:kern w:val="0"/>
              <w:sz w:val="21"/>
              <w:szCs w:val="21"/>
            </w:rPr>
            <m:t>'Episodes'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plt.ylabel(</m:t>
          </m:r>
          <m:r>
            <w:rPr>
              <w:rFonts w:ascii="Cambria Math" w:hAnsi="Cambria Math" w:cs="Courier New"/>
              <w:color w:val="067D17"/>
              <w:kern w:val="0"/>
              <w:sz w:val="21"/>
              <w:szCs w:val="21"/>
            </w:rPr>
            <m:t>'Weight Values'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plt.title(</m:t>
          </m:r>
          <m:r>
            <w:rPr>
              <w:rFonts w:ascii="Cambria Math" w:hAnsi="Cambria Math" w:cs="Courier New"/>
              <w:color w:val="067D17"/>
              <w:kern w:val="0"/>
              <w:sz w:val="21"/>
              <w:szCs w:val="21"/>
            </w:rPr>
            <m:t>'F-TD Learning: Weights Convergence'</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plt.legend()</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plt.show()</m:t>
          </m:r>
        </m:oMath>
      </m:oMathPara>
    </w:p>
    <w:p w14:paraId="147A12C4" w14:textId="756F95A2" w:rsidR="00991400" w:rsidRDefault="004C33DF" w:rsidP="000B3EC6">
      <w:pPr>
        <w:pStyle w:val="1"/>
        <w:numPr>
          <w:ilvl w:val="0"/>
          <w:numId w:val="1"/>
        </w:numPr>
        <w:spacing w:beforeLines="150" w:before="468" w:afterLines="50" w:after="156" w:line="240" w:lineRule="auto"/>
        <w:ind w:left="442" w:firstLineChars="0" w:hanging="442"/>
        <w:rPr>
          <w:rFonts w:eastAsia="黑体"/>
          <w:b w:val="0"/>
          <w:bCs w:val="0"/>
          <w:sz w:val="32"/>
          <w:szCs w:val="32"/>
        </w:rPr>
      </w:pPr>
      <w:r>
        <w:rPr>
          <w:rFonts w:eastAsia="黑体" w:hint="eastAsia"/>
          <w:b w:val="0"/>
          <w:bCs w:val="0"/>
          <w:sz w:val="32"/>
          <w:szCs w:val="32"/>
        </w:rPr>
        <w:t>问题解析</w:t>
      </w:r>
    </w:p>
    <w:p w14:paraId="2141E309" w14:textId="65C3731E" w:rsidR="00D940BB" w:rsidRDefault="00D940BB" w:rsidP="00D940BB">
      <w:pPr>
        <w:pStyle w:val="2"/>
        <w:numPr>
          <w:ilvl w:val="1"/>
          <w:numId w:val="1"/>
        </w:numPr>
        <w:spacing w:beforeLines="50" w:before="156"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实验结果</w:t>
      </w:r>
    </w:p>
    <w:p w14:paraId="1551A509" w14:textId="718DF4C7" w:rsidR="00D940BB" w:rsidRPr="00AF64D3" w:rsidRDefault="00AF64D3"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b w:val="0"/>
          <w:bCs w:val="0"/>
          <w:sz w:val="28"/>
          <w:szCs w:val="28"/>
        </w:rPr>
        <w:t>TD L</w:t>
      </w:r>
      <w:r w:rsidRPr="00AF64D3">
        <w:rPr>
          <w:rFonts w:eastAsia="黑体" w:hint="eastAsia"/>
          <w:b w:val="0"/>
          <w:bCs w:val="0"/>
          <w:sz w:val="28"/>
          <w:szCs w:val="28"/>
        </w:rPr>
        <w:t>earning</w:t>
      </w:r>
      <w:r w:rsidRPr="00AF64D3">
        <w:rPr>
          <w:rFonts w:eastAsia="黑体" w:hint="eastAsia"/>
          <w:b w:val="0"/>
          <w:bCs w:val="0"/>
          <w:sz w:val="28"/>
          <w:szCs w:val="28"/>
        </w:rPr>
        <w:t>收敛性</w:t>
      </w:r>
    </w:p>
    <w:p w14:paraId="129A677A" w14:textId="77777777" w:rsidR="00DF6E23" w:rsidRDefault="00DF6E23" w:rsidP="00DF6E23">
      <w:pPr>
        <w:spacing w:line="240" w:lineRule="auto"/>
        <w:ind w:firstLineChars="0" w:firstLine="0"/>
        <w:jc w:val="center"/>
      </w:pPr>
      <w:r>
        <w:rPr>
          <w:noProof/>
        </w:rPr>
        <w:drawing>
          <wp:inline distT="0" distB="0" distL="0" distR="0" wp14:anchorId="323C94A1" wp14:editId="1DECAC86">
            <wp:extent cx="4680000" cy="2808096"/>
            <wp:effectExtent l="57150" t="76200" r="63500" b="68580"/>
            <wp:docPr id="1452116283"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6283" name="图片 2"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2808096"/>
                    </a:xfrm>
                    <a:prstGeom prst="rect">
                      <a:avLst/>
                    </a:prstGeom>
                    <a:noFill/>
                    <a:ln>
                      <a:noFill/>
                    </a:ln>
                    <a:effectLst>
                      <a:outerShdw blurRad="63500" algn="ctr" rotWithShape="0">
                        <a:prstClr val="black">
                          <a:alpha val="40000"/>
                        </a:prstClr>
                      </a:outerShdw>
                    </a:effectLst>
                  </pic:spPr>
                </pic:pic>
              </a:graphicData>
            </a:graphic>
          </wp:inline>
        </w:drawing>
      </w:r>
    </w:p>
    <w:p w14:paraId="7FF15765" w14:textId="68B2BD38" w:rsidR="00F8625B" w:rsidRDefault="00F8625B" w:rsidP="00DF6E23">
      <w:pPr>
        <w:spacing w:line="240" w:lineRule="auto"/>
        <w:ind w:firstLineChars="0" w:firstLine="0"/>
        <w:jc w:val="center"/>
      </w:pPr>
      <w:r>
        <w:rPr>
          <w:noProof/>
        </w:rPr>
        <w:drawing>
          <wp:inline distT="0" distB="0" distL="0" distR="0" wp14:anchorId="2C11ED2E" wp14:editId="658275C6">
            <wp:extent cx="5400000" cy="1599045"/>
            <wp:effectExtent l="57150" t="76200" r="48895" b="77470"/>
            <wp:docPr id="1869895731"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86398" name="图片 1" descr="表格&#10;&#10;中度可信度描述已自动生成"/>
                    <pic:cNvPicPr/>
                  </pic:nvPicPr>
                  <pic:blipFill>
                    <a:blip r:embed="rId11"/>
                    <a:stretch>
                      <a:fillRect/>
                    </a:stretch>
                  </pic:blipFill>
                  <pic:spPr>
                    <a:xfrm>
                      <a:off x="0" y="0"/>
                      <a:ext cx="5400000" cy="1599045"/>
                    </a:xfrm>
                    <a:prstGeom prst="rect">
                      <a:avLst/>
                    </a:prstGeom>
                    <a:noFill/>
                    <a:ln>
                      <a:noFill/>
                    </a:ln>
                    <a:effectLst>
                      <a:outerShdw blurRad="63500" algn="ctr" rotWithShape="0">
                        <a:prstClr val="black">
                          <a:alpha val="40000"/>
                        </a:prstClr>
                      </a:outerShdw>
                    </a:effectLst>
                  </pic:spPr>
                </pic:pic>
              </a:graphicData>
            </a:graphic>
          </wp:inline>
        </w:drawing>
      </w:r>
    </w:p>
    <w:p w14:paraId="7C186499" w14:textId="50C04DDA" w:rsidR="001F2C57" w:rsidRPr="001F2C57" w:rsidRDefault="001F2C57" w:rsidP="001F2C57">
      <w:pPr>
        <w:ind w:firstLine="480"/>
      </w:pPr>
      <w:r w:rsidRPr="001F2C57">
        <w:lastRenderedPageBreak/>
        <w:t>初始阶段波动较大：在训练初期（前</w:t>
      </w:r>
      <w:r w:rsidRPr="001F2C57">
        <w:t>50</w:t>
      </w:r>
      <w:r w:rsidRPr="001F2C57">
        <w:t>轮左右），</w:t>
      </w:r>
      <w:r w:rsidRPr="001F2C57">
        <w:t>TD</w:t>
      </w:r>
      <w:r w:rsidRPr="001F2C57">
        <w:t>算法的状态值函数</w:t>
      </w:r>
      <w:r w:rsidRPr="001F2C57">
        <w:t>U</w:t>
      </w:r>
      <w:r w:rsidRPr="001F2C57">
        <w:t>变化较大，这主要是因为算法在初始阶段的经验有限，系统还在调整每个状态的估计值。由于</w:t>
      </w:r>
      <w:r w:rsidRPr="001F2C57">
        <w:t>TD</w:t>
      </w:r>
      <w:r w:rsidRPr="001F2C57">
        <w:t>学习是逐步更新状态值，所以它能够通过每一步的反馈逐步修正状态的预估值。</w:t>
      </w:r>
    </w:p>
    <w:p w14:paraId="4ED83785" w14:textId="0E7B98D5" w:rsidR="001F2C57" w:rsidRPr="001F2C57" w:rsidRDefault="001F2C57" w:rsidP="001F2C57">
      <w:pPr>
        <w:ind w:firstLine="480"/>
      </w:pPr>
      <w:r w:rsidRPr="001F2C57">
        <w:t>中期收敛趋势：在</w:t>
      </w:r>
      <w:r w:rsidRPr="001F2C57">
        <w:t>100</w:t>
      </w:r>
      <w:r w:rsidRPr="001F2C57">
        <w:t>轮左右，状态值函数</w:t>
      </w:r>
      <w:r w:rsidRPr="001F2C57">
        <w:t>U</w:t>
      </w:r>
      <w:r w:rsidRPr="001F2C57">
        <w:t>的变化开始趋于平稳。这时算法对环境的动态特性已经有了一定的了解，状态值的估计逐渐接近实际值。此时，学习过程的步伐减缓，因为系统已经在策略和状态估计中找到了较为稳定的方向。</w:t>
      </w:r>
    </w:p>
    <w:p w14:paraId="056BC911" w14:textId="36A2EBB0" w:rsidR="00AF64D3" w:rsidRDefault="001F2C57" w:rsidP="001F2C57">
      <w:pPr>
        <w:ind w:firstLine="480"/>
      </w:pPr>
      <w:r w:rsidRPr="001F2C57">
        <w:t>最终收敛：到第</w:t>
      </w:r>
      <w:r w:rsidRPr="001F2C57">
        <w:t>500</w:t>
      </w:r>
      <w:r w:rsidRPr="001F2C57">
        <w:t>轮时，</w:t>
      </w:r>
      <w:r w:rsidRPr="001F2C57">
        <w:t>TD</w:t>
      </w:r>
      <w:r w:rsidRPr="001F2C57">
        <w:t>学习的状态值函数</w:t>
      </w:r>
      <w:r w:rsidRPr="001F2C57">
        <w:t>U</w:t>
      </w:r>
      <w:r w:rsidRPr="001F2C57">
        <w:t>基本稳定，几乎没有进一步变化，表明</w:t>
      </w:r>
      <w:r w:rsidRPr="001F2C57">
        <w:t>TD</w:t>
      </w:r>
      <w:r w:rsidRPr="001F2C57">
        <w:t>算法已经达到收敛状态。这种收敛趋势显示出</w:t>
      </w:r>
      <w:r w:rsidRPr="001F2C57">
        <w:t>TD</w:t>
      </w:r>
      <w:r w:rsidRPr="001F2C57">
        <w:t>学习在无模型环境中通过逐步累积经验，能够实现相对稳定的收敛效果，但其速度较慢，适合于小规模或中等规模的问题。</w:t>
      </w:r>
    </w:p>
    <w:p w14:paraId="05C5FDBA" w14:textId="09B89CEB" w:rsidR="00AF64D3" w:rsidRPr="00AF64D3" w:rsidRDefault="00AF64D3"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t>Q</w:t>
      </w:r>
      <w:r w:rsidRPr="00AF64D3">
        <w:rPr>
          <w:rFonts w:eastAsia="黑体"/>
          <w:b w:val="0"/>
          <w:bCs w:val="0"/>
          <w:sz w:val="28"/>
          <w:szCs w:val="28"/>
        </w:rPr>
        <w:t xml:space="preserve"> L</w:t>
      </w:r>
      <w:r w:rsidRPr="00AF64D3">
        <w:rPr>
          <w:rFonts w:eastAsia="黑体" w:hint="eastAsia"/>
          <w:b w:val="0"/>
          <w:bCs w:val="0"/>
          <w:sz w:val="28"/>
          <w:szCs w:val="28"/>
        </w:rPr>
        <w:t>ea</w:t>
      </w:r>
      <w:r w:rsidRPr="00AF64D3">
        <w:rPr>
          <w:rFonts w:eastAsia="黑体"/>
          <w:b w:val="0"/>
          <w:bCs w:val="0"/>
          <w:sz w:val="28"/>
          <w:szCs w:val="28"/>
        </w:rPr>
        <w:t>rning</w:t>
      </w:r>
      <w:r w:rsidRPr="00AF64D3">
        <w:rPr>
          <w:rFonts w:eastAsia="黑体" w:hint="eastAsia"/>
          <w:b w:val="0"/>
          <w:bCs w:val="0"/>
          <w:sz w:val="28"/>
          <w:szCs w:val="28"/>
        </w:rPr>
        <w:t>收敛性</w:t>
      </w:r>
    </w:p>
    <w:p w14:paraId="284168A8" w14:textId="69B2FCD5" w:rsidR="00D940BB" w:rsidRDefault="00DF6E23" w:rsidP="00DF6E23">
      <w:pPr>
        <w:spacing w:line="240" w:lineRule="auto"/>
        <w:ind w:firstLineChars="0" w:firstLine="0"/>
        <w:jc w:val="center"/>
      </w:pPr>
      <w:r>
        <w:rPr>
          <w:noProof/>
        </w:rPr>
        <w:drawing>
          <wp:inline distT="0" distB="0" distL="0" distR="0" wp14:anchorId="0CEFCBE4" wp14:editId="4AB372D0">
            <wp:extent cx="4680000" cy="2808096"/>
            <wp:effectExtent l="57150" t="76200" r="63500" b="68580"/>
            <wp:docPr id="977775830"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5830" name="图片 3"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808096"/>
                    </a:xfrm>
                    <a:prstGeom prst="rect">
                      <a:avLst/>
                    </a:prstGeom>
                    <a:noFill/>
                    <a:ln>
                      <a:noFill/>
                    </a:ln>
                    <a:effectLst>
                      <a:outerShdw blurRad="63500" algn="ctr" rotWithShape="0">
                        <a:prstClr val="black">
                          <a:alpha val="40000"/>
                        </a:prstClr>
                      </a:outerShdw>
                    </a:effectLst>
                  </pic:spPr>
                </pic:pic>
              </a:graphicData>
            </a:graphic>
          </wp:inline>
        </w:drawing>
      </w:r>
    </w:p>
    <w:p w14:paraId="3426012D" w14:textId="18EF721D" w:rsidR="00F8625B" w:rsidRDefault="00F8625B" w:rsidP="00DF6E23">
      <w:pPr>
        <w:spacing w:line="240" w:lineRule="auto"/>
        <w:ind w:firstLineChars="0" w:firstLine="0"/>
        <w:jc w:val="center"/>
      </w:pPr>
      <w:r>
        <w:rPr>
          <w:noProof/>
        </w:rPr>
        <w:drawing>
          <wp:inline distT="0" distB="0" distL="0" distR="0" wp14:anchorId="643FF1F3" wp14:editId="022508C7">
            <wp:extent cx="4680000" cy="1806350"/>
            <wp:effectExtent l="57150" t="76200" r="63500" b="80010"/>
            <wp:docPr id="19528783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8599" name="图片 1" descr="表格&#10;&#10;描述已自动生成"/>
                    <pic:cNvPicPr/>
                  </pic:nvPicPr>
                  <pic:blipFill>
                    <a:blip r:embed="rId13"/>
                    <a:stretch>
                      <a:fillRect/>
                    </a:stretch>
                  </pic:blipFill>
                  <pic:spPr>
                    <a:xfrm>
                      <a:off x="0" y="0"/>
                      <a:ext cx="4680000" cy="1806350"/>
                    </a:xfrm>
                    <a:prstGeom prst="rect">
                      <a:avLst/>
                    </a:prstGeom>
                    <a:noFill/>
                    <a:ln>
                      <a:noFill/>
                    </a:ln>
                    <a:effectLst>
                      <a:outerShdw blurRad="63500" algn="ctr" rotWithShape="0">
                        <a:prstClr val="black">
                          <a:alpha val="40000"/>
                        </a:prstClr>
                      </a:outerShdw>
                    </a:effectLst>
                  </pic:spPr>
                </pic:pic>
              </a:graphicData>
            </a:graphic>
          </wp:inline>
        </w:drawing>
      </w:r>
    </w:p>
    <w:p w14:paraId="4E995542" w14:textId="285A6051" w:rsidR="005F1F6E" w:rsidRPr="005F1F6E" w:rsidRDefault="005F1F6E" w:rsidP="005F1F6E">
      <w:pPr>
        <w:spacing w:line="240" w:lineRule="auto"/>
        <w:ind w:firstLineChars="0" w:firstLine="0"/>
        <w:jc w:val="center"/>
        <w:rPr>
          <w:color w:val="7F7F7F" w:themeColor="text1" w:themeTint="80"/>
          <w:sz w:val="21"/>
          <w:szCs w:val="16"/>
        </w:rPr>
      </w:pPr>
      <w:r w:rsidRPr="005F1F6E">
        <w:rPr>
          <w:rFonts w:hint="eastAsia"/>
          <w:color w:val="7F7F7F" w:themeColor="text1" w:themeTint="80"/>
          <w:sz w:val="21"/>
          <w:szCs w:val="16"/>
        </w:rPr>
        <w:t>数据过多，只</w:t>
      </w:r>
      <w:r w:rsidR="00A238B2">
        <w:rPr>
          <w:rFonts w:hint="eastAsia"/>
          <w:color w:val="7F7F7F" w:themeColor="text1" w:themeTint="80"/>
          <w:sz w:val="21"/>
          <w:szCs w:val="16"/>
        </w:rPr>
        <w:t>展示</w:t>
      </w:r>
      <w:r w:rsidRPr="005F1F6E">
        <w:rPr>
          <w:rFonts w:hint="eastAsia"/>
          <w:color w:val="7F7F7F" w:themeColor="text1" w:themeTint="80"/>
          <w:sz w:val="21"/>
          <w:szCs w:val="16"/>
        </w:rPr>
        <w:t>部分数据</w:t>
      </w:r>
    </w:p>
    <w:p w14:paraId="5CB27131" w14:textId="54AD9AE8" w:rsidR="001F2C57" w:rsidRPr="001F2C57" w:rsidRDefault="001F2C57" w:rsidP="001F2C57">
      <w:pPr>
        <w:ind w:firstLine="480"/>
      </w:pPr>
      <w:r w:rsidRPr="001F2C57">
        <w:t>初期收敛较快：</w:t>
      </w:r>
      <w:r w:rsidRPr="001F2C57">
        <w:t>Q</w:t>
      </w:r>
      <w:r w:rsidRPr="001F2C57">
        <w:t>学习在前</w:t>
      </w:r>
      <w:r w:rsidRPr="001F2C57">
        <w:t>50</w:t>
      </w:r>
      <w:r w:rsidRPr="001F2C57">
        <w:t>轮的</w:t>
      </w:r>
      <w:r w:rsidRPr="001F2C57">
        <w:t>Q</w:t>
      </w:r>
      <w:r w:rsidRPr="001F2C57">
        <w:t>值更新幅度较大，原因在于</w:t>
      </w:r>
      <w:r w:rsidRPr="001F2C57">
        <w:t>Q</w:t>
      </w:r>
      <w:r w:rsidRPr="001F2C57">
        <w:t>学习需要在探索与利用之间找到平衡，算法在初期进行大量的探索，导致</w:t>
      </w:r>
      <w:r w:rsidRPr="001F2C57">
        <w:t>Q</w:t>
      </w:r>
      <w:r w:rsidRPr="001F2C57">
        <w:t>值的剧烈变化。在该阶段，机器人还没有掌握最优路径，处于探索与试探的阶段。</w:t>
      </w:r>
    </w:p>
    <w:p w14:paraId="44AD4BE7" w14:textId="231CA387" w:rsidR="001F2C57" w:rsidRPr="001F2C57" w:rsidRDefault="001F2C57" w:rsidP="001F2C57">
      <w:pPr>
        <w:ind w:firstLine="480"/>
      </w:pPr>
      <w:r w:rsidRPr="001F2C57">
        <w:lastRenderedPageBreak/>
        <w:t>策略趋于稳定：到</w:t>
      </w:r>
      <w:r w:rsidRPr="001F2C57">
        <w:t>100</w:t>
      </w:r>
      <w:r w:rsidRPr="001F2C57">
        <w:t>轮时，</w:t>
      </w:r>
      <w:r w:rsidRPr="001F2C57">
        <w:t>Q</w:t>
      </w:r>
      <w:r w:rsidRPr="001F2C57">
        <w:t>值的变化逐渐趋缓，表明算法逐步形成了较为稳定的策略。此时，</w:t>
      </w:r>
      <w:r w:rsidRPr="001F2C57">
        <w:t>Q</w:t>
      </w:r>
      <w:r w:rsidRPr="001F2C57">
        <w:t>学习的策略逐渐稳定，尤其在高价值路径上，</w:t>
      </w:r>
      <w:r w:rsidRPr="001F2C57">
        <w:t>Q</w:t>
      </w:r>
      <w:r w:rsidRPr="001F2C57">
        <w:t>值逐渐接近真实的最优值。</w:t>
      </w:r>
    </w:p>
    <w:p w14:paraId="678F5877" w14:textId="1CBA4571" w:rsidR="001F2C57" w:rsidRDefault="001F2C57" w:rsidP="001F2C57">
      <w:pPr>
        <w:ind w:firstLine="480"/>
      </w:pPr>
      <w:r w:rsidRPr="001F2C57">
        <w:t>最终收敛至最优策略：到</w:t>
      </w:r>
      <w:r w:rsidRPr="001F2C57">
        <w:t>500</w:t>
      </w:r>
      <w:r w:rsidRPr="001F2C57">
        <w:t>轮时，</w:t>
      </w:r>
      <w:r w:rsidRPr="001F2C57">
        <w:t>Q</w:t>
      </w:r>
      <w:r w:rsidRPr="001F2C57">
        <w:t>值已趋于稳定，策略也基本成形。每个状态的最优行动变得更加清晰，</w:t>
      </w:r>
      <w:r w:rsidRPr="001F2C57">
        <w:t>Q</w:t>
      </w:r>
      <w:r w:rsidRPr="001F2C57">
        <w:t>学习有效找到了机器人在该环境下的最优策略。然而，由于依赖于探索策略（如</w:t>
      </w:r>
      <w:r w:rsidRPr="001F2C57">
        <w:t>ε-</w:t>
      </w:r>
      <w:r w:rsidRPr="001F2C57">
        <w:t>贪婪策略）的调整，</w:t>
      </w:r>
      <w:r w:rsidRPr="001F2C57">
        <w:t>Q</w:t>
      </w:r>
      <w:r w:rsidRPr="001F2C57">
        <w:t>学习在某些高维问题中收敛较慢，需要较长时间达到稳定状态。这种方法的优点是可以在未知环境中有效学习，适合复杂、多样化的任务场景。</w:t>
      </w:r>
    </w:p>
    <w:p w14:paraId="6BFF3704" w14:textId="4975A7C3" w:rsidR="00AF64D3" w:rsidRPr="00AF64D3" w:rsidRDefault="001F2C57" w:rsidP="00AF64D3">
      <w:pPr>
        <w:pStyle w:val="3"/>
        <w:numPr>
          <w:ilvl w:val="2"/>
          <w:numId w:val="1"/>
        </w:numPr>
        <w:spacing w:beforeLines="50" w:before="156" w:afterLines="50" w:after="156" w:line="240" w:lineRule="auto"/>
        <w:ind w:firstLineChars="0"/>
        <w:rPr>
          <w:rFonts w:eastAsia="黑体"/>
          <w:b w:val="0"/>
          <w:bCs w:val="0"/>
          <w:sz w:val="28"/>
          <w:szCs w:val="28"/>
        </w:rPr>
      </w:pPr>
      <w:r w:rsidRPr="001F2C57">
        <w:rPr>
          <w:rFonts w:eastAsia="黑体"/>
          <w:b w:val="0"/>
          <w:bCs w:val="0"/>
          <w:sz w:val="28"/>
          <w:szCs w:val="28"/>
        </w:rPr>
        <w:t>F-TD</w:t>
      </w:r>
      <w:r w:rsidRPr="001F2C57">
        <w:rPr>
          <w:rFonts w:eastAsia="黑体"/>
          <w:b w:val="0"/>
          <w:bCs w:val="0"/>
          <w:sz w:val="28"/>
          <w:szCs w:val="28"/>
        </w:rPr>
        <w:t>（函数逼近的</w:t>
      </w:r>
      <w:r w:rsidRPr="001F2C57">
        <w:rPr>
          <w:rFonts w:eastAsia="黑体"/>
          <w:b w:val="0"/>
          <w:bCs w:val="0"/>
          <w:sz w:val="28"/>
          <w:szCs w:val="28"/>
        </w:rPr>
        <w:t>TD</w:t>
      </w:r>
      <w:r w:rsidRPr="001F2C57">
        <w:rPr>
          <w:rFonts w:eastAsia="黑体"/>
          <w:b w:val="0"/>
          <w:bCs w:val="0"/>
          <w:sz w:val="28"/>
          <w:szCs w:val="28"/>
        </w:rPr>
        <w:t>学习）的收敛性</w:t>
      </w:r>
    </w:p>
    <w:p w14:paraId="3E0278EB" w14:textId="77777777" w:rsidR="00871518" w:rsidRDefault="00DF6E23" w:rsidP="00DF6E23">
      <w:pPr>
        <w:spacing w:line="240" w:lineRule="auto"/>
        <w:ind w:firstLineChars="0" w:firstLine="0"/>
        <w:jc w:val="center"/>
      </w:pPr>
      <w:r>
        <w:rPr>
          <w:noProof/>
        </w:rPr>
        <w:drawing>
          <wp:inline distT="0" distB="0" distL="0" distR="0" wp14:anchorId="2B69F237" wp14:editId="41718C3F">
            <wp:extent cx="4680000" cy="2808098"/>
            <wp:effectExtent l="57150" t="76200" r="63500" b="68580"/>
            <wp:docPr id="128673245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32454" name="图片 4" descr="图表, 折线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2808098"/>
                    </a:xfrm>
                    <a:prstGeom prst="rect">
                      <a:avLst/>
                    </a:prstGeom>
                    <a:noFill/>
                    <a:ln>
                      <a:noFill/>
                    </a:ln>
                    <a:effectLst>
                      <a:outerShdw blurRad="63500" algn="ctr" rotWithShape="0">
                        <a:prstClr val="black">
                          <a:alpha val="40000"/>
                        </a:prstClr>
                      </a:outerShdw>
                    </a:effectLst>
                  </pic:spPr>
                </pic:pic>
              </a:graphicData>
            </a:graphic>
          </wp:inline>
        </w:drawing>
      </w:r>
    </w:p>
    <w:p w14:paraId="30CFF0AF" w14:textId="08444472" w:rsidR="00F8625B" w:rsidRDefault="00F8625B" w:rsidP="00DF6E23">
      <w:pPr>
        <w:spacing w:line="240" w:lineRule="auto"/>
        <w:ind w:firstLineChars="0" w:firstLine="0"/>
        <w:jc w:val="center"/>
      </w:pPr>
      <w:r>
        <w:rPr>
          <w:noProof/>
        </w:rPr>
        <w:drawing>
          <wp:inline distT="0" distB="0" distL="0" distR="0" wp14:anchorId="771D0415" wp14:editId="18E39A6C">
            <wp:extent cx="2160000" cy="1819999"/>
            <wp:effectExtent l="57150" t="76200" r="50165" b="85090"/>
            <wp:docPr id="21980134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01349" name="图片 1" descr="表格&#10;&#10;描述已自动生成"/>
                    <pic:cNvPicPr/>
                  </pic:nvPicPr>
                  <pic:blipFill>
                    <a:blip r:embed="rId15"/>
                    <a:stretch>
                      <a:fillRect/>
                    </a:stretch>
                  </pic:blipFill>
                  <pic:spPr>
                    <a:xfrm>
                      <a:off x="0" y="0"/>
                      <a:ext cx="2160000" cy="1819999"/>
                    </a:xfrm>
                    <a:prstGeom prst="rect">
                      <a:avLst/>
                    </a:prstGeom>
                    <a:noFill/>
                    <a:ln>
                      <a:noFill/>
                    </a:ln>
                    <a:effectLst>
                      <a:outerShdw blurRad="63500" algn="ctr" rotWithShape="0">
                        <a:prstClr val="black">
                          <a:alpha val="40000"/>
                        </a:prstClr>
                      </a:outerShdw>
                    </a:effectLst>
                  </pic:spPr>
                </pic:pic>
              </a:graphicData>
            </a:graphic>
          </wp:inline>
        </w:drawing>
      </w:r>
    </w:p>
    <w:p w14:paraId="2A19FB0A" w14:textId="3106B9E6" w:rsidR="001F2C57" w:rsidRPr="001F2C57" w:rsidRDefault="001F2C57" w:rsidP="001F2C57">
      <w:pPr>
        <w:ind w:firstLine="480"/>
      </w:pPr>
      <w:r w:rsidRPr="001F2C57">
        <w:t>快速初始收敛：由于</w:t>
      </w:r>
      <w:r w:rsidRPr="001F2C57">
        <w:t>F-TD</w:t>
      </w:r>
      <w:r w:rsidRPr="001F2C57">
        <w:t>算法采用函数逼近（在本实验中为线性函数）对状态值进行估算，因此在前</w:t>
      </w:r>
      <w:r w:rsidRPr="001F2C57">
        <w:t>50</w:t>
      </w:r>
      <w:r w:rsidRPr="001F2C57">
        <w:t>轮时，该算法的</w:t>
      </w:r>
      <w:r w:rsidRPr="001F2C57">
        <w:t>Q</w:t>
      </w:r>
      <w:r w:rsidRPr="001F2C57">
        <w:t>值已接近最优值。函数逼近的优势在于可以在相似状态间进行泛化，从而减少计算时间和存储空间需求。</w:t>
      </w:r>
    </w:p>
    <w:p w14:paraId="41C06DA6" w14:textId="6A1668B8" w:rsidR="001F2C57" w:rsidRPr="001F2C57" w:rsidRDefault="001F2C57" w:rsidP="001F2C57">
      <w:pPr>
        <w:ind w:firstLine="480"/>
      </w:pPr>
      <w:r w:rsidRPr="001F2C57">
        <w:t>稳定性高：到</w:t>
      </w:r>
      <w:r w:rsidRPr="001F2C57">
        <w:t>100</w:t>
      </w:r>
      <w:r w:rsidRPr="001F2C57">
        <w:t>轮时，</w:t>
      </w:r>
      <w:r w:rsidRPr="001F2C57">
        <w:t>F-TD</w:t>
      </w:r>
      <w:r w:rsidRPr="001F2C57">
        <w:t>算法的</w:t>
      </w:r>
      <w:r w:rsidRPr="001F2C57">
        <w:t>Q</w:t>
      </w:r>
      <w:r w:rsidRPr="001F2C57">
        <w:t>值基本保持稳定。与</w:t>
      </w:r>
      <w:r w:rsidRPr="001F2C57">
        <w:t>TD</w:t>
      </w:r>
      <w:r w:rsidRPr="001F2C57">
        <w:t>和</w:t>
      </w:r>
      <w:r w:rsidRPr="001F2C57">
        <w:t>Q</w:t>
      </w:r>
      <w:r w:rsidRPr="001F2C57">
        <w:t>学习相比，</w:t>
      </w:r>
      <w:r w:rsidRPr="001F2C57">
        <w:t>F-TD</w:t>
      </w:r>
      <w:r w:rsidRPr="001F2C57">
        <w:t>算法的收敛速度显著提升，同时保证了算法的稳定性，表明函数逼近在减少状态空间的维度方面表现优异。</w:t>
      </w:r>
    </w:p>
    <w:p w14:paraId="40020914" w14:textId="78BC5593" w:rsidR="00F8625B" w:rsidRPr="00D940BB" w:rsidRDefault="001F2C57" w:rsidP="001F2C57">
      <w:pPr>
        <w:ind w:firstLine="480"/>
      </w:pPr>
      <w:r w:rsidRPr="001F2C57">
        <w:lastRenderedPageBreak/>
        <w:t>效率与准确度的折中：虽然</w:t>
      </w:r>
      <w:r w:rsidRPr="001F2C57">
        <w:t>F-TD</w:t>
      </w:r>
      <w:r w:rsidRPr="001F2C57">
        <w:t>学习通过近似函数实现了快速收敛，但与直接的</w:t>
      </w:r>
      <w:r w:rsidRPr="001F2C57">
        <w:t>TD</w:t>
      </w:r>
      <w:r w:rsidRPr="001F2C57">
        <w:t>或</w:t>
      </w:r>
      <w:r w:rsidRPr="001F2C57">
        <w:t>Q</w:t>
      </w:r>
      <w:r w:rsidRPr="001F2C57">
        <w:t>学习相比，其在特定状态上的精确度有所折中。这种算法特别适合于高维状态空间或大规模问题，能够在一定程度上实现接近最优解的效果，但在精确性上可能存在细微偏差。</w:t>
      </w:r>
      <w:r w:rsidRPr="001F2C57">
        <w:t>F-TD</w:t>
      </w:r>
      <w:r w:rsidRPr="001F2C57">
        <w:t>的性能受逼近函数质量的影响，因此适用于对精度要求不极为严格的环境。</w:t>
      </w:r>
    </w:p>
    <w:p w14:paraId="7B5F5182" w14:textId="510AD2A5" w:rsidR="00D940BB" w:rsidRDefault="00D940BB" w:rsidP="00C0588B">
      <w:pPr>
        <w:pStyle w:val="2"/>
        <w:numPr>
          <w:ilvl w:val="1"/>
          <w:numId w:val="1"/>
        </w:numPr>
        <w:spacing w:beforeLines="150" w:before="468" w:afterLines="50" w:after="156" w:line="240" w:lineRule="auto"/>
        <w:ind w:firstLineChars="0"/>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实验讨论</w:t>
      </w:r>
    </w:p>
    <w:p w14:paraId="54D4CE83" w14:textId="5A206823" w:rsidR="00180854" w:rsidRDefault="00CF334E" w:rsidP="00180854">
      <w:pPr>
        <w:ind w:firstLine="480"/>
      </w:pPr>
      <w:r>
        <w:rPr>
          <w:rFonts w:hint="eastAsia"/>
        </w:rPr>
        <w:t>综合以</w:t>
      </w:r>
      <w:r w:rsidR="002C527B">
        <w:rPr>
          <w:rFonts w:hint="eastAsia"/>
        </w:rPr>
        <w:t>上实验结果</w:t>
      </w:r>
      <w:r>
        <w:rPr>
          <w:rFonts w:hint="eastAsia"/>
        </w:rPr>
        <w:t>分析，可以得出对三种学习算法（</w:t>
      </w:r>
      <w:r>
        <w:rPr>
          <w:rFonts w:hint="eastAsia"/>
        </w:rPr>
        <w:t>TD Learning</w:t>
      </w:r>
      <w:r>
        <w:rPr>
          <w:rFonts w:hint="eastAsia"/>
        </w:rPr>
        <w:t>、</w:t>
      </w:r>
      <w:r>
        <w:rPr>
          <w:rFonts w:hint="eastAsia"/>
        </w:rPr>
        <w:t xml:space="preserve">Q-Learning </w:t>
      </w:r>
      <w:r>
        <w:rPr>
          <w:rFonts w:hint="eastAsia"/>
        </w:rPr>
        <w:t>和</w:t>
      </w:r>
      <w:r>
        <w:rPr>
          <w:rFonts w:hint="eastAsia"/>
        </w:rPr>
        <w:t xml:space="preserve"> F-TD Learning</w:t>
      </w:r>
      <w:r>
        <w:rPr>
          <w:rFonts w:hint="eastAsia"/>
        </w:rPr>
        <w:t>）的整体评估和建议</w:t>
      </w:r>
      <w:r w:rsidR="001F2C57">
        <w:rPr>
          <w:rFonts w:hint="eastAsia"/>
        </w:rPr>
        <w:t>，从而</w:t>
      </w:r>
      <w:r>
        <w:rPr>
          <w:rFonts w:hint="eastAsia"/>
        </w:rPr>
        <w:t>更好地理解每种算法的表现，以及如何改进它们的训练过程。</w:t>
      </w:r>
    </w:p>
    <w:p w14:paraId="094C7FDD" w14:textId="030350D5" w:rsidR="00CF334E" w:rsidRPr="00AF64D3" w:rsidRDefault="00CF334E"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t>总体评估</w:t>
      </w:r>
    </w:p>
    <w:p w14:paraId="56D1E8EC" w14:textId="3140BBAB" w:rsidR="00CF334E" w:rsidRDefault="00CF334E" w:rsidP="00D6664A">
      <w:pPr>
        <w:spacing w:beforeLines="50" w:before="156"/>
        <w:ind w:firstLine="480"/>
      </w:pPr>
      <w:r>
        <w:t>1. TD Learning</w:t>
      </w:r>
    </w:p>
    <w:p w14:paraId="671EDB5F" w14:textId="3AEA2D64" w:rsidR="00CF334E" w:rsidRDefault="00CF334E" w:rsidP="009331A9">
      <w:pPr>
        <w:ind w:firstLine="480"/>
      </w:pPr>
      <w:r>
        <w:rPr>
          <w:rFonts w:hint="eastAsia"/>
        </w:rPr>
        <w:t>在训练的初期，</w:t>
      </w:r>
      <w:r>
        <w:rPr>
          <w:rFonts w:hint="eastAsia"/>
        </w:rPr>
        <w:t>TD Learning</w:t>
      </w:r>
      <w:r>
        <w:rPr>
          <w:rFonts w:hint="eastAsia"/>
        </w:rPr>
        <w:t>的</w:t>
      </w:r>
      <w:r>
        <w:rPr>
          <w:rFonts w:hint="eastAsia"/>
        </w:rPr>
        <w:t>U</w:t>
      </w:r>
      <w:r>
        <w:rPr>
          <w:rFonts w:hint="eastAsia"/>
        </w:rPr>
        <w:t>值普遍较低，尤其在负值状态上表现不佳。随着训练的进行，</w:t>
      </w:r>
      <w:r>
        <w:rPr>
          <w:rFonts w:hint="eastAsia"/>
        </w:rPr>
        <w:t>U</w:t>
      </w:r>
      <w:r>
        <w:rPr>
          <w:rFonts w:hint="eastAsia"/>
        </w:rPr>
        <w:t>值有所改善，但仍然存在较大的负值，表明模型在某些状态上的评估能力不足。</w:t>
      </w:r>
    </w:p>
    <w:p w14:paraId="275C8A24" w14:textId="3C655D52" w:rsidR="009331A9" w:rsidRDefault="009331A9" w:rsidP="009331A9">
      <w:pPr>
        <w:ind w:firstLine="480"/>
      </w:pPr>
      <w:r>
        <w:rPr>
          <w:rFonts w:hint="eastAsia"/>
        </w:rPr>
        <w:t>改进空间</w:t>
      </w:r>
      <w:r w:rsidR="003432B7">
        <w:rPr>
          <w:rFonts w:hint="eastAsia"/>
        </w:rPr>
        <w:t>：</w:t>
      </w:r>
    </w:p>
    <w:p w14:paraId="443ABC2F" w14:textId="77777777" w:rsidR="009331A9"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调整学习率以减少训练过程中的波动。</w:t>
      </w:r>
    </w:p>
    <w:p w14:paraId="1A58F998" w14:textId="77777777" w:rsidR="009331A9"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增加训练回合数，以便模型有更多机会收敛到更优的值。</w:t>
      </w:r>
    </w:p>
    <w:p w14:paraId="5A0F6701" w14:textId="1C523F74"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关注负值状态，可能需要手动调整这些状态的奖励或惩罚。</w:t>
      </w:r>
    </w:p>
    <w:p w14:paraId="1BEF6CC7" w14:textId="3C8E03F8" w:rsidR="00CF334E" w:rsidRDefault="00CF334E" w:rsidP="00D6664A">
      <w:pPr>
        <w:spacing w:beforeLines="50" w:before="156"/>
        <w:ind w:firstLine="480"/>
      </w:pPr>
      <w:r>
        <w:t>2. Q-Learning</w:t>
      </w:r>
    </w:p>
    <w:p w14:paraId="7EB987DF" w14:textId="46E40143" w:rsidR="00CF334E" w:rsidRDefault="00CF334E" w:rsidP="009331A9">
      <w:pPr>
        <w:ind w:firstLine="480"/>
      </w:pPr>
      <w:r>
        <w:rPr>
          <w:rFonts w:hint="eastAsia"/>
        </w:rPr>
        <w:t>Q-Learning</w:t>
      </w:r>
      <w:r>
        <w:rPr>
          <w:rFonts w:hint="eastAsia"/>
        </w:rPr>
        <w:t>在训练过程中表现出良好的学习能力，</w:t>
      </w:r>
      <w:r>
        <w:rPr>
          <w:rFonts w:hint="eastAsia"/>
        </w:rPr>
        <w:t>Q</w:t>
      </w:r>
      <w:r>
        <w:rPr>
          <w:rFonts w:hint="eastAsia"/>
        </w:rPr>
        <w:t>值整体上升，尤其在后期趋于稳定。模型对大多数状态的评估能力增强，最终</w:t>
      </w:r>
      <w:r>
        <w:rPr>
          <w:rFonts w:hint="eastAsia"/>
        </w:rPr>
        <w:t>Q</w:t>
      </w:r>
      <w:r>
        <w:rPr>
          <w:rFonts w:hint="eastAsia"/>
        </w:rPr>
        <w:t>值接近</w:t>
      </w:r>
      <w:r>
        <w:rPr>
          <w:rFonts w:hint="eastAsia"/>
        </w:rPr>
        <w:t>1</w:t>
      </w:r>
      <w:r>
        <w:rPr>
          <w:rFonts w:hint="eastAsia"/>
        </w:rPr>
        <w:t>，显示出优化的策略。</w:t>
      </w:r>
    </w:p>
    <w:p w14:paraId="2E9E6AE7" w14:textId="66A185AF" w:rsidR="00CF334E" w:rsidRDefault="00CF334E" w:rsidP="00CF334E">
      <w:pPr>
        <w:ind w:firstLine="480"/>
      </w:pPr>
      <w:r>
        <w:rPr>
          <w:rFonts w:hint="eastAsia"/>
        </w:rPr>
        <w:t>改进空间：</w:t>
      </w:r>
    </w:p>
    <w:p w14:paraId="0E77E12F" w14:textId="5D927D70"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在探索与利用之间找到更好的平衡，可能需要调整ε</w:t>
      </w:r>
      <w:r w:rsidRPr="005C1146">
        <w:rPr>
          <w:rFonts w:hint="eastAsia"/>
          <w:color w:val="191919"/>
          <w:shd w:val="clear" w:color="auto" w:fill="FFFFFF"/>
        </w:rPr>
        <w:t>-</w:t>
      </w:r>
      <w:r w:rsidRPr="005C1146">
        <w:rPr>
          <w:rFonts w:hint="eastAsia"/>
          <w:color w:val="191919"/>
          <w:shd w:val="clear" w:color="auto" w:fill="FFFFFF"/>
        </w:rPr>
        <w:t>贪婪策略中的ε值。</w:t>
      </w:r>
    </w:p>
    <w:p w14:paraId="1CF2340F" w14:textId="116AA56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考虑引入更复杂的策略或功能逼近方法，以提高模型在复杂环境中的表现。</w:t>
      </w:r>
    </w:p>
    <w:p w14:paraId="12C3E9E3" w14:textId="3EDBCD95" w:rsidR="00CF334E" w:rsidRDefault="00CF334E" w:rsidP="00D6664A">
      <w:pPr>
        <w:spacing w:beforeLines="50" w:before="156"/>
        <w:ind w:firstLine="480"/>
      </w:pPr>
      <w:r>
        <w:t>3. F-TD Learning</w:t>
      </w:r>
    </w:p>
    <w:p w14:paraId="37ABD988" w14:textId="0E4AEA4C" w:rsidR="00CF334E" w:rsidRDefault="00CF334E" w:rsidP="009331A9">
      <w:pPr>
        <w:ind w:firstLine="480"/>
      </w:pPr>
      <w:r>
        <w:rPr>
          <w:rFonts w:hint="eastAsia"/>
        </w:rPr>
        <w:t>权重的波动性较大，特别是在初期阶段，模型对特征的评估不够稳定。随着训练的进行，权重逐渐稳定，但第一个特征的权重仍为负，表明对该特征的评估不佳。</w:t>
      </w:r>
    </w:p>
    <w:p w14:paraId="56C5050B" w14:textId="5162BC6B" w:rsidR="00CF334E" w:rsidRDefault="00CF334E" w:rsidP="00CF334E">
      <w:pPr>
        <w:ind w:firstLine="480"/>
      </w:pPr>
      <w:r>
        <w:rPr>
          <w:rFonts w:hint="eastAsia"/>
        </w:rPr>
        <w:t>改进空间：</w:t>
      </w:r>
    </w:p>
    <w:p w14:paraId="5F5F55DB" w14:textId="53E32BB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增加训练回合数，提供更多的学习机会以优化模型的稳定性。</w:t>
      </w:r>
    </w:p>
    <w:p w14:paraId="7070B992" w14:textId="197A0C26" w:rsidR="00CF334E" w:rsidRPr="005C1146" w:rsidRDefault="00CF334E" w:rsidP="005C1146">
      <w:pPr>
        <w:pStyle w:val="af1"/>
        <w:numPr>
          <w:ilvl w:val="0"/>
          <w:numId w:val="13"/>
        </w:numPr>
        <w:ind w:left="1122" w:firstLineChars="0" w:hanging="442"/>
        <w:rPr>
          <w:color w:val="191919"/>
          <w:shd w:val="clear" w:color="auto" w:fill="FFFFFF"/>
        </w:rPr>
      </w:pPr>
      <w:r w:rsidRPr="005C1146">
        <w:rPr>
          <w:rFonts w:hint="eastAsia"/>
          <w:color w:val="191919"/>
          <w:shd w:val="clear" w:color="auto" w:fill="FFFFFF"/>
        </w:rPr>
        <w:t>进行特征重要性分析，确保模型在学习过程中对重要特征的重视程度。</w:t>
      </w:r>
    </w:p>
    <w:p w14:paraId="2F8BFD5E" w14:textId="3B316550" w:rsidR="00CF334E" w:rsidRPr="00AF64D3" w:rsidRDefault="00CF334E" w:rsidP="00AF64D3">
      <w:pPr>
        <w:pStyle w:val="3"/>
        <w:numPr>
          <w:ilvl w:val="2"/>
          <w:numId w:val="1"/>
        </w:numPr>
        <w:spacing w:beforeLines="50" w:before="156" w:afterLines="50" w:after="156" w:line="240" w:lineRule="auto"/>
        <w:ind w:firstLineChars="0"/>
        <w:rPr>
          <w:rFonts w:eastAsia="黑体"/>
          <w:b w:val="0"/>
          <w:bCs w:val="0"/>
          <w:sz w:val="28"/>
          <w:szCs w:val="28"/>
        </w:rPr>
      </w:pPr>
      <w:r w:rsidRPr="00AF64D3">
        <w:rPr>
          <w:rFonts w:eastAsia="黑体" w:hint="eastAsia"/>
          <w:b w:val="0"/>
          <w:bCs w:val="0"/>
          <w:sz w:val="28"/>
          <w:szCs w:val="28"/>
        </w:rPr>
        <w:lastRenderedPageBreak/>
        <w:t>综合</w:t>
      </w:r>
      <w:r w:rsidR="00AF64D3">
        <w:rPr>
          <w:rFonts w:eastAsia="黑体" w:hint="eastAsia"/>
          <w:b w:val="0"/>
          <w:bCs w:val="0"/>
          <w:sz w:val="28"/>
          <w:szCs w:val="28"/>
        </w:rPr>
        <w:t>优化</w:t>
      </w:r>
    </w:p>
    <w:p w14:paraId="2883C535" w14:textId="7F8F9BE8" w:rsidR="00CF334E" w:rsidRDefault="00CF334E" w:rsidP="00A73BFE">
      <w:pPr>
        <w:pStyle w:val="af1"/>
        <w:numPr>
          <w:ilvl w:val="0"/>
          <w:numId w:val="25"/>
        </w:numPr>
        <w:ind w:left="0" w:firstLine="480"/>
      </w:pPr>
      <w:r>
        <w:rPr>
          <w:rFonts w:hint="eastAsia"/>
        </w:rPr>
        <w:t>调整学习率和训练回合数：降低学习率和增加训练回合数可以帮助模型更好地收敛。</w:t>
      </w:r>
    </w:p>
    <w:p w14:paraId="623155B9" w14:textId="435CFE94" w:rsidR="00CF334E" w:rsidRDefault="00CF334E" w:rsidP="00A73BFE">
      <w:pPr>
        <w:pStyle w:val="af1"/>
        <w:numPr>
          <w:ilvl w:val="0"/>
          <w:numId w:val="25"/>
        </w:numPr>
        <w:ind w:left="0" w:firstLine="480"/>
      </w:pPr>
      <w:r>
        <w:rPr>
          <w:rFonts w:hint="eastAsia"/>
        </w:rPr>
        <w:t>优化探索策略：调整探索策略可以帮助模型更好地学习未评估的状态。</w:t>
      </w:r>
    </w:p>
    <w:p w14:paraId="19B28163" w14:textId="25401474" w:rsidR="00CF334E" w:rsidRDefault="00CF334E" w:rsidP="00A73BFE">
      <w:pPr>
        <w:pStyle w:val="af1"/>
        <w:numPr>
          <w:ilvl w:val="0"/>
          <w:numId w:val="25"/>
        </w:numPr>
        <w:ind w:left="0" w:firstLine="480"/>
      </w:pPr>
      <w:r>
        <w:rPr>
          <w:rFonts w:hint="eastAsia"/>
        </w:rPr>
        <w:t>特征分析：特征重要性分析有助于理解模型对不同特征的依赖程度，从而优化特征选择。</w:t>
      </w:r>
    </w:p>
    <w:p w14:paraId="408826D6" w14:textId="02B56751" w:rsidR="00CF334E" w:rsidRPr="00CF334E" w:rsidRDefault="00CF334E" w:rsidP="00A73BFE">
      <w:pPr>
        <w:pStyle w:val="af1"/>
        <w:numPr>
          <w:ilvl w:val="0"/>
          <w:numId w:val="25"/>
        </w:numPr>
        <w:ind w:left="0" w:firstLine="480"/>
      </w:pPr>
      <w:r>
        <w:rPr>
          <w:rFonts w:hint="eastAsia"/>
        </w:rPr>
        <w:t>可视化与监控：在训练过程中，定期可视化各状态的</w:t>
      </w:r>
      <w:r>
        <w:rPr>
          <w:rFonts w:hint="eastAsia"/>
        </w:rPr>
        <w:t>U</w:t>
      </w:r>
      <w:r>
        <w:rPr>
          <w:rFonts w:hint="eastAsia"/>
        </w:rPr>
        <w:t>值和</w:t>
      </w:r>
      <w:r>
        <w:rPr>
          <w:rFonts w:hint="eastAsia"/>
        </w:rPr>
        <w:t>Q</w:t>
      </w:r>
      <w:r>
        <w:rPr>
          <w:rFonts w:hint="eastAsia"/>
        </w:rPr>
        <w:t>值变化，以及</w:t>
      </w:r>
      <w:r>
        <w:rPr>
          <w:rFonts w:hint="eastAsia"/>
        </w:rPr>
        <w:t>F-TD Learning</w:t>
      </w:r>
      <w:r>
        <w:rPr>
          <w:rFonts w:hint="eastAsia"/>
        </w:rPr>
        <w:t>的权重变化，以便及时发现问题并进行调整。</w:t>
      </w:r>
    </w:p>
    <w:p w14:paraId="6258F317" w14:textId="480B2DA0" w:rsidR="000B3EC6" w:rsidRPr="000B3EC6" w:rsidRDefault="000B3EC6" w:rsidP="000B3EC6">
      <w:pPr>
        <w:ind w:firstLine="480"/>
      </w:pPr>
      <w:r>
        <w:rPr>
          <w:rFonts w:hint="eastAsia"/>
        </w:rPr>
        <w:t>对于</w:t>
      </w:r>
      <w:r w:rsidRPr="000B3EC6">
        <w:t>TD</w:t>
      </w:r>
      <w:r w:rsidRPr="000B3EC6">
        <w:t>学习</w:t>
      </w:r>
      <w:r>
        <w:rPr>
          <w:rFonts w:hint="eastAsia"/>
        </w:rPr>
        <w:t>：使用</w:t>
      </w:r>
      <w:r w:rsidRPr="000B3EC6">
        <w:t>TD</w:t>
      </w:r>
      <w:r w:rsidRPr="000B3EC6">
        <w:t>学习的一个变种</w:t>
      </w:r>
      <w:r>
        <w:rPr>
          <w:rFonts w:hint="eastAsia"/>
        </w:rPr>
        <w:t>——</w:t>
      </w:r>
      <w:r w:rsidRPr="000B3EC6">
        <w:t>Sarsa</w:t>
      </w:r>
      <w:r w:rsidRPr="000B3EC6">
        <w:t>算法，通过在每次更新时考虑实际的下一个状态和动作，而不是下一个状态下的最优动作，可以减少对策略的依赖，并提高算法的稳定性。经验回放：将之前的经验存储在经验池中，并在每次更新时随机抽取一部分经验进行学习，可以减少数据相关性，并提高算法的泛化能力。</w:t>
      </w:r>
    </w:p>
    <w:p w14:paraId="46F8FB23" w14:textId="6FE21E5A" w:rsidR="000B3EC6" w:rsidRPr="000B3EC6" w:rsidRDefault="000B3EC6" w:rsidP="000B3EC6">
      <w:pPr>
        <w:ind w:firstLine="480"/>
      </w:pPr>
      <w:r>
        <w:rPr>
          <w:rFonts w:hint="eastAsia"/>
        </w:rPr>
        <w:t>对于</w:t>
      </w:r>
      <w:r w:rsidRPr="000B3EC6">
        <w:t>Q</w:t>
      </w:r>
      <w:r w:rsidRPr="000B3EC6">
        <w:t>学习：改进</w:t>
      </w:r>
      <w:r w:rsidRPr="000B3EC6">
        <w:t>ε-</w:t>
      </w:r>
      <w:r w:rsidRPr="000B3EC6">
        <w:t>贪婪策略</w:t>
      </w:r>
      <w:r>
        <w:rPr>
          <w:rFonts w:hint="eastAsia"/>
        </w:rPr>
        <w:t>，</w:t>
      </w:r>
      <w:r w:rsidRPr="000B3EC6">
        <w:t>可以尝试使用更复杂的探索策略，例如</w:t>
      </w:r>
      <w:r w:rsidRPr="000B3EC6">
        <w:t>UCB</w:t>
      </w:r>
      <w:r w:rsidRPr="000B3EC6">
        <w:t>算法，该算法可以根据状态</w:t>
      </w:r>
      <w:r>
        <w:rPr>
          <w:rFonts w:hint="eastAsia"/>
        </w:rPr>
        <w:t>-</w:t>
      </w:r>
      <w:r w:rsidRPr="000B3EC6">
        <w:t>动作对的探索程度和估计值的置信区间来选择探索还是利用，从而更好地平衡探索和利用。目标网络：使用一个单独的目标网络来存储</w:t>
      </w:r>
      <w:r w:rsidRPr="000B3EC6">
        <w:t>Q</w:t>
      </w:r>
      <w:r w:rsidRPr="000B3EC6">
        <w:t>值的估计值，并在更新</w:t>
      </w:r>
      <w:r w:rsidRPr="000B3EC6">
        <w:t>Q</w:t>
      </w:r>
      <w:r w:rsidRPr="000B3EC6">
        <w:t>值时使用目标网络来计算目标值，可以减少</w:t>
      </w:r>
      <w:r w:rsidRPr="000B3EC6">
        <w:t>Q</w:t>
      </w:r>
      <w:r w:rsidRPr="000B3EC6">
        <w:t>值更新时的波动，并提高算法的稳定性。</w:t>
      </w:r>
    </w:p>
    <w:p w14:paraId="7CF7B5E8" w14:textId="50B34A9F" w:rsidR="000B3EC6" w:rsidRDefault="000B3EC6" w:rsidP="000B3EC6">
      <w:pPr>
        <w:ind w:firstLine="480"/>
      </w:pPr>
      <w:r>
        <w:rPr>
          <w:rFonts w:hint="eastAsia"/>
        </w:rPr>
        <w:t>对于</w:t>
      </w:r>
      <w:r w:rsidRPr="000B3EC6">
        <w:t>F-TD</w:t>
      </w:r>
      <w:r w:rsidRPr="000B3EC6">
        <w:t>学习：</w:t>
      </w:r>
      <w:r>
        <w:rPr>
          <w:rFonts w:hint="eastAsia"/>
        </w:rPr>
        <w:t>使用</w:t>
      </w:r>
      <w:r w:rsidRPr="000B3EC6">
        <w:t>非线性函数逼近</w:t>
      </w:r>
      <w:r>
        <w:rPr>
          <w:rFonts w:hint="eastAsia"/>
        </w:rPr>
        <w:t>，</w:t>
      </w:r>
      <w:r w:rsidRPr="000B3EC6">
        <w:t>可以尝试使用更高级的函数逼近方法，例如神经网络，可以更好地拟合复杂的状态空间，并提高算法的泛化能力。特征工程：通过设计更有效的特征，可以提高函数逼近的效率和准确性。</w:t>
      </w:r>
    </w:p>
    <w:p w14:paraId="73375086" w14:textId="09428D35" w:rsidR="000B3EC6" w:rsidRPr="000B3EC6" w:rsidRDefault="000B3EC6" w:rsidP="000B3EC6">
      <w:pPr>
        <w:ind w:firstLine="480"/>
      </w:pPr>
      <w:r>
        <w:rPr>
          <w:rFonts w:hint="eastAsia"/>
        </w:rPr>
        <w:t>通过这些综合评估和建议，我们可以更有针对性地改进每种算法的表现，提升模型的学习效果和稳定性。</w:t>
      </w:r>
      <w:r w:rsidRPr="001F2C57">
        <w:t>以上各算法的收敛性在很大程度上受到学习率、折扣因子等超参数的影响，适当的参数调整可以帮助提升收敛速度和稳定性。</w:t>
      </w:r>
      <w:r>
        <w:rPr>
          <w:rFonts w:hint="eastAsia"/>
        </w:rPr>
        <w:t>适当</w:t>
      </w:r>
      <w:r w:rsidRPr="001F2C57">
        <w:t>降低学习率或增加训练轮数可以有效减小波动。在训练过程中通过可视化监控</w:t>
      </w:r>
      <w:r w:rsidRPr="001F2C57">
        <w:t>Q</w:t>
      </w:r>
      <w:r w:rsidRPr="001F2C57">
        <w:t>值或状态值的变化，能够更清楚地观察各算法的收敛趋势及状态间的权重波动，便于及时调整算法策略或参数。调整探索策略（如</w:t>
      </w:r>
      <w:r w:rsidRPr="001F2C57">
        <w:t>ε-</w:t>
      </w:r>
      <w:r w:rsidRPr="001F2C57">
        <w:t>贪婪策略）可以帮助算法更好地在早期阶段探索有效路径，并在后期更快地达到最优状态。</w:t>
      </w:r>
    </w:p>
    <w:p w14:paraId="348FB83F" w14:textId="7F884658" w:rsidR="00C80609" w:rsidRDefault="004C33DF" w:rsidP="000B3EC6">
      <w:pPr>
        <w:pStyle w:val="1"/>
        <w:numPr>
          <w:ilvl w:val="0"/>
          <w:numId w:val="1"/>
        </w:numPr>
        <w:spacing w:beforeLines="150" w:before="468" w:afterLines="50" w:after="156" w:line="240" w:lineRule="auto"/>
        <w:ind w:left="442" w:firstLineChars="0" w:hanging="442"/>
        <w:rPr>
          <w:rFonts w:eastAsia="黑体"/>
          <w:b w:val="0"/>
          <w:bCs w:val="0"/>
          <w:sz w:val="32"/>
          <w:szCs w:val="32"/>
        </w:rPr>
      </w:pPr>
      <w:r>
        <w:rPr>
          <w:rFonts w:eastAsia="黑体" w:hint="eastAsia"/>
          <w:b w:val="0"/>
          <w:bCs w:val="0"/>
          <w:sz w:val="32"/>
          <w:szCs w:val="32"/>
        </w:rPr>
        <w:t>总结</w:t>
      </w:r>
    </w:p>
    <w:p w14:paraId="40596551" w14:textId="77777777" w:rsidR="004237D1" w:rsidRPr="004237D1" w:rsidRDefault="004237D1" w:rsidP="004237D1">
      <w:pPr>
        <w:ind w:firstLine="480"/>
        <w:rPr>
          <w:color w:val="191919"/>
          <w:shd w:val="clear" w:color="auto" w:fill="FFFFFF"/>
        </w:rPr>
      </w:pPr>
      <w:r w:rsidRPr="004237D1">
        <w:rPr>
          <w:color w:val="191919"/>
          <w:shd w:val="clear" w:color="auto" w:fill="FFFFFF"/>
        </w:rPr>
        <w:t>本实验探讨了强化学习算法在机器人导航任务中的应用，并通过构建一个未知状态转移矩阵的环境模型，测试了时序差分学习（</w:t>
      </w:r>
      <w:r w:rsidRPr="004237D1">
        <w:rPr>
          <w:color w:val="191919"/>
          <w:shd w:val="clear" w:color="auto" w:fill="FFFFFF"/>
        </w:rPr>
        <w:t>TD</w:t>
      </w:r>
      <w:r w:rsidRPr="004237D1">
        <w:rPr>
          <w:color w:val="191919"/>
          <w:shd w:val="clear" w:color="auto" w:fill="FFFFFF"/>
        </w:rPr>
        <w:t>）、</w:t>
      </w:r>
      <w:r w:rsidRPr="004237D1">
        <w:rPr>
          <w:color w:val="191919"/>
          <w:shd w:val="clear" w:color="auto" w:fill="FFFFFF"/>
        </w:rPr>
        <w:t>Q</w:t>
      </w:r>
      <w:r w:rsidRPr="004237D1">
        <w:rPr>
          <w:color w:val="191919"/>
          <w:shd w:val="clear" w:color="auto" w:fill="FFFFFF"/>
        </w:rPr>
        <w:t>学习和基于函数逼近的</w:t>
      </w:r>
      <w:r w:rsidRPr="004237D1">
        <w:rPr>
          <w:color w:val="191919"/>
          <w:shd w:val="clear" w:color="auto" w:fill="FFFFFF"/>
        </w:rPr>
        <w:t>TD</w:t>
      </w:r>
      <w:r w:rsidRPr="004237D1">
        <w:rPr>
          <w:color w:val="191919"/>
          <w:shd w:val="clear" w:color="auto" w:fill="FFFFFF"/>
        </w:rPr>
        <w:t>学习（</w:t>
      </w:r>
      <w:r w:rsidRPr="004237D1">
        <w:rPr>
          <w:color w:val="191919"/>
          <w:shd w:val="clear" w:color="auto" w:fill="FFFFFF"/>
        </w:rPr>
        <w:t>F-TD</w:t>
      </w:r>
      <w:r w:rsidRPr="004237D1">
        <w:rPr>
          <w:color w:val="191919"/>
          <w:shd w:val="clear" w:color="auto" w:fill="FFFFFF"/>
        </w:rPr>
        <w:t>）三种算法的效果。实验结果表明：</w:t>
      </w:r>
    </w:p>
    <w:p w14:paraId="4090A44D" w14:textId="2E8C9F7F" w:rsidR="004237D1" w:rsidRPr="004237D1" w:rsidRDefault="004237D1" w:rsidP="004237D1">
      <w:pPr>
        <w:ind w:firstLine="480"/>
        <w:rPr>
          <w:color w:val="191919"/>
          <w:shd w:val="clear" w:color="auto" w:fill="FFFFFF"/>
        </w:rPr>
      </w:pPr>
      <w:r w:rsidRPr="004237D1">
        <w:rPr>
          <w:color w:val="191919"/>
          <w:shd w:val="clear" w:color="auto" w:fill="FFFFFF"/>
        </w:rPr>
        <w:t>TD</w:t>
      </w:r>
      <w:r w:rsidRPr="004237D1">
        <w:rPr>
          <w:color w:val="191919"/>
          <w:shd w:val="clear" w:color="auto" w:fill="FFFFFF"/>
        </w:rPr>
        <w:t>学习适用于中小规模问题，能够在有限状态空间中通过逐步累积经验学习到相对稳定的策略，但其收敛速度较慢。</w:t>
      </w:r>
    </w:p>
    <w:p w14:paraId="07FBE994" w14:textId="63CF9F34" w:rsidR="004237D1" w:rsidRPr="004237D1" w:rsidRDefault="004237D1" w:rsidP="004237D1">
      <w:pPr>
        <w:ind w:firstLine="480"/>
        <w:rPr>
          <w:color w:val="191919"/>
          <w:shd w:val="clear" w:color="auto" w:fill="FFFFFF"/>
        </w:rPr>
      </w:pPr>
      <w:r w:rsidRPr="004237D1">
        <w:rPr>
          <w:color w:val="191919"/>
          <w:shd w:val="clear" w:color="auto" w:fill="FFFFFF"/>
        </w:rPr>
        <w:t>Q</w:t>
      </w:r>
      <w:r w:rsidRPr="004237D1">
        <w:rPr>
          <w:color w:val="191919"/>
          <w:shd w:val="clear" w:color="auto" w:fill="FFFFFF"/>
        </w:rPr>
        <w:t>学习在策略优化上具有良好效果，能够有效找到机器人在环境下的最优策略，但收敛</w:t>
      </w:r>
      <w:r w:rsidRPr="004237D1">
        <w:rPr>
          <w:color w:val="191919"/>
          <w:shd w:val="clear" w:color="auto" w:fill="FFFFFF"/>
        </w:rPr>
        <w:lastRenderedPageBreak/>
        <w:t>速度较慢，需要较长时间达到稳定状态。</w:t>
      </w:r>
    </w:p>
    <w:p w14:paraId="663C90CE" w14:textId="2F1B8674" w:rsidR="004237D1" w:rsidRPr="004237D1" w:rsidRDefault="004237D1" w:rsidP="004237D1">
      <w:pPr>
        <w:ind w:firstLine="480"/>
        <w:rPr>
          <w:color w:val="191919"/>
          <w:shd w:val="clear" w:color="auto" w:fill="FFFFFF"/>
        </w:rPr>
      </w:pPr>
      <w:r w:rsidRPr="004237D1">
        <w:rPr>
          <w:color w:val="191919"/>
          <w:shd w:val="clear" w:color="auto" w:fill="FFFFFF"/>
        </w:rPr>
        <w:t>F-TD</w:t>
      </w:r>
      <w:r w:rsidRPr="004237D1">
        <w:rPr>
          <w:color w:val="191919"/>
          <w:shd w:val="clear" w:color="auto" w:fill="FFFFFF"/>
        </w:rPr>
        <w:t>学习在大规模状态空间中表现出更快的收敛性，能够通过函数逼近的方式减少状态空间的维度，提高学习效率，但其精确度可能存在细微偏差。</w:t>
      </w:r>
    </w:p>
    <w:p w14:paraId="3C8C17F6" w14:textId="77777777" w:rsidR="004237D1" w:rsidRPr="004237D1" w:rsidRDefault="004237D1" w:rsidP="004237D1">
      <w:pPr>
        <w:ind w:firstLine="480"/>
        <w:rPr>
          <w:color w:val="191919"/>
          <w:shd w:val="clear" w:color="auto" w:fill="FFFFFF"/>
        </w:rPr>
      </w:pPr>
      <w:r w:rsidRPr="004237D1">
        <w:rPr>
          <w:color w:val="191919"/>
          <w:shd w:val="clear" w:color="auto" w:fill="FFFFFF"/>
        </w:rPr>
        <w:t>基于实验结果和分析，本文提出了以下改进策略：</w:t>
      </w:r>
    </w:p>
    <w:p w14:paraId="65800C23"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调整学习率和训练回合数</w:t>
      </w:r>
      <w:r w:rsidRPr="009B31A5">
        <w:rPr>
          <w:color w:val="191919"/>
          <w:shd w:val="clear" w:color="auto" w:fill="FFFFFF"/>
        </w:rPr>
        <w:t>：降低学习率和增加训练回合数可以帮助模型更好地收敛。</w:t>
      </w:r>
    </w:p>
    <w:p w14:paraId="7C5E7766"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优化探索策略</w:t>
      </w:r>
      <w:r w:rsidRPr="009B31A5">
        <w:rPr>
          <w:color w:val="191919"/>
          <w:shd w:val="clear" w:color="auto" w:fill="FFFFFF"/>
        </w:rPr>
        <w:t>：调整探索策略可以帮助模型更好地学习未评估的状态。</w:t>
      </w:r>
    </w:p>
    <w:p w14:paraId="4F177858"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特征分析</w:t>
      </w:r>
      <w:r w:rsidRPr="009B31A5">
        <w:rPr>
          <w:color w:val="191919"/>
          <w:shd w:val="clear" w:color="auto" w:fill="FFFFFF"/>
        </w:rPr>
        <w:t>：进行特征重要性分析有助于理解模型对不同特征的依赖程度，从而优化特征选择。</w:t>
      </w:r>
    </w:p>
    <w:p w14:paraId="52709E36"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可视化与监控</w:t>
      </w:r>
      <w:r w:rsidRPr="009B31A5">
        <w:rPr>
          <w:color w:val="191919"/>
          <w:shd w:val="clear" w:color="auto" w:fill="FFFFFF"/>
        </w:rPr>
        <w:t>：在训练过程中，定期可视化各状态的</w:t>
      </w:r>
      <w:r w:rsidRPr="009B31A5">
        <w:rPr>
          <w:color w:val="191919"/>
          <w:shd w:val="clear" w:color="auto" w:fill="FFFFFF"/>
        </w:rPr>
        <w:t>U</w:t>
      </w:r>
      <w:r w:rsidRPr="009B31A5">
        <w:rPr>
          <w:color w:val="191919"/>
          <w:shd w:val="clear" w:color="auto" w:fill="FFFFFF"/>
        </w:rPr>
        <w:t>值和</w:t>
      </w:r>
      <w:r w:rsidRPr="009B31A5">
        <w:rPr>
          <w:color w:val="191919"/>
          <w:shd w:val="clear" w:color="auto" w:fill="FFFFFF"/>
        </w:rPr>
        <w:t>Q</w:t>
      </w:r>
      <w:r w:rsidRPr="009B31A5">
        <w:rPr>
          <w:color w:val="191919"/>
          <w:shd w:val="clear" w:color="auto" w:fill="FFFFFF"/>
        </w:rPr>
        <w:t>值变化，以及</w:t>
      </w:r>
      <w:r w:rsidRPr="009B31A5">
        <w:rPr>
          <w:color w:val="191919"/>
          <w:shd w:val="clear" w:color="auto" w:fill="FFFFFF"/>
        </w:rPr>
        <w:t>F-TD Learning</w:t>
      </w:r>
      <w:r w:rsidRPr="009B31A5">
        <w:rPr>
          <w:color w:val="191919"/>
          <w:shd w:val="clear" w:color="auto" w:fill="FFFFFF"/>
        </w:rPr>
        <w:t>的权重变化，以便及时发现问题并进行调整。</w:t>
      </w:r>
    </w:p>
    <w:p w14:paraId="45725A14" w14:textId="77777777" w:rsidR="004237D1" w:rsidRPr="009B31A5" w:rsidRDefault="004237D1" w:rsidP="009B31A5">
      <w:pPr>
        <w:pStyle w:val="af1"/>
        <w:numPr>
          <w:ilvl w:val="0"/>
          <w:numId w:val="29"/>
        </w:numPr>
        <w:ind w:left="0" w:firstLine="482"/>
        <w:rPr>
          <w:color w:val="191919"/>
          <w:shd w:val="clear" w:color="auto" w:fill="FFFFFF"/>
        </w:rPr>
      </w:pPr>
      <w:r w:rsidRPr="009B31A5">
        <w:rPr>
          <w:b/>
          <w:bCs/>
          <w:color w:val="191919"/>
          <w:shd w:val="clear" w:color="auto" w:fill="FFFFFF"/>
        </w:rPr>
        <w:t>使用算法变种和改进技术</w:t>
      </w:r>
      <w:r w:rsidRPr="009B31A5">
        <w:rPr>
          <w:color w:val="191919"/>
          <w:shd w:val="clear" w:color="auto" w:fill="FFFFFF"/>
        </w:rPr>
        <w:t>：例如</w:t>
      </w:r>
      <w:r w:rsidRPr="009B31A5">
        <w:rPr>
          <w:color w:val="191919"/>
          <w:shd w:val="clear" w:color="auto" w:fill="FFFFFF"/>
        </w:rPr>
        <w:t>Sarsa</w:t>
      </w:r>
      <w:r w:rsidRPr="009B31A5">
        <w:rPr>
          <w:color w:val="191919"/>
          <w:shd w:val="clear" w:color="auto" w:fill="FFFFFF"/>
        </w:rPr>
        <w:t>算法、经验回放、目标网络、</w:t>
      </w:r>
      <w:r w:rsidRPr="009B31A5">
        <w:rPr>
          <w:color w:val="191919"/>
          <w:shd w:val="clear" w:color="auto" w:fill="FFFFFF"/>
        </w:rPr>
        <w:t>UCB</w:t>
      </w:r>
      <w:r w:rsidRPr="009B31A5">
        <w:rPr>
          <w:color w:val="191919"/>
          <w:shd w:val="clear" w:color="auto" w:fill="FFFFFF"/>
        </w:rPr>
        <w:t>算法、非线性函数逼近、特征工程等，以提高算法的稳定性、泛化能力和精确度。</w:t>
      </w:r>
    </w:p>
    <w:p w14:paraId="3525BBC4" w14:textId="2E90ADEB" w:rsidR="00C80609" w:rsidRPr="00C80609" w:rsidRDefault="004237D1" w:rsidP="008F69F3">
      <w:pPr>
        <w:spacing w:afterLines="50" w:after="156"/>
        <w:ind w:firstLine="480"/>
        <w:rPr>
          <w:color w:val="191919"/>
          <w:shd w:val="clear" w:color="auto" w:fill="FFFFFF"/>
        </w:rPr>
      </w:pPr>
      <w:r w:rsidRPr="004237D1">
        <w:rPr>
          <w:color w:val="191919"/>
          <w:shd w:val="clear" w:color="auto" w:fill="FFFFFF"/>
        </w:rPr>
        <w:t>通过以上改进策略，可以进一步提升强化学习算法在机器人导航任务中的性能，使其能够在复杂环境中学习到更稳定、更准确的策略，从而更好地完成导航任务。</w:t>
      </w:r>
    </w:p>
    <w:tbl>
      <w:tblPr>
        <w:tblStyle w:val="11"/>
        <w:tblW w:w="0" w:type="auto"/>
        <w:jc w:val="center"/>
        <w:tblLook w:val="04A0" w:firstRow="1" w:lastRow="0" w:firstColumn="1" w:lastColumn="0" w:noHBand="0" w:noVBand="1"/>
      </w:tblPr>
      <w:tblGrid>
        <w:gridCol w:w="1319"/>
        <w:gridCol w:w="1180"/>
        <w:gridCol w:w="1180"/>
        <w:gridCol w:w="2376"/>
        <w:gridCol w:w="939"/>
      </w:tblGrid>
      <w:tr w:rsidR="00C80609" w:rsidRPr="008E2C07" w14:paraId="33D0A9CF" w14:textId="77777777" w:rsidTr="008E2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9D560B" w14:textId="7062D783" w:rsidR="00C80609" w:rsidRPr="008E2C07" w:rsidRDefault="00C80609" w:rsidP="00C80609">
            <w:pPr>
              <w:ind w:firstLineChars="0" w:firstLine="0"/>
              <w:rPr>
                <w:color w:val="191919"/>
              </w:rPr>
            </w:pPr>
            <w:bookmarkStart w:id="0" w:name="_Hlk181905513"/>
            <w:r w:rsidRPr="008E2C07">
              <w:rPr>
                <w:rFonts w:hint="eastAsia"/>
                <w:color w:val="191919"/>
              </w:rPr>
              <w:t>算法</w:t>
            </w:r>
          </w:p>
        </w:tc>
        <w:tc>
          <w:tcPr>
            <w:tcW w:w="0" w:type="auto"/>
          </w:tcPr>
          <w:p w14:paraId="10FABB4A" w14:textId="73666DAF"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学习效率</w:t>
            </w:r>
          </w:p>
        </w:tc>
        <w:tc>
          <w:tcPr>
            <w:tcW w:w="0" w:type="auto"/>
          </w:tcPr>
          <w:p w14:paraId="7DEFD0CF" w14:textId="1BD4778E"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收敛速度</w:t>
            </w:r>
          </w:p>
        </w:tc>
        <w:tc>
          <w:tcPr>
            <w:tcW w:w="0" w:type="auto"/>
          </w:tcPr>
          <w:p w14:paraId="742A879D" w14:textId="32FC3818"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适用场景</w:t>
            </w:r>
          </w:p>
        </w:tc>
        <w:tc>
          <w:tcPr>
            <w:tcW w:w="0" w:type="auto"/>
          </w:tcPr>
          <w:p w14:paraId="1EA179F7" w14:textId="6B7C5342" w:rsidR="00C80609" w:rsidRPr="008E2C07" w:rsidRDefault="00C80609" w:rsidP="00C80609">
            <w:pPr>
              <w:ind w:firstLineChars="0" w:firstLine="0"/>
              <w:cnfStyle w:val="100000000000" w:firstRow="1" w:lastRow="0" w:firstColumn="0" w:lastColumn="0" w:oddVBand="0" w:evenVBand="0" w:oddHBand="0" w:evenHBand="0" w:firstRowFirstColumn="0" w:firstRowLastColumn="0" w:lastRowFirstColumn="0" w:lastRowLastColumn="0"/>
              <w:rPr>
                <w:color w:val="191919"/>
              </w:rPr>
            </w:pPr>
            <w:r w:rsidRPr="008E2C07">
              <w:rPr>
                <w:rFonts w:hint="eastAsia"/>
                <w:color w:val="191919"/>
              </w:rPr>
              <w:t>准确度</w:t>
            </w:r>
          </w:p>
        </w:tc>
      </w:tr>
      <w:tr w:rsidR="00C80609" w:rsidRPr="008E2C07" w14:paraId="180FE47B"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0F4310" w14:textId="24349FCF" w:rsidR="00C80609" w:rsidRPr="008E2C07" w:rsidRDefault="00C80609" w:rsidP="00C80609">
            <w:pPr>
              <w:ind w:firstLineChars="0" w:firstLine="0"/>
              <w:rPr>
                <w:color w:val="191919"/>
              </w:rPr>
            </w:pPr>
            <w:r w:rsidRPr="008E2C07">
              <w:rPr>
                <w:rFonts w:hint="eastAsia"/>
                <w:color w:val="191919"/>
              </w:rPr>
              <w:t>TD</w:t>
            </w:r>
            <w:r w:rsidRPr="008E2C07">
              <w:rPr>
                <w:rFonts w:hint="eastAsia"/>
                <w:color w:val="191919"/>
              </w:rPr>
              <w:t>学习</w:t>
            </w:r>
          </w:p>
        </w:tc>
        <w:tc>
          <w:tcPr>
            <w:tcW w:w="0" w:type="auto"/>
          </w:tcPr>
          <w:p w14:paraId="4F8CA6FC" w14:textId="3A944F9D"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61EEFA25" w14:textId="7C972790"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27FF4D29" w14:textId="1584D94D"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中小规模问题</w:t>
            </w:r>
          </w:p>
        </w:tc>
        <w:tc>
          <w:tcPr>
            <w:tcW w:w="0" w:type="auto"/>
          </w:tcPr>
          <w:p w14:paraId="083FF112" w14:textId="15231E12"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r>
      <w:tr w:rsidR="00C80609" w:rsidRPr="008E2C07" w14:paraId="262F65AC"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BD0B37" w14:textId="11E38C9D" w:rsidR="00C80609" w:rsidRPr="008E2C07" w:rsidRDefault="00C80609" w:rsidP="00C80609">
            <w:pPr>
              <w:ind w:firstLineChars="0" w:firstLine="0"/>
              <w:rPr>
                <w:color w:val="191919"/>
              </w:rPr>
            </w:pPr>
            <w:r w:rsidRPr="008E2C07">
              <w:rPr>
                <w:rFonts w:hint="eastAsia"/>
                <w:color w:val="191919"/>
              </w:rPr>
              <w:t>Q</w:t>
            </w:r>
            <w:r w:rsidRPr="008E2C07">
              <w:rPr>
                <w:rFonts w:hint="eastAsia"/>
                <w:color w:val="191919"/>
              </w:rPr>
              <w:t>学习</w:t>
            </w:r>
          </w:p>
        </w:tc>
        <w:tc>
          <w:tcPr>
            <w:tcW w:w="0" w:type="auto"/>
          </w:tcPr>
          <w:p w14:paraId="5364103A" w14:textId="3E37E539" w:rsidR="00C80609" w:rsidRPr="008E2C07" w:rsidRDefault="00C80609"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p>
        </w:tc>
        <w:tc>
          <w:tcPr>
            <w:tcW w:w="0" w:type="auto"/>
          </w:tcPr>
          <w:p w14:paraId="40CF5358" w14:textId="616A1493"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慢</w:t>
            </w:r>
          </w:p>
        </w:tc>
        <w:tc>
          <w:tcPr>
            <w:tcW w:w="0" w:type="auto"/>
          </w:tcPr>
          <w:p w14:paraId="6CBD1B60" w14:textId="67613131"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任意规模问题</w:t>
            </w:r>
          </w:p>
        </w:tc>
        <w:tc>
          <w:tcPr>
            <w:tcW w:w="0" w:type="auto"/>
          </w:tcPr>
          <w:p w14:paraId="2DD02BDC" w14:textId="78F98431"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r>
      <w:tr w:rsidR="00C80609" w:rsidRPr="008E2C07" w14:paraId="4363646E" w14:textId="77777777" w:rsidTr="008E2C0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5C4DA8" w14:textId="6196104A" w:rsidR="00C80609" w:rsidRPr="008E2C07" w:rsidRDefault="00C80609" w:rsidP="00C80609">
            <w:pPr>
              <w:ind w:firstLineChars="0" w:firstLine="0"/>
              <w:rPr>
                <w:color w:val="191919"/>
              </w:rPr>
            </w:pPr>
            <w:r w:rsidRPr="008E2C07">
              <w:rPr>
                <w:rFonts w:hint="eastAsia"/>
                <w:color w:val="191919"/>
              </w:rPr>
              <w:t>F-TD</w:t>
            </w:r>
            <w:r w:rsidRPr="008E2C07">
              <w:rPr>
                <w:rFonts w:hint="eastAsia"/>
                <w:color w:val="191919"/>
              </w:rPr>
              <w:t>学习</w:t>
            </w:r>
          </w:p>
        </w:tc>
        <w:tc>
          <w:tcPr>
            <w:tcW w:w="0" w:type="auto"/>
          </w:tcPr>
          <w:p w14:paraId="071BD52A" w14:textId="436BD2BE"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高</w:t>
            </w:r>
          </w:p>
        </w:tc>
        <w:tc>
          <w:tcPr>
            <w:tcW w:w="0" w:type="auto"/>
          </w:tcPr>
          <w:p w14:paraId="51CD6966" w14:textId="69C8DDBB"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快</w:t>
            </w:r>
          </w:p>
        </w:tc>
        <w:tc>
          <w:tcPr>
            <w:tcW w:w="0" w:type="auto"/>
          </w:tcPr>
          <w:p w14:paraId="50515049" w14:textId="6BAB523A"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大规模、高维度问题</w:t>
            </w:r>
          </w:p>
        </w:tc>
        <w:tc>
          <w:tcPr>
            <w:tcW w:w="0" w:type="auto"/>
          </w:tcPr>
          <w:p w14:paraId="5A81DF61" w14:textId="5CB2B96C" w:rsidR="00C80609" w:rsidRPr="008E2C07" w:rsidRDefault="009D6AE7" w:rsidP="00C80609">
            <w:pPr>
              <w:ind w:firstLineChars="0" w:firstLine="0"/>
              <w:cnfStyle w:val="000000000000" w:firstRow="0" w:lastRow="0" w:firstColumn="0" w:lastColumn="0" w:oddVBand="0" w:evenVBand="0" w:oddHBand="0" w:evenHBand="0" w:firstRowFirstColumn="0" w:firstRowLastColumn="0" w:lastRowFirstColumn="0" w:lastRowLastColumn="0"/>
              <w:rPr>
                <w:color w:val="191919"/>
              </w:rPr>
            </w:pPr>
            <w:r w:rsidRPr="008E2C07">
              <w:rPr>
                <w:rFonts w:hint="eastAsia"/>
                <w:color w:val="191919"/>
              </w:rPr>
              <w:t>中</w:t>
            </w:r>
            <w:r w:rsidRPr="008E2C07">
              <w:rPr>
                <w:rFonts w:hint="eastAsia"/>
                <w:color w:val="191919"/>
              </w:rPr>
              <w:t>-</w:t>
            </w:r>
            <w:r w:rsidRPr="008E2C07">
              <w:rPr>
                <w:rFonts w:hint="eastAsia"/>
                <w:color w:val="191919"/>
              </w:rPr>
              <w:t>高</w:t>
            </w:r>
          </w:p>
        </w:tc>
      </w:tr>
    </w:tbl>
    <w:p w14:paraId="0E688DDF" w14:textId="4DBB874F" w:rsidR="00EE73E7" w:rsidRDefault="00A91412" w:rsidP="00CE3A1E">
      <w:pPr>
        <w:spacing w:beforeLines="50" w:before="156"/>
        <w:ind w:firstLine="480"/>
        <w:rPr>
          <w:color w:val="191919"/>
          <w:shd w:val="clear" w:color="auto" w:fill="FFFFFF"/>
        </w:rPr>
      </w:pPr>
      <w:r>
        <w:rPr>
          <w:rFonts w:hint="eastAsia"/>
          <w:color w:val="191919"/>
          <w:shd w:val="clear" w:color="auto" w:fill="FFFFFF"/>
        </w:rPr>
        <w:t>上表总结了这三种算法的各项指标。</w:t>
      </w:r>
      <w:r w:rsidR="00C80609" w:rsidRPr="00C80609">
        <w:rPr>
          <w:rFonts w:hint="eastAsia"/>
          <w:color w:val="191919"/>
          <w:shd w:val="clear" w:color="auto" w:fill="FFFFFF"/>
        </w:rPr>
        <w:t>TD</w:t>
      </w:r>
      <w:r w:rsidR="00C80609" w:rsidRPr="00C80609">
        <w:rPr>
          <w:rFonts w:hint="eastAsia"/>
          <w:color w:val="191919"/>
          <w:shd w:val="clear" w:color="auto" w:fill="FFFFFF"/>
        </w:rPr>
        <w:t>学习适合中小规模问题，学习过程稳定，但需要较多</w:t>
      </w:r>
      <w:r w:rsidR="003432B7">
        <w:rPr>
          <w:rFonts w:hint="eastAsia"/>
          <w:color w:val="191919"/>
          <w:shd w:val="clear" w:color="auto" w:fill="FFFFFF"/>
        </w:rPr>
        <w:t>轮</w:t>
      </w:r>
      <w:r w:rsidR="00C80609" w:rsidRPr="00C80609">
        <w:rPr>
          <w:rFonts w:hint="eastAsia"/>
          <w:color w:val="191919"/>
          <w:shd w:val="clear" w:color="auto" w:fill="FFFFFF"/>
        </w:rPr>
        <w:t>数才能收敛。</w:t>
      </w:r>
      <w:r w:rsidR="00C80609" w:rsidRPr="00C80609">
        <w:rPr>
          <w:rFonts w:hint="eastAsia"/>
          <w:color w:val="191919"/>
          <w:shd w:val="clear" w:color="auto" w:fill="FFFFFF"/>
        </w:rPr>
        <w:t>Q</w:t>
      </w:r>
      <w:r w:rsidR="00C80609" w:rsidRPr="00C80609">
        <w:rPr>
          <w:rFonts w:hint="eastAsia"/>
          <w:color w:val="191919"/>
          <w:shd w:val="clear" w:color="auto" w:fill="FFFFFF"/>
        </w:rPr>
        <w:t>学习适用于未知环境，可以找到最优策略，但在高维空间中效率较低。</w:t>
      </w:r>
      <w:r w:rsidR="00C80609" w:rsidRPr="00C80609">
        <w:rPr>
          <w:rFonts w:hint="eastAsia"/>
          <w:color w:val="191919"/>
          <w:shd w:val="clear" w:color="auto" w:fill="FFFFFF"/>
        </w:rPr>
        <w:t>F-TD</w:t>
      </w:r>
      <w:r w:rsidR="00C80609" w:rsidRPr="00C80609">
        <w:rPr>
          <w:rFonts w:hint="eastAsia"/>
          <w:color w:val="191919"/>
          <w:shd w:val="clear" w:color="auto" w:fill="FFFFFF"/>
        </w:rPr>
        <w:t>通过引入函数逼近，使得在大规模问题上更具效率，但可能在精确度上存在一定损失。在实际应用中，选择合适的算法需根据具体环境特征和性能需求做出权衡。</w:t>
      </w:r>
      <w:bookmarkEnd w:id="0"/>
    </w:p>
    <w:p w14:paraId="69858F24" w14:textId="77777777" w:rsidR="00CE3A1E" w:rsidRDefault="00CE3A1E" w:rsidP="00CE3A1E">
      <w:pPr>
        <w:spacing w:beforeLines="50" w:before="156"/>
        <w:ind w:firstLine="480"/>
        <w:rPr>
          <w:color w:val="191919"/>
          <w:shd w:val="clear" w:color="auto" w:fill="FFFFFF"/>
        </w:rPr>
      </w:pPr>
    </w:p>
    <w:p w14:paraId="4FBEE4A4" w14:textId="2CD37AA6" w:rsidR="00CE3A1E" w:rsidRPr="00CE3A1E" w:rsidRDefault="00CE3A1E" w:rsidP="00CE3A1E">
      <w:pPr>
        <w:spacing w:beforeLines="50" w:before="156"/>
        <w:ind w:firstLine="480"/>
        <w:rPr>
          <w:color w:val="191919"/>
          <w:shd w:val="clear" w:color="auto" w:fill="FFFFFF"/>
        </w:rPr>
      </w:pPr>
    </w:p>
    <w:p w14:paraId="680195D2" w14:textId="77777777" w:rsidR="00CE3A1E" w:rsidRDefault="00CE3A1E">
      <w:pPr>
        <w:widowControl/>
        <w:overflowPunct/>
        <w:spacing w:line="240" w:lineRule="auto"/>
        <w:ind w:firstLineChars="0" w:firstLine="0"/>
        <w:jc w:val="left"/>
        <w:rPr>
          <w:rFonts w:ascii="仿宋" w:eastAsia="仿宋" w:hAnsi="仿宋" w:hint="eastAsia"/>
          <w:b/>
          <w:bCs/>
          <w:sz w:val="28"/>
          <w:szCs w:val="28"/>
        </w:rPr>
      </w:pPr>
      <w:r>
        <w:rPr>
          <w:rFonts w:ascii="仿宋" w:eastAsia="仿宋" w:hAnsi="仿宋"/>
          <w:b/>
          <w:bCs/>
          <w:sz w:val="28"/>
          <w:szCs w:val="28"/>
        </w:rPr>
        <w:br w:type="page"/>
      </w:r>
    </w:p>
    <w:p w14:paraId="5F41AAFB" w14:textId="4814FB82" w:rsidR="00991400" w:rsidRDefault="004C33DF" w:rsidP="00C7427A">
      <w:pPr>
        <w:tabs>
          <w:tab w:val="left" w:pos="2880"/>
        </w:tabs>
        <w:adjustRightInd w:val="0"/>
        <w:snapToGrid w:val="0"/>
        <w:spacing w:beforeLines="200" w:before="624" w:afterLines="100" w:after="312" w:line="240" w:lineRule="auto"/>
        <w:ind w:firstLineChars="0" w:firstLine="0"/>
        <w:jc w:val="center"/>
        <w:outlineLvl w:val="0"/>
        <w:rPr>
          <w:rFonts w:ascii="仿宋" w:eastAsia="仿宋" w:hAnsi="仿宋" w:hint="eastAsia"/>
        </w:rPr>
      </w:pPr>
      <w:r>
        <w:rPr>
          <w:rFonts w:ascii="仿宋" w:eastAsia="仿宋" w:hAnsi="仿宋" w:hint="eastAsia"/>
          <w:b/>
          <w:bCs/>
          <w:sz w:val="28"/>
          <w:szCs w:val="28"/>
        </w:rPr>
        <w:lastRenderedPageBreak/>
        <w:t>参考文献</w:t>
      </w:r>
    </w:p>
    <w:p w14:paraId="6EC8627A" w14:textId="77777777" w:rsidR="001C6115" w:rsidRPr="004C59C7" w:rsidRDefault="0088004A" w:rsidP="001C6115">
      <w:pPr>
        <w:pStyle w:val="af1"/>
        <w:numPr>
          <w:ilvl w:val="0"/>
          <w:numId w:val="10"/>
        </w:numPr>
        <w:ind w:firstLineChars="0"/>
        <w:rPr>
          <w:rFonts w:eastAsia="仿宋"/>
        </w:rPr>
      </w:pPr>
      <w:r w:rsidRPr="004C59C7">
        <w:rPr>
          <w:rFonts w:eastAsia="仿宋"/>
        </w:rPr>
        <w:t>徐义春</w:t>
      </w:r>
      <w:r w:rsidRPr="004C59C7">
        <w:rPr>
          <w:rFonts w:eastAsia="仿宋"/>
        </w:rPr>
        <w:t xml:space="preserve">. </w:t>
      </w:r>
      <w:r w:rsidRPr="004C59C7">
        <w:rPr>
          <w:rFonts w:eastAsia="仿宋"/>
        </w:rPr>
        <w:t>人工智能案例与实验</w:t>
      </w:r>
      <w:r w:rsidRPr="004C59C7">
        <w:rPr>
          <w:rFonts w:eastAsia="仿宋"/>
        </w:rPr>
        <w:t>[M]. 2024</w:t>
      </w:r>
      <w:r w:rsidRPr="004C59C7">
        <w:rPr>
          <w:rFonts w:eastAsia="仿宋"/>
        </w:rPr>
        <w:t>年</w:t>
      </w:r>
      <w:r w:rsidRPr="004C59C7">
        <w:rPr>
          <w:rFonts w:eastAsia="仿宋"/>
        </w:rPr>
        <w:t>5</w:t>
      </w:r>
      <w:r w:rsidRPr="004C59C7">
        <w:rPr>
          <w:rFonts w:eastAsia="仿宋"/>
        </w:rPr>
        <w:t>月第</w:t>
      </w:r>
      <w:r w:rsidRPr="004C59C7">
        <w:rPr>
          <w:rFonts w:eastAsia="仿宋"/>
        </w:rPr>
        <w:t>1</w:t>
      </w:r>
      <w:r w:rsidRPr="004C59C7">
        <w:rPr>
          <w:rFonts w:eastAsia="仿宋"/>
        </w:rPr>
        <w:t>版</w:t>
      </w:r>
      <w:r w:rsidRPr="004C59C7">
        <w:rPr>
          <w:rFonts w:eastAsia="仿宋"/>
        </w:rPr>
        <w:t xml:space="preserve">. </w:t>
      </w:r>
      <w:r w:rsidRPr="004C59C7">
        <w:rPr>
          <w:rFonts w:eastAsia="仿宋"/>
        </w:rPr>
        <w:t>清华大学出版社</w:t>
      </w:r>
      <w:r w:rsidRPr="004C59C7">
        <w:rPr>
          <w:rFonts w:eastAsia="仿宋"/>
        </w:rPr>
        <w:t>, 2024.</w:t>
      </w:r>
    </w:p>
    <w:p w14:paraId="4B1DE37D" w14:textId="4BA5560D" w:rsidR="00162FCA" w:rsidRPr="004C59C7" w:rsidRDefault="001C6115" w:rsidP="004C59C7">
      <w:pPr>
        <w:pStyle w:val="af1"/>
        <w:numPr>
          <w:ilvl w:val="0"/>
          <w:numId w:val="10"/>
        </w:numPr>
        <w:ind w:firstLineChars="0"/>
        <w:rPr>
          <w:rFonts w:eastAsia="仿宋"/>
        </w:rPr>
      </w:pPr>
      <w:r w:rsidRPr="004C59C7">
        <w:rPr>
          <w:rFonts w:eastAsia="仿宋"/>
        </w:rPr>
        <w:t>Sutton, Richard S.; Barto, Andrew G. </w:t>
      </w:r>
      <w:hyperlink r:id="rId16" w:history="1">
        <w:r w:rsidRPr="004C59C7">
          <w:rPr>
            <w:rFonts w:eastAsia="仿宋"/>
          </w:rPr>
          <w:t>Reinforcement Learning: An Introduction</w:t>
        </w:r>
      </w:hyperlink>
      <w:r w:rsidRPr="004C59C7">
        <w:rPr>
          <w:rFonts w:eastAsia="仿宋"/>
        </w:rPr>
        <w:t> 2nd. Cambridge, MA: MIT Press. 2018</w:t>
      </w:r>
      <w:r w:rsidR="004C59C7" w:rsidRPr="004C59C7">
        <w:rPr>
          <w:rFonts w:eastAsia="仿宋"/>
        </w:rPr>
        <w:t>.</w:t>
      </w:r>
    </w:p>
    <w:p w14:paraId="34A1C357" w14:textId="5412FD5C" w:rsidR="004C59C7" w:rsidRPr="004C59C7" w:rsidRDefault="004C59C7" w:rsidP="004C59C7">
      <w:pPr>
        <w:pStyle w:val="af1"/>
        <w:numPr>
          <w:ilvl w:val="0"/>
          <w:numId w:val="10"/>
        </w:numPr>
        <w:ind w:firstLineChars="0"/>
        <w:rPr>
          <w:rFonts w:eastAsia="仿宋"/>
        </w:rPr>
      </w:pPr>
      <w:r w:rsidRPr="004C59C7">
        <w:rPr>
          <w:rFonts w:eastAsia="仿宋"/>
        </w:rPr>
        <w:t xml:space="preserve">M. A. Chadi and H. Mousannif, "Understanding Reinforcement Learning Algorithms: The Progress from Basic Q-learning to Proximal Policy Optimization," arXiv, 2023. </w:t>
      </w:r>
    </w:p>
    <w:p w14:paraId="3CCFA82A" w14:textId="778E92ED" w:rsidR="004C59C7" w:rsidRPr="004C59C7" w:rsidRDefault="004C59C7" w:rsidP="004C59C7">
      <w:pPr>
        <w:pStyle w:val="af1"/>
        <w:numPr>
          <w:ilvl w:val="0"/>
          <w:numId w:val="10"/>
        </w:numPr>
        <w:ind w:firstLineChars="0"/>
        <w:rPr>
          <w:rFonts w:eastAsia="仿宋"/>
        </w:rPr>
      </w:pPr>
      <w:r w:rsidRPr="004C59C7">
        <w:rPr>
          <w:rFonts w:eastAsia="仿宋"/>
        </w:rPr>
        <w:t xml:space="preserve">M. G. Bellemare, W. Dabney, and R. Munos, "Reinforcement Learning Algorithms: An Overview and Classification," arXiv, 2023. </w:t>
      </w:r>
    </w:p>
    <w:p w14:paraId="057318A5" w14:textId="33A78C81" w:rsidR="004C59C7" w:rsidRPr="004C59C7" w:rsidRDefault="004C59C7" w:rsidP="004C59C7">
      <w:pPr>
        <w:pStyle w:val="af1"/>
        <w:numPr>
          <w:ilvl w:val="0"/>
          <w:numId w:val="10"/>
        </w:numPr>
        <w:ind w:firstLineChars="0"/>
        <w:rPr>
          <w:rFonts w:eastAsia="仿宋"/>
        </w:rPr>
      </w:pPr>
      <w:r w:rsidRPr="004C59C7">
        <w:rPr>
          <w:rFonts w:eastAsia="仿宋"/>
        </w:rPr>
        <w:t xml:space="preserve">L. Xiao, Y. Liu, and J. Wang, "Finite Sample Analysis of Average-Reward TD Learning and Q-Learning," NeurIPS Proceedings, 2023. </w:t>
      </w:r>
    </w:p>
    <w:p w14:paraId="2B852D10" w14:textId="3DC5F4D3" w:rsidR="004C59C7" w:rsidRPr="004C59C7" w:rsidRDefault="004C59C7" w:rsidP="004C59C7">
      <w:pPr>
        <w:pStyle w:val="af1"/>
        <w:numPr>
          <w:ilvl w:val="0"/>
          <w:numId w:val="10"/>
        </w:numPr>
        <w:ind w:firstLineChars="0"/>
        <w:rPr>
          <w:rFonts w:eastAsia="仿宋"/>
        </w:rPr>
      </w:pPr>
      <w:r w:rsidRPr="004C59C7">
        <w:rPr>
          <w:rFonts w:eastAsia="仿宋"/>
        </w:rPr>
        <w:t xml:space="preserve">T. Zhang, Y. Chen, and X. Li, "Neural Temporal Difference and Q-Learning Provably Converge to Global Optima," arXiv, 2023. </w:t>
      </w:r>
    </w:p>
    <w:p w14:paraId="1FC4D0F5" w14:textId="5C910A37" w:rsidR="00162FCA" w:rsidRDefault="00162FCA">
      <w:pPr>
        <w:widowControl/>
        <w:overflowPunct/>
        <w:spacing w:line="240" w:lineRule="auto"/>
        <w:ind w:firstLineChars="0" w:firstLine="0"/>
        <w:jc w:val="left"/>
        <w:rPr>
          <w:rFonts w:ascii="仿宋" w:eastAsia="仿宋" w:hAnsi="仿宋" w:hint="eastAsia"/>
        </w:rPr>
      </w:pPr>
      <w:r>
        <w:rPr>
          <w:rFonts w:ascii="仿宋" w:eastAsia="仿宋" w:hAnsi="仿宋"/>
        </w:rPr>
        <w:br w:type="page"/>
      </w:r>
    </w:p>
    <w:tbl>
      <w:tblPr>
        <w:tblpPr w:leftFromText="180" w:rightFromText="180" w:vertAnchor="text" w:horzAnchor="page" w:tblpX="1108" w:tblpY="710"/>
        <w:tblOverlap w:val="neve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827"/>
        <w:gridCol w:w="5050"/>
        <w:gridCol w:w="1513"/>
      </w:tblGrid>
      <w:tr w:rsidR="00991400" w14:paraId="6EA0652C" w14:textId="77777777">
        <w:trPr>
          <w:trHeight w:val="532"/>
        </w:trPr>
        <w:tc>
          <w:tcPr>
            <w:tcW w:w="2468" w:type="dxa"/>
            <w:vAlign w:val="center"/>
          </w:tcPr>
          <w:p w14:paraId="362C1FBE" w14:textId="77777777"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lastRenderedPageBreak/>
              <w:t xml:space="preserve">　项目</w:t>
            </w:r>
          </w:p>
        </w:tc>
        <w:tc>
          <w:tcPr>
            <w:tcW w:w="827" w:type="dxa"/>
            <w:vAlign w:val="center"/>
          </w:tcPr>
          <w:p w14:paraId="55CA976F" w14:textId="77777777" w:rsidR="00991400" w:rsidRDefault="004C33DF">
            <w:pPr>
              <w:tabs>
                <w:tab w:val="right" w:pos="4500"/>
              </w:tabs>
              <w:autoSpaceDE w:val="0"/>
              <w:adjustRightInd w:val="0"/>
              <w:snapToGrid w:val="0"/>
              <w:spacing w:line="280" w:lineRule="atLeast"/>
              <w:ind w:firstLineChars="0" w:firstLine="0"/>
              <w:jc w:val="center"/>
              <w:rPr>
                <w:rFonts w:eastAsia="仿宋"/>
                <w:b/>
                <w:bCs/>
                <w:sz w:val="28"/>
                <w:szCs w:val="28"/>
              </w:rPr>
            </w:pPr>
            <w:r>
              <w:rPr>
                <w:rFonts w:eastAsia="仿宋"/>
                <w:b/>
                <w:bCs/>
                <w:sz w:val="28"/>
                <w:szCs w:val="28"/>
              </w:rPr>
              <w:t>分值</w:t>
            </w:r>
          </w:p>
        </w:tc>
        <w:tc>
          <w:tcPr>
            <w:tcW w:w="5050" w:type="dxa"/>
            <w:vAlign w:val="center"/>
          </w:tcPr>
          <w:p w14:paraId="58206E3D" w14:textId="77777777"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t xml:space="preserve">　　评价依据</w:t>
            </w:r>
          </w:p>
        </w:tc>
        <w:tc>
          <w:tcPr>
            <w:tcW w:w="1513" w:type="dxa"/>
            <w:vAlign w:val="center"/>
          </w:tcPr>
          <w:p w14:paraId="6F321018" w14:textId="77777777" w:rsidR="00991400" w:rsidRDefault="004C33DF">
            <w:pPr>
              <w:tabs>
                <w:tab w:val="right" w:pos="4500"/>
              </w:tabs>
              <w:autoSpaceDE w:val="0"/>
              <w:adjustRightInd w:val="0"/>
              <w:snapToGrid w:val="0"/>
              <w:spacing w:line="280" w:lineRule="atLeast"/>
              <w:ind w:firstLineChars="0" w:firstLine="0"/>
              <w:rPr>
                <w:rFonts w:eastAsia="仿宋"/>
                <w:b/>
                <w:bCs/>
                <w:sz w:val="28"/>
                <w:szCs w:val="28"/>
              </w:rPr>
            </w:pPr>
            <w:r>
              <w:rPr>
                <w:rFonts w:eastAsia="仿宋"/>
                <w:b/>
                <w:bCs/>
                <w:sz w:val="28"/>
                <w:szCs w:val="28"/>
              </w:rPr>
              <w:t xml:space="preserve">　评分</w:t>
            </w:r>
          </w:p>
        </w:tc>
      </w:tr>
      <w:tr w:rsidR="00991400" w14:paraId="37467DBD" w14:textId="77777777">
        <w:trPr>
          <w:trHeight w:val="1435"/>
        </w:trPr>
        <w:tc>
          <w:tcPr>
            <w:tcW w:w="2468" w:type="dxa"/>
            <w:vAlign w:val="center"/>
          </w:tcPr>
          <w:p w14:paraId="1A563DF3"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Cs w:val="24"/>
              </w:rPr>
            </w:pPr>
            <w:r>
              <w:rPr>
                <w:rFonts w:ascii="仿宋" w:eastAsia="仿宋" w:hAnsi="仿宋" w:cs="仿宋"/>
                <w:sz w:val="28"/>
                <w:szCs w:val="28"/>
              </w:rPr>
              <w:t>论文格式及书写</w:t>
            </w:r>
          </w:p>
        </w:tc>
        <w:tc>
          <w:tcPr>
            <w:tcW w:w="827" w:type="dxa"/>
            <w:vAlign w:val="center"/>
          </w:tcPr>
          <w:p w14:paraId="79935B94"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 w:val="28"/>
                <w:szCs w:val="28"/>
              </w:rPr>
            </w:pPr>
            <w:r>
              <w:rPr>
                <w:rFonts w:ascii="仿宋" w:eastAsia="仿宋" w:hAnsi="仿宋" w:cs="仿宋" w:hint="eastAsia"/>
                <w:sz w:val="28"/>
                <w:szCs w:val="28"/>
              </w:rPr>
              <w:t>10</w:t>
            </w:r>
          </w:p>
        </w:tc>
        <w:tc>
          <w:tcPr>
            <w:tcW w:w="5050" w:type="dxa"/>
            <w:vAlign w:val="center"/>
          </w:tcPr>
          <w:p w14:paraId="252D47D6"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 w:val="28"/>
                <w:szCs w:val="28"/>
              </w:rPr>
            </w:pPr>
            <w:r>
              <w:rPr>
                <w:rFonts w:ascii="仿宋" w:eastAsia="仿宋" w:hAnsi="仿宋" w:cs="仿宋"/>
                <w:sz w:val="28"/>
                <w:szCs w:val="28"/>
              </w:rPr>
              <w:t>论文格式是否严格按照规定执行，论文中的术语、格式、图表、数据、公式、引用、标注及参考文献均符合规范要求，字体撰写是否工整认真。</w:t>
            </w:r>
          </w:p>
        </w:tc>
        <w:tc>
          <w:tcPr>
            <w:tcW w:w="1513" w:type="dxa"/>
            <w:vAlign w:val="center"/>
          </w:tcPr>
          <w:p w14:paraId="55299503"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hint="eastAsia"/>
                <w:szCs w:val="24"/>
              </w:rPr>
            </w:pPr>
          </w:p>
        </w:tc>
      </w:tr>
      <w:tr w:rsidR="00991400" w14:paraId="01CB44D3" w14:textId="77777777">
        <w:trPr>
          <w:trHeight w:val="1223"/>
        </w:trPr>
        <w:tc>
          <w:tcPr>
            <w:tcW w:w="2468" w:type="dxa"/>
            <w:vAlign w:val="center"/>
          </w:tcPr>
          <w:p w14:paraId="265299D9"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 w:val="28"/>
                <w:szCs w:val="28"/>
              </w:rPr>
            </w:pPr>
            <w:r>
              <w:rPr>
                <w:rFonts w:ascii="仿宋" w:eastAsia="仿宋" w:hAnsi="仿宋" w:cs="仿宋"/>
                <w:sz w:val="28"/>
                <w:szCs w:val="28"/>
              </w:rPr>
              <w:t>论文结构与文字</w:t>
            </w:r>
          </w:p>
          <w:p w14:paraId="49E4D9AC"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Cs w:val="24"/>
              </w:rPr>
            </w:pPr>
            <w:r>
              <w:rPr>
                <w:rFonts w:ascii="仿宋" w:eastAsia="仿宋" w:hAnsi="仿宋" w:cs="仿宋"/>
                <w:sz w:val="28"/>
                <w:szCs w:val="28"/>
              </w:rPr>
              <w:t>表达</w:t>
            </w:r>
          </w:p>
        </w:tc>
        <w:tc>
          <w:tcPr>
            <w:tcW w:w="827" w:type="dxa"/>
            <w:vAlign w:val="center"/>
          </w:tcPr>
          <w:p w14:paraId="6B7F6C08"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 w:val="28"/>
                <w:szCs w:val="28"/>
              </w:rPr>
            </w:pPr>
            <w:r>
              <w:rPr>
                <w:rFonts w:ascii="仿宋" w:eastAsia="仿宋" w:hAnsi="仿宋" w:cs="仿宋" w:hint="eastAsia"/>
                <w:sz w:val="28"/>
                <w:szCs w:val="28"/>
              </w:rPr>
              <w:t>40</w:t>
            </w:r>
          </w:p>
        </w:tc>
        <w:tc>
          <w:tcPr>
            <w:tcW w:w="5050" w:type="dxa"/>
            <w:vAlign w:val="center"/>
          </w:tcPr>
          <w:p w14:paraId="126052DD"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 w:val="28"/>
                <w:szCs w:val="28"/>
              </w:rPr>
            </w:pPr>
            <w:r>
              <w:rPr>
                <w:rFonts w:ascii="仿宋" w:eastAsia="仿宋" w:hAnsi="仿宋" w:cs="仿宋"/>
                <w:sz w:val="28"/>
                <w:szCs w:val="28"/>
              </w:rPr>
              <w:t>论文结构是否严谨，逻辑性如何，论述层次是否清晰，语言是否准确；内容主题是否鲜明，是否符合课程教学内容。</w:t>
            </w:r>
          </w:p>
        </w:tc>
        <w:tc>
          <w:tcPr>
            <w:tcW w:w="1513" w:type="dxa"/>
            <w:vAlign w:val="center"/>
          </w:tcPr>
          <w:p w14:paraId="1457A7C1"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hint="eastAsia"/>
                <w:szCs w:val="24"/>
              </w:rPr>
            </w:pPr>
          </w:p>
        </w:tc>
      </w:tr>
      <w:tr w:rsidR="00991400" w14:paraId="40EE2D54" w14:textId="77777777">
        <w:trPr>
          <w:trHeight w:val="90"/>
        </w:trPr>
        <w:tc>
          <w:tcPr>
            <w:tcW w:w="2468" w:type="dxa"/>
            <w:vAlign w:val="center"/>
          </w:tcPr>
          <w:p w14:paraId="6E1BFE7C" w14:textId="77777777" w:rsidR="00991400" w:rsidRDefault="004C33DF">
            <w:pPr>
              <w:tabs>
                <w:tab w:val="right" w:pos="4500"/>
              </w:tabs>
              <w:autoSpaceDE w:val="0"/>
              <w:adjustRightInd w:val="0"/>
              <w:snapToGrid w:val="0"/>
              <w:spacing w:line="280" w:lineRule="atLeast"/>
              <w:ind w:firstLine="560"/>
              <w:rPr>
                <w:rFonts w:ascii="仿宋" w:eastAsia="仿宋" w:hAnsi="仿宋" w:cs="仿宋" w:hint="eastAsia"/>
                <w:szCs w:val="24"/>
              </w:rPr>
            </w:pPr>
            <w:r>
              <w:rPr>
                <w:rFonts w:ascii="仿宋" w:eastAsia="仿宋" w:hAnsi="仿宋" w:cs="仿宋"/>
                <w:sz w:val="28"/>
                <w:szCs w:val="28"/>
              </w:rPr>
              <w:t>论文内容</w:t>
            </w:r>
          </w:p>
        </w:tc>
        <w:tc>
          <w:tcPr>
            <w:tcW w:w="827" w:type="dxa"/>
            <w:vAlign w:val="center"/>
          </w:tcPr>
          <w:p w14:paraId="42FEBEDB" w14:textId="77777777"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hint="eastAsia"/>
                <w:sz w:val="28"/>
                <w:szCs w:val="28"/>
              </w:rPr>
            </w:pPr>
            <w:r>
              <w:rPr>
                <w:rFonts w:ascii="仿宋" w:eastAsia="仿宋" w:hAnsi="仿宋" w:cs="仿宋" w:hint="eastAsia"/>
                <w:sz w:val="28"/>
                <w:szCs w:val="28"/>
              </w:rPr>
              <w:t>50</w:t>
            </w:r>
          </w:p>
        </w:tc>
        <w:tc>
          <w:tcPr>
            <w:tcW w:w="5050" w:type="dxa"/>
            <w:vAlign w:val="center"/>
          </w:tcPr>
          <w:p w14:paraId="41ECA004"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 w:val="28"/>
                <w:szCs w:val="28"/>
              </w:rPr>
            </w:pPr>
            <w:r>
              <w:rPr>
                <w:rFonts w:ascii="仿宋" w:eastAsia="仿宋" w:hAnsi="仿宋" w:cs="仿宋"/>
                <w:sz w:val="28"/>
                <w:szCs w:val="28"/>
              </w:rPr>
              <w:t>论文内容是否紧扣结课论文主题，篇幅是否达到结课论文要求，参考文献充分、正文引用恰当，是否坚持课程论文原创，有无抄袭剽窃现象。所得结论是否属实，所列举实例是否完整，代表性如何。论文是否有创新性成果或独立见解。</w:t>
            </w:r>
          </w:p>
        </w:tc>
        <w:tc>
          <w:tcPr>
            <w:tcW w:w="1513" w:type="dxa"/>
            <w:vAlign w:val="center"/>
          </w:tcPr>
          <w:p w14:paraId="2DC385BB"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hint="eastAsia"/>
                <w:szCs w:val="24"/>
              </w:rPr>
            </w:pPr>
          </w:p>
        </w:tc>
      </w:tr>
      <w:tr w:rsidR="00991400" w14:paraId="146A7625" w14:textId="77777777">
        <w:trPr>
          <w:trHeight w:val="709"/>
        </w:trPr>
        <w:tc>
          <w:tcPr>
            <w:tcW w:w="8345" w:type="dxa"/>
            <w:gridSpan w:val="3"/>
            <w:vAlign w:val="center"/>
          </w:tcPr>
          <w:p w14:paraId="0C4DB38E"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Cs w:val="24"/>
              </w:rPr>
            </w:pPr>
            <w:r>
              <w:rPr>
                <w:rFonts w:ascii="仿宋" w:eastAsia="仿宋" w:hAnsi="仿宋" w:cs="仿宋"/>
                <w:szCs w:val="24"/>
              </w:rPr>
              <w:t xml:space="preserve">　　　　　　　　　　　　　　　　　</w:t>
            </w:r>
            <w:r>
              <w:rPr>
                <w:rFonts w:ascii="仿宋" w:eastAsia="仿宋" w:hAnsi="仿宋" w:cs="仿宋"/>
                <w:sz w:val="28"/>
                <w:szCs w:val="28"/>
              </w:rPr>
              <w:t xml:space="preserve">　总分</w:t>
            </w:r>
          </w:p>
        </w:tc>
        <w:tc>
          <w:tcPr>
            <w:tcW w:w="1513" w:type="dxa"/>
            <w:vAlign w:val="center"/>
          </w:tcPr>
          <w:p w14:paraId="1BEDFF5E" w14:textId="77777777" w:rsidR="00991400" w:rsidRDefault="00991400">
            <w:pPr>
              <w:tabs>
                <w:tab w:val="right" w:pos="4500"/>
              </w:tabs>
              <w:autoSpaceDE w:val="0"/>
              <w:adjustRightInd w:val="0"/>
              <w:snapToGrid w:val="0"/>
              <w:spacing w:line="280" w:lineRule="atLeast"/>
              <w:ind w:firstLine="480"/>
              <w:jc w:val="center"/>
              <w:rPr>
                <w:rFonts w:ascii="仿宋" w:eastAsia="仿宋" w:hAnsi="仿宋" w:cs="仿宋" w:hint="eastAsia"/>
                <w:szCs w:val="24"/>
              </w:rPr>
            </w:pPr>
          </w:p>
        </w:tc>
      </w:tr>
      <w:tr w:rsidR="00991400" w14:paraId="5C318CA5" w14:textId="77777777">
        <w:trPr>
          <w:trHeight w:val="6374"/>
        </w:trPr>
        <w:tc>
          <w:tcPr>
            <w:tcW w:w="9858" w:type="dxa"/>
            <w:gridSpan w:val="4"/>
            <w:vAlign w:val="center"/>
          </w:tcPr>
          <w:p w14:paraId="5343175F"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Cs w:val="24"/>
              </w:rPr>
            </w:pPr>
            <w:r>
              <w:rPr>
                <w:rFonts w:ascii="仿宋" w:eastAsia="仿宋" w:hAnsi="仿宋" w:cs="仿宋"/>
                <w:sz w:val="28"/>
                <w:szCs w:val="28"/>
              </w:rPr>
              <w:t>评语：</w:t>
            </w:r>
            <w:r>
              <w:rPr>
                <w:rFonts w:ascii="仿宋" w:eastAsia="仿宋" w:hAnsi="仿宋" w:cs="仿宋"/>
                <w:szCs w:val="24"/>
              </w:rPr>
              <w:t xml:space="preserve">　　　　　　　　　　　　</w:t>
            </w:r>
          </w:p>
          <w:p w14:paraId="4FE47E9D" w14:textId="77777777" w:rsidR="00991400" w:rsidRDefault="004C33DF">
            <w:pPr>
              <w:ind w:firstLineChars="0" w:firstLine="0"/>
            </w:pPr>
            <w:r>
              <w:rPr>
                <w:rFonts w:cs="宋体" w:hint="eastAsia"/>
                <w:lang w:bidi="ar"/>
              </w:rPr>
              <w:t>论文格式严格按照规定执行，结构很严谨，逻辑性很强，论述很清晰。</w:t>
            </w:r>
          </w:p>
          <w:p w14:paraId="0BDA247B" w14:textId="77777777" w:rsidR="00991400" w:rsidRDefault="00991400">
            <w:pPr>
              <w:ind w:firstLineChars="0" w:firstLine="0"/>
            </w:pPr>
          </w:p>
          <w:p w14:paraId="4AB6352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4B23363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20E4F77D"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0AF73FC5"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4A561560"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637ECF2D"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12DEE03F"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0B4D7DC6"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36DEC0D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1A98BC85"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7084E792"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35B4C12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p w14:paraId="7262CB68" w14:textId="77777777" w:rsidR="00991400" w:rsidRDefault="004C33DF">
            <w:pPr>
              <w:tabs>
                <w:tab w:val="right" w:pos="4500"/>
              </w:tabs>
              <w:autoSpaceDE w:val="0"/>
              <w:adjustRightInd w:val="0"/>
              <w:snapToGrid w:val="0"/>
              <w:spacing w:line="280" w:lineRule="atLeast"/>
              <w:ind w:firstLineChars="0" w:firstLine="0"/>
              <w:rPr>
                <w:rFonts w:ascii="仿宋" w:eastAsia="仿宋" w:hAnsi="仿宋" w:cs="仿宋" w:hint="eastAsia"/>
                <w:szCs w:val="24"/>
              </w:rPr>
            </w:pPr>
            <w:r>
              <w:rPr>
                <w:rFonts w:ascii="仿宋" w:eastAsia="仿宋" w:hAnsi="仿宋" w:cs="仿宋"/>
                <w:szCs w:val="24"/>
              </w:rPr>
              <w:t xml:space="preserve">　　　　　　　　　　　　　</w:t>
            </w:r>
          </w:p>
          <w:p w14:paraId="5322579B" w14:textId="77777777" w:rsidR="00991400" w:rsidRDefault="004C33DF">
            <w:pPr>
              <w:ind w:firstLine="480"/>
            </w:pPr>
            <w:r>
              <w:rPr>
                <w:rFonts w:ascii="仿宋" w:eastAsia="仿宋" w:hAnsi="仿宋" w:cs="仿宋"/>
                <w:szCs w:val="24"/>
              </w:rPr>
              <w:t xml:space="preserve">　　　　　　　　　　　　</w:t>
            </w:r>
            <w:r>
              <w:rPr>
                <w:rFonts w:ascii="仿宋" w:eastAsia="仿宋" w:hAnsi="仿宋"/>
                <w:sz w:val="28"/>
                <w:szCs w:val="28"/>
              </w:rPr>
              <w:t>教师签名：    日期：</w:t>
            </w:r>
            <w:r>
              <w:t xml:space="preserve"> </w:t>
            </w:r>
          </w:p>
          <w:p w14:paraId="6787B4D7" w14:textId="77777777" w:rsidR="00991400" w:rsidRDefault="00991400">
            <w:pPr>
              <w:tabs>
                <w:tab w:val="right" w:pos="4500"/>
              </w:tabs>
              <w:autoSpaceDE w:val="0"/>
              <w:adjustRightInd w:val="0"/>
              <w:snapToGrid w:val="0"/>
              <w:spacing w:line="280" w:lineRule="atLeast"/>
              <w:ind w:firstLineChars="0" w:firstLine="0"/>
              <w:rPr>
                <w:rFonts w:ascii="仿宋" w:eastAsia="仿宋" w:hAnsi="仿宋" w:cs="仿宋" w:hint="eastAsia"/>
                <w:szCs w:val="24"/>
              </w:rPr>
            </w:pPr>
          </w:p>
        </w:tc>
      </w:tr>
    </w:tbl>
    <w:p w14:paraId="73ED8F66" w14:textId="77777777" w:rsidR="00991400" w:rsidRDefault="00991400">
      <w:pPr>
        <w:ind w:firstLineChars="0" w:firstLine="0"/>
        <w:rPr>
          <w:rFonts w:ascii="仿宋" w:eastAsia="仿宋" w:hAnsi="仿宋" w:hint="eastAsia"/>
        </w:rPr>
      </w:pPr>
    </w:p>
    <w:sectPr w:rsidR="00991400">
      <w:headerReference w:type="even" r:id="rId17"/>
      <w:headerReference w:type="default" r:id="rId18"/>
      <w:footerReference w:type="even" r:id="rId19"/>
      <w:footerReference w:type="default" r:id="rId20"/>
      <w:headerReference w:type="first" r:id="rId21"/>
      <w:footerReference w:type="first" r:id="rId22"/>
      <w:pgSz w:w="11906" w:h="16838"/>
      <w:pgMar w:top="1474" w:right="1134" w:bottom="147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EB7A2" w14:textId="77777777" w:rsidR="001B7D17" w:rsidRDefault="001B7D17">
      <w:pPr>
        <w:spacing w:line="240" w:lineRule="auto"/>
        <w:ind w:firstLine="480"/>
      </w:pPr>
      <w:r>
        <w:separator/>
      </w:r>
    </w:p>
  </w:endnote>
  <w:endnote w:type="continuationSeparator" w:id="0">
    <w:p w14:paraId="68B79985" w14:textId="77777777" w:rsidR="001B7D17" w:rsidRDefault="001B7D1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FADA5" w14:textId="77777777" w:rsidR="00991400" w:rsidRDefault="009914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648134"/>
      <w:docPartObj>
        <w:docPartGallery w:val="Page Numbers (Bottom of Page)"/>
        <w:docPartUnique/>
      </w:docPartObj>
    </w:sdtPr>
    <w:sdtEndPr>
      <w:rPr>
        <w:sz w:val="21"/>
        <w:szCs w:val="21"/>
      </w:rPr>
    </w:sdtEndPr>
    <w:sdtContent>
      <w:p w14:paraId="78B86285" w14:textId="28035C3E" w:rsidR="00991400" w:rsidRPr="00782C7F" w:rsidRDefault="00782C7F" w:rsidP="00B55A59">
        <w:pPr>
          <w:pStyle w:val="a5"/>
          <w:spacing w:line="240" w:lineRule="auto"/>
          <w:ind w:firstLineChars="0" w:firstLine="0"/>
          <w:jc w:val="center"/>
          <w:rPr>
            <w:sz w:val="21"/>
            <w:szCs w:val="21"/>
          </w:rPr>
        </w:pPr>
        <w:r w:rsidRPr="00782C7F">
          <w:rPr>
            <w:sz w:val="21"/>
            <w:szCs w:val="21"/>
          </w:rPr>
          <w:fldChar w:fldCharType="begin"/>
        </w:r>
        <w:r w:rsidRPr="00782C7F">
          <w:rPr>
            <w:sz w:val="21"/>
            <w:szCs w:val="21"/>
          </w:rPr>
          <w:instrText>PAGE   \* MERGEFORMAT</w:instrText>
        </w:r>
        <w:r w:rsidRPr="00782C7F">
          <w:rPr>
            <w:sz w:val="21"/>
            <w:szCs w:val="21"/>
          </w:rPr>
          <w:fldChar w:fldCharType="separate"/>
        </w:r>
        <w:r w:rsidRPr="00782C7F">
          <w:rPr>
            <w:sz w:val="21"/>
            <w:szCs w:val="21"/>
            <w:lang w:val="zh-CN"/>
          </w:rPr>
          <w:t>2</w:t>
        </w:r>
        <w:r w:rsidRPr="00782C7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5FA72" w14:textId="77777777" w:rsidR="00991400" w:rsidRDefault="009914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11413" w14:textId="77777777" w:rsidR="001B7D17" w:rsidRDefault="001B7D17">
      <w:pPr>
        <w:spacing w:line="240" w:lineRule="auto"/>
        <w:ind w:firstLine="480"/>
      </w:pPr>
      <w:r>
        <w:separator/>
      </w:r>
    </w:p>
  </w:footnote>
  <w:footnote w:type="continuationSeparator" w:id="0">
    <w:p w14:paraId="0AD52C52" w14:textId="77777777" w:rsidR="001B7D17" w:rsidRDefault="001B7D1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7A1F" w14:textId="77777777" w:rsidR="00991400" w:rsidRDefault="0099140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A4904" w14:textId="77777777" w:rsidR="00991400" w:rsidRDefault="00991400">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04F60" w14:textId="77777777" w:rsidR="00991400" w:rsidRDefault="0099140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58D"/>
    <w:multiLevelType w:val="hybridMultilevel"/>
    <w:tmpl w:val="D744D73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BF5760F"/>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111F026C"/>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 w15:restartNumberingAfterBreak="0">
    <w:nsid w:val="142867DE"/>
    <w:multiLevelType w:val="hybridMultilevel"/>
    <w:tmpl w:val="14FEBFD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17E26A2A"/>
    <w:multiLevelType w:val="hybridMultilevel"/>
    <w:tmpl w:val="23CA46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8A35DD6"/>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18D846AE"/>
    <w:multiLevelType w:val="hybridMultilevel"/>
    <w:tmpl w:val="A00207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9B311EC"/>
    <w:multiLevelType w:val="hybridMultilevel"/>
    <w:tmpl w:val="6FA8177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1AC77684"/>
    <w:multiLevelType w:val="hybridMultilevel"/>
    <w:tmpl w:val="13E48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1E734826"/>
    <w:multiLevelType w:val="hybridMultilevel"/>
    <w:tmpl w:val="45927D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1E74115A"/>
    <w:multiLevelType w:val="hybridMultilevel"/>
    <w:tmpl w:val="DB48D7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1B36B6E"/>
    <w:multiLevelType w:val="multilevel"/>
    <w:tmpl w:val="27EAAF5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E435E7D"/>
    <w:multiLevelType w:val="hybridMultilevel"/>
    <w:tmpl w:val="4EF0C1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40B35548"/>
    <w:multiLevelType w:val="hybridMultilevel"/>
    <w:tmpl w:val="09BCC0B0"/>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4" w15:restartNumberingAfterBreak="0">
    <w:nsid w:val="47C46B53"/>
    <w:multiLevelType w:val="multilevel"/>
    <w:tmpl w:val="58426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D354D"/>
    <w:multiLevelType w:val="hybridMultilevel"/>
    <w:tmpl w:val="31DE6E1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4B5E1907"/>
    <w:multiLevelType w:val="hybridMultilevel"/>
    <w:tmpl w:val="9904DAF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C5A6315"/>
    <w:multiLevelType w:val="hybridMultilevel"/>
    <w:tmpl w:val="B762CAA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4E4023B7"/>
    <w:multiLevelType w:val="hybridMultilevel"/>
    <w:tmpl w:val="6F36E294"/>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9" w15:restartNumberingAfterBreak="0">
    <w:nsid w:val="56FE04A2"/>
    <w:multiLevelType w:val="hybridMultilevel"/>
    <w:tmpl w:val="ED7EB3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 w15:restartNumberingAfterBreak="0">
    <w:nsid w:val="68D44D86"/>
    <w:multiLevelType w:val="hybridMultilevel"/>
    <w:tmpl w:val="A1D883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8D73E36"/>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2" w15:restartNumberingAfterBreak="0">
    <w:nsid w:val="6A1166D0"/>
    <w:multiLevelType w:val="multilevel"/>
    <w:tmpl w:val="27EAAF5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AC855C2"/>
    <w:multiLevelType w:val="multilevel"/>
    <w:tmpl w:val="550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830AA0"/>
    <w:multiLevelType w:val="hybridMultilevel"/>
    <w:tmpl w:val="ABA8DE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740D732A"/>
    <w:multiLevelType w:val="hybridMultilevel"/>
    <w:tmpl w:val="CB9CAC06"/>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7AE61492"/>
    <w:multiLevelType w:val="hybridMultilevel"/>
    <w:tmpl w:val="CB9CAC0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7" w15:restartNumberingAfterBreak="0">
    <w:nsid w:val="7B3D2ECD"/>
    <w:multiLevelType w:val="multilevel"/>
    <w:tmpl w:val="79B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E5503C"/>
    <w:multiLevelType w:val="hybridMultilevel"/>
    <w:tmpl w:val="8A16E696"/>
    <w:lvl w:ilvl="0" w:tplc="89388E8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7275406">
    <w:abstractNumId w:val="11"/>
  </w:num>
  <w:num w:numId="2" w16cid:durableId="1677229945">
    <w:abstractNumId w:val="7"/>
  </w:num>
  <w:num w:numId="3" w16cid:durableId="1460152396">
    <w:abstractNumId w:val="4"/>
  </w:num>
  <w:num w:numId="4" w16cid:durableId="403529307">
    <w:abstractNumId w:val="6"/>
  </w:num>
  <w:num w:numId="5" w16cid:durableId="738017728">
    <w:abstractNumId w:val="10"/>
  </w:num>
  <w:num w:numId="6" w16cid:durableId="1179083717">
    <w:abstractNumId w:val="16"/>
  </w:num>
  <w:num w:numId="7" w16cid:durableId="1311863894">
    <w:abstractNumId w:val="19"/>
  </w:num>
  <w:num w:numId="8" w16cid:durableId="824973387">
    <w:abstractNumId w:val="9"/>
  </w:num>
  <w:num w:numId="9" w16cid:durableId="951786468">
    <w:abstractNumId w:val="13"/>
  </w:num>
  <w:num w:numId="10" w16cid:durableId="1055544134">
    <w:abstractNumId w:val="28"/>
  </w:num>
  <w:num w:numId="11" w16cid:durableId="1095898700">
    <w:abstractNumId w:val="3"/>
  </w:num>
  <w:num w:numId="12" w16cid:durableId="1161776586">
    <w:abstractNumId w:val="0"/>
  </w:num>
  <w:num w:numId="13" w16cid:durableId="1798990203">
    <w:abstractNumId w:val="24"/>
  </w:num>
  <w:num w:numId="14" w16cid:durableId="1155221222">
    <w:abstractNumId w:val="8"/>
  </w:num>
  <w:num w:numId="15" w16cid:durableId="755247415">
    <w:abstractNumId w:val="20"/>
  </w:num>
  <w:num w:numId="16" w16cid:durableId="1086800474">
    <w:abstractNumId w:val="12"/>
  </w:num>
  <w:num w:numId="17" w16cid:durableId="1556433039">
    <w:abstractNumId w:val="17"/>
  </w:num>
  <w:num w:numId="18" w16cid:durableId="1838306278">
    <w:abstractNumId w:val="25"/>
  </w:num>
  <w:num w:numId="19" w16cid:durableId="236978714">
    <w:abstractNumId w:val="2"/>
  </w:num>
  <w:num w:numId="20" w16cid:durableId="1524898074">
    <w:abstractNumId w:val="21"/>
  </w:num>
  <w:num w:numId="21" w16cid:durableId="1807352238">
    <w:abstractNumId w:val="18"/>
  </w:num>
  <w:num w:numId="22" w16cid:durableId="674572746">
    <w:abstractNumId w:val="5"/>
  </w:num>
  <w:num w:numId="23" w16cid:durableId="1642611080">
    <w:abstractNumId w:val="26"/>
  </w:num>
  <w:num w:numId="24" w16cid:durableId="2111390454">
    <w:abstractNumId w:val="1"/>
  </w:num>
  <w:num w:numId="25" w16cid:durableId="353115490">
    <w:abstractNumId w:val="22"/>
  </w:num>
  <w:num w:numId="26" w16cid:durableId="1451507622">
    <w:abstractNumId w:val="14"/>
  </w:num>
  <w:num w:numId="27" w16cid:durableId="930436414">
    <w:abstractNumId w:val="23"/>
  </w:num>
  <w:num w:numId="28" w16cid:durableId="1275559381">
    <w:abstractNumId w:val="27"/>
  </w:num>
  <w:num w:numId="29" w16cid:durableId="1750541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ZmZTg0YzQ0YjViYmVkMzgzMjM5MjBlZTZjN2UwOWIifQ=="/>
  </w:docVars>
  <w:rsids>
    <w:rsidRoot w:val="00B25C89"/>
    <w:rsid w:val="00002F5B"/>
    <w:rsid w:val="00007D6B"/>
    <w:rsid w:val="00014986"/>
    <w:rsid w:val="00050237"/>
    <w:rsid w:val="000933E0"/>
    <w:rsid w:val="00097073"/>
    <w:rsid w:val="000A3D5C"/>
    <w:rsid w:val="000B3EC6"/>
    <w:rsid w:val="000B4597"/>
    <w:rsid w:val="000B4981"/>
    <w:rsid w:val="000B5D3B"/>
    <w:rsid w:val="000C03C0"/>
    <w:rsid w:val="000D0B16"/>
    <w:rsid w:val="000F52DD"/>
    <w:rsid w:val="00106461"/>
    <w:rsid w:val="001156BA"/>
    <w:rsid w:val="00124F96"/>
    <w:rsid w:val="00144A85"/>
    <w:rsid w:val="0015489A"/>
    <w:rsid w:val="00162FCA"/>
    <w:rsid w:val="001774DB"/>
    <w:rsid w:val="00180854"/>
    <w:rsid w:val="0019437E"/>
    <w:rsid w:val="001A5D20"/>
    <w:rsid w:val="001B1475"/>
    <w:rsid w:val="001B7D17"/>
    <w:rsid w:val="001C3D36"/>
    <w:rsid w:val="001C6115"/>
    <w:rsid w:val="001F2C57"/>
    <w:rsid w:val="00207E9D"/>
    <w:rsid w:val="00231AF0"/>
    <w:rsid w:val="00265ABD"/>
    <w:rsid w:val="0027545E"/>
    <w:rsid w:val="00284199"/>
    <w:rsid w:val="00286315"/>
    <w:rsid w:val="00290521"/>
    <w:rsid w:val="002B2EC6"/>
    <w:rsid w:val="002C527B"/>
    <w:rsid w:val="002C538E"/>
    <w:rsid w:val="002C647C"/>
    <w:rsid w:val="002D71B1"/>
    <w:rsid w:val="00315424"/>
    <w:rsid w:val="003162B6"/>
    <w:rsid w:val="003432B7"/>
    <w:rsid w:val="00380F75"/>
    <w:rsid w:val="003843DE"/>
    <w:rsid w:val="00387B1D"/>
    <w:rsid w:val="00392141"/>
    <w:rsid w:val="003A42EF"/>
    <w:rsid w:val="003B2B9F"/>
    <w:rsid w:val="003C4CF0"/>
    <w:rsid w:val="003E7081"/>
    <w:rsid w:val="003F092C"/>
    <w:rsid w:val="003F7A1D"/>
    <w:rsid w:val="004123F8"/>
    <w:rsid w:val="00415939"/>
    <w:rsid w:val="004237D1"/>
    <w:rsid w:val="0042553D"/>
    <w:rsid w:val="00427E78"/>
    <w:rsid w:val="00434688"/>
    <w:rsid w:val="00445FFA"/>
    <w:rsid w:val="00455764"/>
    <w:rsid w:val="00485454"/>
    <w:rsid w:val="004B1734"/>
    <w:rsid w:val="004B4897"/>
    <w:rsid w:val="004B5140"/>
    <w:rsid w:val="004C2EF3"/>
    <w:rsid w:val="004C33DF"/>
    <w:rsid w:val="004C3AE5"/>
    <w:rsid w:val="004C59C7"/>
    <w:rsid w:val="004C64F4"/>
    <w:rsid w:val="004E52FD"/>
    <w:rsid w:val="004F6A5D"/>
    <w:rsid w:val="004F7AFD"/>
    <w:rsid w:val="005120B4"/>
    <w:rsid w:val="00515E38"/>
    <w:rsid w:val="005203CD"/>
    <w:rsid w:val="005272F9"/>
    <w:rsid w:val="0056074A"/>
    <w:rsid w:val="005666D8"/>
    <w:rsid w:val="00586689"/>
    <w:rsid w:val="00590CD6"/>
    <w:rsid w:val="005A25B2"/>
    <w:rsid w:val="005C09F9"/>
    <w:rsid w:val="005C1146"/>
    <w:rsid w:val="005D11EC"/>
    <w:rsid w:val="005E3798"/>
    <w:rsid w:val="005F1F6E"/>
    <w:rsid w:val="00671C81"/>
    <w:rsid w:val="00680D45"/>
    <w:rsid w:val="0069105A"/>
    <w:rsid w:val="006955F9"/>
    <w:rsid w:val="006D3F3B"/>
    <w:rsid w:val="006F77D3"/>
    <w:rsid w:val="00745FE1"/>
    <w:rsid w:val="007511AE"/>
    <w:rsid w:val="00763289"/>
    <w:rsid w:val="00773396"/>
    <w:rsid w:val="00774003"/>
    <w:rsid w:val="00776F73"/>
    <w:rsid w:val="00782C7F"/>
    <w:rsid w:val="00783699"/>
    <w:rsid w:val="007A0F6D"/>
    <w:rsid w:val="007C2E57"/>
    <w:rsid w:val="008005FD"/>
    <w:rsid w:val="00802EE2"/>
    <w:rsid w:val="00810D0F"/>
    <w:rsid w:val="00812E7D"/>
    <w:rsid w:val="008171A3"/>
    <w:rsid w:val="008173DB"/>
    <w:rsid w:val="008266A5"/>
    <w:rsid w:val="00841393"/>
    <w:rsid w:val="0084558A"/>
    <w:rsid w:val="008607A0"/>
    <w:rsid w:val="00871518"/>
    <w:rsid w:val="0088004A"/>
    <w:rsid w:val="00885A41"/>
    <w:rsid w:val="00896491"/>
    <w:rsid w:val="008A175F"/>
    <w:rsid w:val="008A1DC4"/>
    <w:rsid w:val="008B58A5"/>
    <w:rsid w:val="008B5F3E"/>
    <w:rsid w:val="008D20AF"/>
    <w:rsid w:val="008D752D"/>
    <w:rsid w:val="008E2874"/>
    <w:rsid w:val="008E2C07"/>
    <w:rsid w:val="008F69F3"/>
    <w:rsid w:val="008F7225"/>
    <w:rsid w:val="009331A9"/>
    <w:rsid w:val="00953A87"/>
    <w:rsid w:val="009564EC"/>
    <w:rsid w:val="00991400"/>
    <w:rsid w:val="009B31A5"/>
    <w:rsid w:val="009B43A5"/>
    <w:rsid w:val="009D0360"/>
    <w:rsid w:val="009D6AE7"/>
    <w:rsid w:val="009E152F"/>
    <w:rsid w:val="00A238B2"/>
    <w:rsid w:val="00A26A03"/>
    <w:rsid w:val="00A421C2"/>
    <w:rsid w:val="00A44695"/>
    <w:rsid w:val="00A45EBC"/>
    <w:rsid w:val="00A47271"/>
    <w:rsid w:val="00A73616"/>
    <w:rsid w:val="00A73821"/>
    <w:rsid w:val="00A73BFE"/>
    <w:rsid w:val="00A760D1"/>
    <w:rsid w:val="00A76CD8"/>
    <w:rsid w:val="00A91412"/>
    <w:rsid w:val="00A915ED"/>
    <w:rsid w:val="00AD15B3"/>
    <w:rsid w:val="00AD7101"/>
    <w:rsid w:val="00AE0DE2"/>
    <w:rsid w:val="00AE2E7E"/>
    <w:rsid w:val="00AF64D3"/>
    <w:rsid w:val="00B165E3"/>
    <w:rsid w:val="00B25C89"/>
    <w:rsid w:val="00B42B26"/>
    <w:rsid w:val="00B44A5E"/>
    <w:rsid w:val="00B45CA4"/>
    <w:rsid w:val="00B467E7"/>
    <w:rsid w:val="00B55A59"/>
    <w:rsid w:val="00BA7DA8"/>
    <w:rsid w:val="00BE5C34"/>
    <w:rsid w:val="00BF6B4B"/>
    <w:rsid w:val="00C0588B"/>
    <w:rsid w:val="00C1207B"/>
    <w:rsid w:val="00C15E27"/>
    <w:rsid w:val="00C17205"/>
    <w:rsid w:val="00C25DD9"/>
    <w:rsid w:val="00C51851"/>
    <w:rsid w:val="00C643DE"/>
    <w:rsid w:val="00C7427A"/>
    <w:rsid w:val="00C80609"/>
    <w:rsid w:val="00C849D4"/>
    <w:rsid w:val="00C853A1"/>
    <w:rsid w:val="00CB1C33"/>
    <w:rsid w:val="00CC3DC4"/>
    <w:rsid w:val="00CD17BB"/>
    <w:rsid w:val="00CD3C2D"/>
    <w:rsid w:val="00CE2AB5"/>
    <w:rsid w:val="00CE3A1E"/>
    <w:rsid w:val="00CE7B0D"/>
    <w:rsid w:val="00CF0D9B"/>
    <w:rsid w:val="00CF334E"/>
    <w:rsid w:val="00D00B44"/>
    <w:rsid w:val="00D32E42"/>
    <w:rsid w:val="00D5101F"/>
    <w:rsid w:val="00D51FBB"/>
    <w:rsid w:val="00D6664A"/>
    <w:rsid w:val="00D72D38"/>
    <w:rsid w:val="00D81CCA"/>
    <w:rsid w:val="00D940BB"/>
    <w:rsid w:val="00DA4D84"/>
    <w:rsid w:val="00DB7662"/>
    <w:rsid w:val="00DC1FE1"/>
    <w:rsid w:val="00DF6E23"/>
    <w:rsid w:val="00E039BF"/>
    <w:rsid w:val="00E223CA"/>
    <w:rsid w:val="00E23CDA"/>
    <w:rsid w:val="00E27E8D"/>
    <w:rsid w:val="00E37334"/>
    <w:rsid w:val="00E37335"/>
    <w:rsid w:val="00E60F65"/>
    <w:rsid w:val="00E729CF"/>
    <w:rsid w:val="00EA32C3"/>
    <w:rsid w:val="00EA4A10"/>
    <w:rsid w:val="00EE503D"/>
    <w:rsid w:val="00EE541D"/>
    <w:rsid w:val="00EE73E7"/>
    <w:rsid w:val="00F06519"/>
    <w:rsid w:val="00F11E41"/>
    <w:rsid w:val="00F21848"/>
    <w:rsid w:val="00F223FD"/>
    <w:rsid w:val="00F22CE2"/>
    <w:rsid w:val="00F31DE3"/>
    <w:rsid w:val="00F430DA"/>
    <w:rsid w:val="00F5103C"/>
    <w:rsid w:val="00F653E3"/>
    <w:rsid w:val="00F76C4D"/>
    <w:rsid w:val="00F8625B"/>
    <w:rsid w:val="00F90174"/>
    <w:rsid w:val="00F959B9"/>
    <w:rsid w:val="00F96050"/>
    <w:rsid w:val="00FB7560"/>
    <w:rsid w:val="00FC10DE"/>
    <w:rsid w:val="00FC1F0C"/>
    <w:rsid w:val="00FD162D"/>
    <w:rsid w:val="00FD5E9F"/>
    <w:rsid w:val="00FF0006"/>
    <w:rsid w:val="0E975183"/>
    <w:rsid w:val="2AFF0648"/>
    <w:rsid w:val="43E36092"/>
    <w:rsid w:val="647E0425"/>
    <w:rsid w:val="66CB277F"/>
    <w:rsid w:val="689E6F77"/>
    <w:rsid w:val="6B79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DEB2B8"/>
  <w15:docId w15:val="{43F731D0-434D-41B9-AEB2-20E9CF5E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spacing w:line="400" w:lineRule="exact"/>
      <w:ind w:firstLineChars="200" w:firstLine="200"/>
      <w:jc w:val="both"/>
    </w:pPr>
    <w:rPr>
      <w:kern w:val="2"/>
      <w:sz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qFormat/>
    <w:pPr>
      <w:widowControl/>
      <w:overflowPunct/>
      <w:spacing w:before="100" w:beforeAutospacing="1" w:after="100" w:afterAutospacing="1"/>
      <w:jc w:val="left"/>
    </w:pPr>
    <w:rPr>
      <w:rFonts w:ascii="宋体" w:hAnsi="宋体"/>
      <w:kern w:val="0"/>
      <w:szCs w:val="24"/>
    </w:rPr>
  </w:style>
  <w:style w:type="paragraph" w:styleId="aa">
    <w:name w:val="Title"/>
    <w:basedOn w:val="a"/>
    <w:next w:val="a3"/>
    <w:link w:val="ab"/>
    <w:qFormat/>
    <w:pPr>
      <w:keepNext/>
      <w:spacing w:before="240" w:after="120" w:line="240" w:lineRule="auto"/>
      <w:ind w:firstLineChars="0" w:firstLine="0"/>
      <w:jc w:val="center"/>
    </w:pPr>
    <w:rPr>
      <w:rFonts w:eastAsia="楷体" w:cs="DejaVu Sans"/>
      <w:sz w:val="52"/>
      <w:szCs w:val="2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b">
    <w:name w:val="标题 字符"/>
    <w:basedOn w:val="a0"/>
    <w:link w:val="aa"/>
    <w:qFormat/>
    <w:rPr>
      <w:rFonts w:ascii="Times New Roman" w:eastAsia="楷体" w:hAnsi="Times New Roman" w:cs="DejaVu Sans"/>
      <w:sz w:val="52"/>
      <w:szCs w:val="28"/>
    </w:rPr>
  </w:style>
  <w:style w:type="character" w:customStyle="1" w:styleId="a4">
    <w:name w:val="正文文本 字符"/>
    <w:basedOn w:val="a0"/>
    <w:link w:val="a3"/>
    <w:uiPriority w:val="99"/>
    <w:semiHidden/>
    <w:qFormat/>
    <w:rPr>
      <w:rFonts w:ascii="Times New Roman" w:eastAsia="宋体" w:hAnsi="Times New Roman" w:cs="Times New Roman"/>
      <w:sz w:val="24"/>
      <w:szCs w:val="20"/>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styleId="ac">
    <w:name w:val="Placeholder Text"/>
    <w:basedOn w:val="a0"/>
    <w:uiPriority w:val="99"/>
    <w:semiHidden/>
    <w:qFormat/>
    <w:rPr>
      <w:color w:val="808080"/>
    </w:rPr>
  </w:style>
  <w:style w:type="paragraph" w:styleId="ad">
    <w:name w:val="Balloon Text"/>
    <w:basedOn w:val="a"/>
    <w:link w:val="ae"/>
    <w:uiPriority w:val="99"/>
    <w:semiHidden/>
    <w:unhideWhenUsed/>
    <w:rsid w:val="008B58A5"/>
    <w:pPr>
      <w:spacing w:line="240" w:lineRule="auto"/>
    </w:pPr>
    <w:rPr>
      <w:sz w:val="18"/>
      <w:szCs w:val="18"/>
    </w:rPr>
  </w:style>
  <w:style w:type="character" w:customStyle="1" w:styleId="ae">
    <w:name w:val="批注框文本 字符"/>
    <w:basedOn w:val="a0"/>
    <w:link w:val="ad"/>
    <w:uiPriority w:val="99"/>
    <w:semiHidden/>
    <w:rsid w:val="008B58A5"/>
    <w:rPr>
      <w:kern w:val="2"/>
      <w:sz w:val="18"/>
      <w:szCs w:val="18"/>
    </w:rPr>
  </w:style>
  <w:style w:type="paragraph" w:styleId="HTML">
    <w:name w:val="HTML Preformatted"/>
    <w:basedOn w:val="a"/>
    <w:link w:val="HTML0"/>
    <w:uiPriority w:val="99"/>
    <w:semiHidden/>
    <w:unhideWhenUsed/>
    <w:rsid w:val="00154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5489A"/>
    <w:rPr>
      <w:rFonts w:ascii="宋体" w:hAnsi="宋体" w:cs="宋体"/>
      <w:sz w:val="24"/>
      <w:szCs w:val="24"/>
    </w:rPr>
  </w:style>
  <w:style w:type="table" w:styleId="af">
    <w:name w:val="Table Grid"/>
    <w:basedOn w:val="a1"/>
    <w:uiPriority w:val="39"/>
    <w:rsid w:val="00C80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9D6A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List Paragraph"/>
    <w:basedOn w:val="a"/>
    <w:uiPriority w:val="99"/>
    <w:unhideWhenUsed/>
    <w:rsid w:val="00180854"/>
    <w:pPr>
      <w:ind w:firstLine="420"/>
    </w:pPr>
  </w:style>
  <w:style w:type="character" w:styleId="af2">
    <w:name w:val="Hyperlink"/>
    <w:basedOn w:val="a0"/>
    <w:uiPriority w:val="99"/>
    <w:semiHidden/>
    <w:unhideWhenUsed/>
    <w:rsid w:val="001C6115"/>
    <w:rPr>
      <w:color w:val="0000FF"/>
      <w:u w:val="single"/>
    </w:rPr>
  </w:style>
  <w:style w:type="character" w:customStyle="1" w:styleId="reference-accessdate">
    <w:name w:val="reference-accessdate"/>
    <w:basedOn w:val="a0"/>
    <w:rsid w:val="001C6115"/>
  </w:style>
  <w:style w:type="character" w:customStyle="1" w:styleId="nowrap">
    <w:name w:val="nowrap"/>
    <w:basedOn w:val="a0"/>
    <w:rsid w:val="001C6115"/>
  </w:style>
  <w:style w:type="table" w:styleId="11">
    <w:name w:val="Grid Table 1 Light"/>
    <w:basedOn w:val="a1"/>
    <w:uiPriority w:val="46"/>
    <w:rsid w:val="008E2C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3">
    <w:name w:val="Strong"/>
    <w:basedOn w:val="a0"/>
    <w:uiPriority w:val="22"/>
    <w:qFormat/>
    <w:rsid w:val="001F2C57"/>
    <w:rPr>
      <w:b/>
      <w:bCs/>
    </w:rPr>
  </w:style>
  <w:style w:type="character" w:customStyle="1" w:styleId="katex-mathml">
    <w:name w:val="katex-mathml"/>
    <w:basedOn w:val="a0"/>
    <w:rsid w:val="001F2C57"/>
  </w:style>
  <w:style w:type="character" w:customStyle="1" w:styleId="mord">
    <w:name w:val="mord"/>
    <w:basedOn w:val="a0"/>
    <w:rsid w:val="001F2C57"/>
  </w:style>
  <w:style w:type="character" w:styleId="af4">
    <w:name w:val="Emphasis"/>
    <w:basedOn w:val="a0"/>
    <w:uiPriority w:val="20"/>
    <w:qFormat/>
    <w:rsid w:val="004C5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4054">
      <w:bodyDiv w:val="1"/>
      <w:marLeft w:val="0"/>
      <w:marRight w:val="0"/>
      <w:marTop w:val="0"/>
      <w:marBottom w:val="0"/>
      <w:divBdr>
        <w:top w:val="none" w:sz="0" w:space="0" w:color="auto"/>
        <w:left w:val="none" w:sz="0" w:space="0" w:color="auto"/>
        <w:bottom w:val="none" w:sz="0" w:space="0" w:color="auto"/>
        <w:right w:val="none" w:sz="0" w:space="0" w:color="auto"/>
      </w:divBdr>
    </w:div>
    <w:div w:id="358509720">
      <w:bodyDiv w:val="1"/>
      <w:marLeft w:val="0"/>
      <w:marRight w:val="0"/>
      <w:marTop w:val="0"/>
      <w:marBottom w:val="0"/>
      <w:divBdr>
        <w:top w:val="none" w:sz="0" w:space="0" w:color="auto"/>
        <w:left w:val="none" w:sz="0" w:space="0" w:color="auto"/>
        <w:bottom w:val="none" w:sz="0" w:space="0" w:color="auto"/>
        <w:right w:val="none" w:sz="0" w:space="0" w:color="auto"/>
      </w:divBdr>
    </w:div>
    <w:div w:id="426124212">
      <w:bodyDiv w:val="1"/>
      <w:marLeft w:val="0"/>
      <w:marRight w:val="0"/>
      <w:marTop w:val="0"/>
      <w:marBottom w:val="0"/>
      <w:divBdr>
        <w:top w:val="none" w:sz="0" w:space="0" w:color="auto"/>
        <w:left w:val="none" w:sz="0" w:space="0" w:color="auto"/>
        <w:bottom w:val="none" w:sz="0" w:space="0" w:color="auto"/>
        <w:right w:val="none" w:sz="0" w:space="0" w:color="auto"/>
      </w:divBdr>
    </w:div>
    <w:div w:id="592250181">
      <w:bodyDiv w:val="1"/>
      <w:marLeft w:val="0"/>
      <w:marRight w:val="0"/>
      <w:marTop w:val="0"/>
      <w:marBottom w:val="0"/>
      <w:divBdr>
        <w:top w:val="none" w:sz="0" w:space="0" w:color="auto"/>
        <w:left w:val="none" w:sz="0" w:space="0" w:color="auto"/>
        <w:bottom w:val="none" w:sz="0" w:space="0" w:color="auto"/>
        <w:right w:val="none" w:sz="0" w:space="0" w:color="auto"/>
      </w:divBdr>
      <w:divsChild>
        <w:div w:id="1068116459">
          <w:marLeft w:val="0"/>
          <w:marRight w:val="0"/>
          <w:marTop w:val="0"/>
          <w:marBottom w:val="0"/>
          <w:divBdr>
            <w:top w:val="none" w:sz="0" w:space="0" w:color="auto"/>
            <w:left w:val="none" w:sz="0" w:space="0" w:color="auto"/>
            <w:bottom w:val="none" w:sz="0" w:space="0" w:color="auto"/>
            <w:right w:val="none" w:sz="0" w:space="0" w:color="auto"/>
          </w:divBdr>
        </w:div>
      </w:divsChild>
    </w:div>
    <w:div w:id="673804879">
      <w:bodyDiv w:val="1"/>
      <w:marLeft w:val="0"/>
      <w:marRight w:val="0"/>
      <w:marTop w:val="0"/>
      <w:marBottom w:val="0"/>
      <w:divBdr>
        <w:top w:val="none" w:sz="0" w:space="0" w:color="auto"/>
        <w:left w:val="none" w:sz="0" w:space="0" w:color="auto"/>
        <w:bottom w:val="none" w:sz="0" w:space="0" w:color="auto"/>
        <w:right w:val="none" w:sz="0" w:space="0" w:color="auto"/>
      </w:divBdr>
    </w:div>
    <w:div w:id="694771656">
      <w:bodyDiv w:val="1"/>
      <w:marLeft w:val="0"/>
      <w:marRight w:val="0"/>
      <w:marTop w:val="0"/>
      <w:marBottom w:val="0"/>
      <w:divBdr>
        <w:top w:val="none" w:sz="0" w:space="0" w:color="auto"/>
        <w:left w:val="none" w:sz="0" w:space="0" w:color="auto"/>
        <w:bottom w:val="none" w:sz="0" w:space="0" w:color="auto"/>
        <w:right w:val="none" w:sz="0" w:space="0" w:color="auto"/>
      </w:divBdr>
      <w:divsChild>
        <w:div w:id="586231068">
          <w:marLeft w:val="0"/>
          <w:marRight w:val="0"/>
          <w:marTop w:val="0"/>
          <w:marBottom w:val="0"/>
          <w:divBdr>
            <w:top w:val="none" w:sz="0" w:space="0" w:color="auto"/>
            <w:left w:val="none" w:sz="0" w:space="0" w:color="auto"/>
            <w:bottom w:val="none" w:sz="0" w:space="0" w:color="auto"/>
            <w:right w:val="none" w:sz="0" w:space="0" w:color="auto"/>
          </w:divBdr>
        </w:div>
      </w:divsChild>
    </w:div>
    <w:div w:id="793714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081">
          <w:marLeft w:val="0"/>
          <w:marRight w:val="0"/>
          <w:marTop w:val="0"/>
          <w:marBottom w:val="0"/>
          <w:divBdr>
            <w:top w:val="none" w:sz="0" w:space="0" w:color="auto"/>
            <w:left w:val="none" w:sz="0" w:space="0" w:color="auto"/>
            <w:bottom w:val="none" w:sz="0" w:space="0" w:color="auto"/>
            <w:right w:val="none" w:sz="0" w:space="0" w:color="auto"/>
          </w:divBdr>
        </w:div>
      </w:divsChild>
    </w:div>
    <w:div w:id="866256114">
      <w:bodyDiv w:val="1"/>
      <w:marLeft w:val="0"/>
      <w:marRight w:val="0"/>
      <w:marTop w:val="0"/>
      <w:marBottom w:val="0"/>
      <w:divBdr>
        <w:top w:val="none" w:sz="0" w:space="0" w:color="auto"/>
        <w:left w:val="none" w:sz="0" w:space="0" w:color="auto"/>
        <w:bottom w:val="none" w:sz="0" w:space="0" w:color="auto"/>
        <w:right w:val="none" w:sz="0" w:space="0" w:color="auto"/>
      </w:divBdr>
      <w:divsChild>
        <w:div w:id="1060399056">
          <w:marLeft w:val="0"/>
          <w:marRight w:val="0"/>
          <w:marTop w:val="0"/>
          <w:marBottom w:val="0"/>
          <w:divBdr>
            <w:top w:val="none" w:sz="0" w:space="0" w:color="auto"/>
            <w:left w:val="none" w:sz="0" w:space="0" w:color="auto"/>
            <w:bottom w:val="none" w:sz="0" w:space="0" w:color="auto"/>
            <w:right w:val="none" w:sz="0" w:space="0" w:color="auto"/>
          </w:divBdr>
        </w:div>
      </w:divsChild>
    </w:div>
    <w:div w:id="1035275050">
      <w:bodyDiv w:val="1"/>
      <w:marLeft w:val="0"/>
      <w:marRight w:val="0"/>
      <w:marTop w:val="0"/>
      <w:marBottom w:val="0"/>
      <w:divBdr>
        <w:top w:val="none" w:sz="0" w:space="0" w:color="auto"/>
        <w:left w:val="none" w:sz="0" w:space="0" w:color="auto"/>
        <w:bottom w:val="none" w:sz="0" w:space="0" w:color="auto"/>
        <w:right w:val="none" w:sz="0" w:space="0" w:color="auto"/>
      </w:divBdr>
    </w:div>
    <w:div w:id="1044138662">
      <w:bodyDiv w:val="1"/>
      <w:marLeft w:val="0"/>
      <w:marRight w:val="0"/>
      <w:marTop w:val="0"/>
      <w:marBottom w:val="0"/>
      <w:divBdr>
        <w:top w:val="none" w:sz="0" w:space="0" w:color="auto"/>
        <w:left w:val="none" w:sz="0" w:space="0" w:color="auto"/>
        <w:bottom w:val="none" w:sz="0" w:space="0" w:color="auto"/>
        <w:right w:val="none" w:sz="0" w:space="0" w:color="auto"/>
      </w:divBdr>
    </w:div>
    <w:div w:id="1187595207">
      <w:bodyDiv w:val="1"/>
      <w:marLeft w:val="0"/>
      <w:marRight w:val="0"/>
      <w:marTop w:val="0"/>
      <w:marBottom w:val="0"/>
      <w:divBdr>
        <w:top w:val="none" w:sz="0" w:space="0" w:color="auto"/>
        <w:left w:val="none" w:sz="0" w:space="0" w:color="auto"/>
        <w:bottom w:val="none" w:sz="0" w:space="0" w:color="auto"/>
        <w:right w:val="none" w:sz="0" w:space="0" w:color="auto"/>
      </w:divBdr>
      <w:divsChild>
        <w:div w:id="1613703009">
          <w:marLeft w:val="0"/>
          <w:marRight w:val="0"/>
          <w:marTop w:val="0"/>
          <w:marBottom w:val="0"/>
          <w:divBdr>
            <w:top w:val="none" w:sz="0" w:space="0" w:color="auto"/>
            <w:left w:val="none" w:sz="0" w:space="0" w:color="auto"/>
            <w:bottom w:val="none" w:sz="0" w:space="0" w:color="auto"/>
            <w:right w:val="none" w:sz="0" w:space="0" w:color="auto"/>
          </w:divBdr>
        </w:div>
      </w:divsChild>
    </w:div>
    <w:div w:id="1196580081">
      <w:bodyDiv w:val="1"/>
      <w:marLeft w:val="0"/>
      <w:marRight w:val="0"/>
      <w:marTop w:val="0"/>
      <w:marBottom w:val="0"/>
      <w:divBdr>
        <w:top w:val="none" w:sz="0" w:space="0" w:color="auto"/>
        <w:left w:val="none" w:sz="0" w:space="0" w:color="auto"/>
        <w:bottom w:val="none" w:sz="0" w:space="0" w:color="auto"/>
        <w:right w:val="none" w:sz="0" w:space="0" w:color="auto"/>
      </w:divBdr>
      <w:divsChild>
        <w:div w:id="1330475034">
          <w:marLeft w:val="0"/>
          <w:marRight w:val="0"/>
          <w:marTop w:val="0"/>
          <w:marBottom w:val="0"/>
          <w:divBdr>
            <w:top w:val="none" w:sz="0" w:space="0" w:color="auto"/>
            <w:left w:val="none" w:sz="0" w:space="0" w:color="auto"/>
            <w:bottom w:val="none" w:sz="0" w:space="0" w:color="auto"/>
            <w:right w:val="none" w:sz="0" w:space="0" w:color="auto"/>
          </w:divBdr>
        </w:div>
      </w:divsChild>
    </w:div>
    <w:div w:id="1494680537">
      <w:bodyDiv w:val="1"/>
      <w:marLeft w:val="0"/>
      <w:marRight w:val="0"/>
      <w:marTop w:val="0"/>
      <w:marBottom w:val="0"/>
      <w:divBdr>
        <w:top w:val="none" w:sz="0" w:space="0" w:color="auto"/>
        <w:left w:val="none" w:sz="0" w:space="0" w:color="auto"/>
        <w:bottom w:val="none" w:sz="0" w:space="0" w:color="auto"/>
        <w:right w:val="none" w:sz="0" w:space="0" w:color="auto"/>
      </w:divBdr>
      <w:divsChild>
        <w:div w:id="816995814">
          <w:marLeft w:val="0"/>
          <w:marRight w:val="0"/>
          <w:marTop w:val="0"/>
          <w:marBottom w:val="0"/>
          <w:divBdr>
            <w:top w:val="none" w:sz="0" w:space="0" w:color="auto"/>
            <w:left w:val="none" w:sz="0" w:space="0" w:color="auto"/>
            <w:bottom w:val="none" w:sz="0" w:space="0" w:color="auto"/>
            <w:right w:val="none" w:sz="0" w:space="0" w:color="auto"/>
          </w:divBdr>
        </w:div>
      </w:divsChild>
    </w:div>
    <w:div w:id="1769306343">
      <w:bodyDiv w:val="1"/>
      <w:marLeft w:val="0"/>
      <w:marRight w:val="0"/>
      <w:marTop w:val="0"/>
      <w:marBottom w:val="0"/>
      <w:divBdr>
        <w:top w:val="none" w:sz="0" w:space="0" w:color="auto"/>
        <w:left w:val="none" w:sz="0" w:space="0" w:color="auto"/>
        <w:bottom w:val="none" w:sz="0" w:space="0" w:color="auto"/>
        <w:right w:val="none" w:sz="0" w:space="0" w:color="auto"/>
      </w:divBdr>
    </w:div>
    <w:div w:id="1978337268">
      <w:bodyDiv w:val="1"/>
      <w:marLeft w:val="0"/>
      <w:marRight w:val="0"/>
      <w:marTop w:val="0"/>
      <w:marBottom w:val="0"/>
      <w:divBdr>
        <w:top w:val="none" w:sz="0" w:space="0" w:color="auto"/>
        <w:left w:val="none" w:sz="0" w:space="0" w:color="auto"/>
        <w:bottom w:val="none" w:sz="0" w:space="0" w:color="auto"/>
        <w:right w:val="none" w:sz="0" w:space="0" w:color="auto"/>
      </w:divBdr>
    </w:div>
    <w:div w:id="2021198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completeideas.net/book/the-book.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1FEE-9697-4D9E-9241-86E8F9F7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15</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Shenchi Shawn</dc:creator>
  <cp:lastModifiedBy>admin</cp:lastModifiedBy>
  <cp:revision>127</cp:revision>
  <cp:lastPrinted>2024-11-07T13:18:00Z</cp:lastPrinted>
  <dcterms:created xsi:type="dcterms:W3CDTF">2022-05-05T07:32:00Z</dcterms:created>
  <dcterms:modified xsi:type="dcterms:W3CDTF">2024-11-08T07:19:00Z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97CDB931459940B59572893FE4CE57EB_13</vt:lpwstr>
  </property>
</Properties>
</file>