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哈该书</w:t>
      </w:r>
    </w:p>
    <w:p>
      <w:r>
        <w:rPr>
          <w:b/>
        </w:rPr>
        <w:t xml:space="preserve">1 </w:t>
      </w:r>
      <w:r>
        <w:rPr>
          <w:vertAlign w:val="superscript"/>
        </w:rPr>
        <w:t>1</w:t>
      </w:r>
      <w:r>
        <w:rPr>
          <w:rFonts w:ascii="Adobe 楷体 Std R" w:hAnsi="Adobe 楷体 Std R" w:eastAsia="Adobe 楷体 Std R"/>
        </w:rPr>
        <w:t>大流士王第二年六月初一日，耶和华的话藉先知哈该向犹大省长撒拉铁的儿子所罗巴伯和约撒答的儿子大祭司约书亚说：</w:t>
      </w:r>
      <w:r>
        <w:rPr>
          <w:vertAlign w:val="superscript"/>
        </w:rPr>
        <w:t>2</w:t>
      </w:r>
      <w:r>
        <w:rPr>
          <w:rFonts w:ascii="Adobe 楷体 Std R" w:hAnsi="Adobe 楷体 Std R" w:eastAsia="Adobe 楷体 Std R"/>
        </w:rPr>
        <w:t>万军之耶和华如此说：“这百姓说，建造耶和华殿的时候尚未来到。”</w:t>
      </w:r>
      <w:r>
        <w:rPr>
          <w:vertAlign w:val="superscript"/>
        </w:rPr>
        <w:t>3</w:t>
      </w:r>
      <w:r>
        <w:rPr>
          <w:rFonts w:ascii="Adobe 楷体 Std R" w:hAnsi="Adobe 楷体 Std R" w:eastAsia="Adobe 楷体 Std R"/>
        </w:rPr>
        <w:t>那时耶和华的话临到先知哈该说：</w:t>
      </w:r>
      <w:r>
        <w:rPr>
          <w:vertAlign w:val="superscript"/>
        </w:rPr>
        <w:t>4</w:t>
      </w:r>
      <w:r>
        <w:rPr>
          <w:rFonts w:ascii="Adobe 楷体 Std R" w:hAnsi="Adobe 楷体 Std R" w:eastAsia="Adobe 楷体 Std R"/>
        </w:rPr>
        <w:t>“这殿仍然荒凉，你们自己还住天花板的房屋吗？</w:t>
      </w:r>
      <w:r>
        <w:rPr>
          <w:vertAlign w:val="superscript"/>
        </w:rPr>
        <w:t>5</w:t>
      </w:r>
      <w:r>
        <w:rPr>
          <w:rFonts w:ascii="Adobe 楷体 Std R" w:hAnsi="Adobe 楷体 Std R" w:eastAsia="Adobe 楷体 Std R"/>
        </w:rPr>
        <w:t>现在万军之耶和华如此说：你们要省察自己的行为。</w:t>
      </w:r>
      <w:r>
        <w:rPr>
          <w:vertAlign w:val="superscript"/>
        </w:rPr>
        <w:t>6</w:t>
      </w:r>
      <w:r>
        <w:rPr>
          <w:rFonts w:ascii="Adobe 楷体 Std R" w:hAnsi="Adobe 楷体 Std R" w:eastAsia="Adobe 楷体 Std R"/>
        </w:rPr>
        <w:t>你们撒的种多，收的却少；你们吃，却不得饱；喝，却不得足；穿衣服，却不得暖；得工钱的，将工钱装在破漏的囊中。”</w:t>
      </w:r>
      <w:r>
        <w:rPr>
          <w:vertAlign w:val="superscript"/>
        </w:rPr>
        <w:t>7</w:t>
      </w:r>
      <w:r>
        <w:rPr>
          <w:rFonts w:ascii="Adobe 楷体 Std R" w:hAnsi="Adobe 楷体 Std R" w:eastAsia="Adobe 楷体 Std R"/>
        </w:rPr>
        <w:t>万军之耶和华如此说：“你们要省察自己的行为。</w:t>
      </w:r>
      <w:r>
        <w:rPr>
          <w:vertAlign w:val="superscript"/>
        </w:rPr>
        <w:t>8</w:t>
      </w:r>
      <w:r>
        <w:rPr>
          <w:rFonts w:ascii="Adobe 楷体 Std R" w:hAnsi="Adobe 楷体 Std R" w:eastAsia="Adobe 楷体 Std R"/>
        </w:rPr>
        <w:t>你们要上山取木料，建造这殿，我就因此喜乐，且得荣耀。这是耶和华说的。</w:t>
      </w:r>
      <w:r>
        <w:rPr>
          <w:vertAlign w:val="superscript"/>
        </w:rPr>
        <w:t>9</w:t>
      </w:r>
      <w:r>
        <w:rPr>
          <w:rFonts w:ascii="Adobe 楷体 Std R" w:hAnsi="Adobe 楷体 Std R" w:eastAsia="Adobe 楷体 Std R"/>
        </w:rPr>
        <w:t>你们盼望多得，所得的却少；你们收到家中，我就吹去。这是为什么呢？因为我的殿荒凉，你们各人却顾（原文是奔）自己的房屋。这是万军之耶和华说的。</w:t>
      </w:r>
      <w:r>
        <w:rPr>
          <w:vertAlign w:val="superscript"/>
        </w:rPr>
        <w:t>10</w:t>
      </w:r>
      <w:r>
        <w:rPr>
          <w:rFonts w:ascii="Adobe 楷体 Std R" w:hAnsi="Adobe 楷体 Std R" w:eastAsia="Adobe 楷体 Std R"/>
        </w:rPr>
        <w:t>所以为你们的缘故，天就不降甘露，地也不出土产。</w:t>
      </w:r>
      <w:r>
        <w:rPr>
          <w:vertAlign w:val="superscript"/>
        </w:rPr>
        <w:t>11</w:t>
      </w:r>
      <w:r>
        <w:rPr>
          <w:rFonts w:ascii="Adobe 楷体 Std R" w:hAnsi="Adobe 楷体 Std R" w:eastAsia="Adobe 楷体 Std R"/>
        </w:rPr>
        <w:t>我命干旱临到地土、山冈、五谷、新酒，和油，并地上的出产、人民、牲畜，以及人手一切劳碌得来的。”</w:t>
      </w:r>
      <w:r>
        <w:rPr>
          <w:vertAlign w:val="superscript"/>
        </w:rPr>
        <w:t>12</w:t>
      </w:r>
      <w:r>
        <w:rPr>
          <w:rFonts w:ascii="Adobe 楷体 Std R" w:hAnsi="Adobe 楷体 Std R" w:eastAsia="Adobe 楷体 Std R"/>
        </w:rPr>
        <w:t>那时，撒拉铁的儿子所罗巴伯和约撒答的儿子大祭司约书亚，并剩下的百姓，都听从耶和华他们　神的话和先知哈该奉耶和华他们　神差来所说的话；百姓也在耶和华面前存敬畏的心。</w:t>
      </w:r>
      <w:r>
        <w:rPr>
          <w:vertAlign w:val="superscript"/>
        </w:rPr>
        <w:t>13</w:t>
      </w:r>
      <w:r>
        <w:rPr>
          <w:rFonts w:ascii="Adobe 楷体 Std R" w:hAnsi="Adobe 楷体 Std R" w:eastAsia="Adobe 楷体 Std R"/>
        </w:rPr>
        <w:t>耶和华的使者哈该奉耶和华差遣对百姓说：“耶和华说：我与你们同在。”</w:t>
      </w:r>
      <w:r>
        <w:rPr>
          <w:vertAlign w:val="superscript"/>
        </w:rPr>
        <w:t>14</w:t>
      </w:r>
      <w:r>
        <w:rPr>
          <w:rFonts w:ascii="Adobe 楷体 Std R" w:hAnsi="Adobe 楷体 Std R" w:eastAsia="Adobe 楷体 Std R"/>
        </w:rPr>
        <w:t>耶和华激动犹大省长撒拉铁的儿子所罗巴伯和约撒答的儿子大祭司约书亚，并剩下之百姓的心，他们就来为万军之耶和华他们　神的殿做工。</w:t>
      </w:r>
      <w:r>
        <w:rPr>
          <w:vertAlign w:val="superscript"/>
        </w:rPr>
        <w:t>15</w:t>
      </w:r>
      <w:r>
        <w:rPr>
          <w:rFonts w:ascii="Adobe 楷体 Std R" w:hAnsi="Adobe 楷体 Std R" w:eastAsia="Adobe 楷体 Std R"/>
        </w:rPr>
        <w:t>这是在大流士王第二年六月二十四日。</w:t>
      </w:r>
    </w:p>
    <w:p>
      <w:r>
        <w:rPr>
          <w:b/>
        </w:rPr>
        <w:t xml:space="preserve">2 </w:t>
      </w:r>
      <w:r>
        <w:rPr>
          <w:vertAlign w:val="superscript"/>
        </w:rPr>
        <w:t>1</w:t>
      </w:r>
      <w:r>
        <w:rPr>
          <w:rFonts w:ascii="Adobe 楷体 Std R" w:hAnsi="Adobe 楷体 Std R" w:eastAsia="Adobe 楷体 Std R"/>
        </w:rPr>
        <w:t>七月二十一日，耶和华的话临到先知哈该说：</w:t>
      </w:r>
      <w:r>
        <w:rPr>
          <w:vertAlign w:val="superscript"/>
        </w:rPr>
        <w:t>2</w:t>
      </w:r>
      <w:r>
        <w:rPr>
          <w:rFonts w:ascii="Adobe 楷体 Std R" w:hAnsi="Adobe 楷体 Std R" w:eastAsia="Adobe 楷体 Std R"/>
        </w:rPr>
        <w:t>“你要晓谕犹大省长撒拉铁的儿子所罗巴伯和约撒答的儿子大祭司约书亚，并剩下的百姓，说：</w:t>
      </w:r>
      <w:r>
        <w:rPr>
          <w:vertAlign w:val="superscript"/>
        </w:rPr>
        <w:t>3</w:t>
      </w:r>
      <w:r>
        <w:rPr>
          <w:rFonts w:ascii="Adobe 楷体 Std R" w:hAnsi="Adobe 楷体 Std R" w:eastAsia="Adobe 楷体 Std R"/>
        </w:rPr>
        <w:t>‘你们中间存留的，有谁见过这殿从前的荣耀呢？现在你们看着如何？岂不在眼中看如无有吗？’”</w:t>
      </w:r>
      <w:r>
        <w:rPr>
          <w:vertAlign w:val="superscript"/>
        </w:rPr>
        <w:t>4</w:t>
      </w:r>
      <w:r>
        <w:rPr>
          <w:rFonts w:ascii="Adobe 楷体 Std R" w:hAnsi="Adobe 楷体 Std R" w:eastAsia="Adobe 楷体 Std R"/>
        </w:rPr>
        <w:t>耶和华说：“所罗巴伯啊，虽然如此，你当刚强！约撒答的儿子大祭司约书亚啊，你也当刚强！这地的百姓，你们都当刚强做工，因为我与你们同在。这是万军之耶和华说的。</w:t>
      </w:r>
      <w:r>
        <w:rPr>
          <w:vertAlign w:val="superscript"/>
        </w:rPr>
        <w:t>5</w:t>
      </w:r>
      <w:r>
        <w:rPr>
          <w:rFonts w:ascii="Adobe 楷体 Std R" w:hAnsi="Adobe 楷体 Std R" w:eastAsia="Adobe 楷体 Std R"/>
        </w:rPr>
        <w:t>这是照着你们出埃及我与你们立约的话。那时，我的灵住在你们中间，你们不要惧怕。”</w:t>
      </w:r>
      <w:r>
        <w:rPr>
          <w:vertAlign w:val="superscript"/>
        </w:rPr>
        <w:t>6</w:t>
      </w:r>
      <w:r>
        <w:rPr>
          <w:rFonts w:ascii="Adobe 楷体 Std R" w:hAnsi="Adobe 楷体 Std R" w:eastAsia="Adobe 楷体 Std R"/>
        </w:rPr>
        <w:t>万军之耶和华如此说：“过不多时，我必再一次震动天地、沧海，与旱地。</w:t>
      </w:r>
      <w:r>
        <w:rPr>
          <w:vertAlign w:val="superscript"/>
        </w:rPr>
        <w:t>7</w:t>
      </w:r>
      <w:r>
        <w:rPr>
          <w:rFonts w:ascii="Adobe 楷体 Std R" w:hAnsi="Adobe 楷体 Std R" w:eastAsia="Adobe 楷体 Std R"/>
        </w:rPr>
        <w:t>我必震动万国；万国的珍宝必都运来（或译：万国所羡慕的必来到），我就使这殿满了荣耀。这是万军之耶和华说的。”</w:t>
      </w:r>
      <w:r>
        <w:rPr>
          <w:vertAlign w:val="superscript"/>
        </w:rPr>
        <w:t>8</w:t>
      </w:r>
      <w:r>
        <w:rPr>
          <w:rFonts w:ascii="Adobe 楷体 Std R" w:hAnsi="Adobe 楷体 Std R" w:eastAsia="Adobe 楷体 Std R"/>
        </w:rPr>
        <w:t>万军之耶和华说：“银子是我的，金子也是我的。</w:t>
      </w:r>
      <w:r>
        <w:rPr>
          <w:vertAlign w:val="superscript"/>
        </w:rPr>
        <w:t>9</w:t>
      </w:r>
      <w:r>
        <w:rPr>
          <w:rFonts w:ascii="Adobe 楷体 Std R" w:hAnsi="Adobe 楷体 Std R" w:eastAsia="Adobe 楷体 Std R"/>
        </w:rPr>
        <w:t>这殿后来的荣耀必大过先前的荣耀；在这地方我必赐平安。这是万军之耶和华说的。”</w:t>
      </w:r>
      <w:r>
        <w:rPr>
          <w:vertAlign w:val="superscript"/>
        </w:rPr>
        <w:t>10</w:t>
      </w:r>
      <w:r>
        <w:rPr>
          <w:rFonts w:ascii="Adobe 楷体 Std R" w:hAnsi="Adobe 楷体 Std R" w:eastAsia="Adobe 楷体 Std R"/>
        </w:rPr>
        <w:t>大流士王第二年九月二十四日，耶和华的话临到先知哈该说：</w:t>
      </w:r>
      <w:r>
        <w:rPr>
          <w:vertAlign w:val="superscript"/>
        </w:rPr>
        <w:t>11</w:t>
      </w:r>
      <w:r>
        <w:rPr>
          <w:rFonts w:ascii="Adobe 楷体 Std R" w:hAnsi="Adobe 楷体 Std R" w:eastAsia="Adobe 楷体 Std R"/>
        </w:rPr>
        <w:t>“万军之耶和华如此说：你要向祭司问律法，</w:t>
      </w:r>
      <w:r>
        <w:rPr>
          <w:vertAlign w:val="superscript"/>
        </w:rPr>
        <w:t>12</w:t>
      </w:r>
      <w:r>
        <w:rPr>
          <w:rFonts w:ascii="Adobe 楷体 Std R" w:hAnsi="Adobe 楷体 Std R" w:eastAsia="Adobe 楷体 Std R"/>
        </w:rPr>
        <w:t>说：若有人用衣襟兜圣肉，这衣襟挨着饼，或汤，或酒，或油，或别的食物，便算为圣吗？”祭司说：“不算为圣。”</w:t>
      </w:r>
      <w:r>
        <w:rPr>
          <w:vertAlign w:val="superscript"/>
        </w:rPr>
        <w:t>13</w:t>
      </w:r>
      <w:r>
        <w:rPr>
          <w:rFonts w:ascii="Adobe 楷体 Std R" w:hAnsi="Adobe 楷体 Std R" w:eastAsia="Adobe 楷体 Std R"/>
        </w:rPr>
        <w:t>哈该又说：“若有人因摸死尸染了污秽，然后挨着这些物的哪一样，这物算污秽吗？”祭司说：“必算污秽。”</w:t>
      </w:r>
      <w:r>
        <w:rPr>
          <w:vertAlign w:val="superscript"/>
        </w:rPr>
        <w:t>14</w:t>
      </w:r>
      <w:r>
        <w:rPr>
          <w:rFonts w:ascii="Adobe 楷体 Std R" w:hAnsi="Adobe 楷体 Std R" w:eastAsia="Adobe 楷体 Std R"/>
        </w:rPr>
        <w:t>于是哈该说：“耶和华说：这民这国，在我面前也是如此；他们手下的各样工作都是如此；他们在坛上所献的也是如此。”</w:t>
      </w:r>
      <w:r>
        <w:rPr>
          <w:vertAlign w:val="superscript"/>
        </w:rPr>
        <w:t>15</w:t>
      </w:r>
      <w:r>
        <w:rPr>
          <w:rFonts w:ascii="Adobe 楷体 Std R" w:hAnsi="Adobe 楷体 Std R" w:eastAsia="Adobe 楷体 Std R"/>
        </w:rPr>
        <w:t>“现在你们要追想，此日以前，耶和华的殿没有一块石头垒在石头上的光景。</w:t>
      </w:r>
      <w:r>
        <w:rPr>
          <w:vertAlign w:val="superscript"/>
        </w:rPr>
        <w:t>16</w:t>
      </w:r>
      <w:r>
        <w:rPr>
          <w:rFonts w:ascii="Adobe 楷体 Std R" w:hAnsi="Adobe 楷体 Std R" w:eastAsia="Adobe 楷体 Std R"/>
        </w:rPr>
        <w:t>在那一切日子，有人来到谷堆，想得二十斗，只得了十斗。有人来到酒池，想得五十桶，只得了二十桶。</w:t>
      </w:r>
      <w:r>
        <w:rPr>
          <w:vertAlign w:val="superscript"/>
        </w:rPr>
        <w:t>17</w:t>
      </w:r>
      <w:r>
        <w:rPr>
          <w:rFonts w:ascii="Adobe 楷体 Std R" w:hAnsi="Adobe 楷体 Std R" w:eastAsia="Adobe 楷体 Std R"/>
        </w:rPr>
        <w:t>在你们手下的各样工作上，我以旱风、霉烂、冰雹攻击你们，你们仍不归向我。这是耶和华说的。</w:t>
      </w:r>
      <w:r>
        <w:rPr>
          <w:vertAlign w:val="superscript"/>
        </w:rPr>
        <w:t>18</w:t>
      </w:r>
      <w:r>
        <w:rPr>
          <w:rFonts w:ascii="Adobe 楷体 Std R" w:hAnsi="Adobe 楷体 Std R" w:eastAsia="Adobe 楷体 Std R"/>
        </w:rPr>
        <w:t>你们要追想此日以前，就是从这九月二十四日起，追想到立耶和华殿根基的日子。</w:t>
      </w:r>
      <w:r>
        <w:rPr>
          <w:vertAlign w:val="superscript"/>
        </w:rPr>
        <w:t>19</w:t>
      </w:r>
      <w:r>
        <w:rPr>
          <w:rFonts w:ascii="Adobe 楷体 Std R" w:hAnsi="Adobe 楷体 Std R" w:eastAsia="Adobe 楷体 Std R"/>
        </w:rPr>
        <w:t>仓里有谷种吗？葡萄树、无花果树、石榴树、橄榄树都没有结果子。从今日起，我必赐福与你们。”</w:t>
      </w:r>
      <w:r>
        <w:rPr>
          <w:vertAlign w:val="superscript"/>
        </w:rPr>
        <w:t>20</w:t>
      </w:r>
      <w:r>
        <w:rPr>
          <w:rFonts w:ascii="Adobe 楷体 Std R" w:hAnsi="Adobe 楷体 Std R" w:eastAsia="Adobe 楷体 Std R"/>
        </w:rPr>
        <w:t>这月二十四日，耶和华的话二次临到哈该说：</w:t>
      </w:r>
      <w:r>
        <w:rPr>
          <w:vertAlign w:val="superscript"/>
        </w:rPr>
        <w:t>21</w:t>
      </w:r>
      <w:r>
        <w:rPr>
          <w:rFonts w:ascii="Adobe 楷体 Std R" w:hAnsi="Adobe 楷体 Std R" w:eastAsia="Adobe 楷体 Std R"/>
        </w:rPr>
        <w:t>“你要告诉犹大省长所罗巴伯说：我必震动天地。</w:t>
      </w:r>
      <w:r>
        <w:rPr>
          <w:vertAlign w:val="superscript"/>
        </w:rPr>
        <w:t>22</w:t>
      </w:r>
      <w:r>
        <w:rPr>
          <w:rFonts w:ascii="Adobe 楷体 Std R" w:hAnsi="Adobe 楷体 Std R" w:eastAsia="Adobe 楷体 Std R"/>
        </w:rPr>
        <w:t>我必倾覆列国的宝座，除灭列邦的势力，并倾覆战车和坐在其上的。马必跌倒，骑马的败落，各人被弟兄的刀所杀。</w:t>
      </w:r>
      <w:r>
        <w:rPr>
          <w:vertAlign w:val="superscript"/>
        </w:rPr>
        <w:t>23</w:t>
      </w:r>
      <w:r>
        <w:rPr>
          <w:rFonts w:ascii="Adobe 楷体 Std R" w:hAnsi="Adobe 楷体 Std R" w:eastAsia="Adobe 楷体 Std R"/>
        </w:rPr>
        <w:t>万军之耶和华说：我仆人撒拉铁的儿子所罗巴伯啊，到那日，我必以你为印，因我拣选了你。这是万军之耶和华说的。”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