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bridge_name }}多年度车辆荷载对比分析报告</w:t>
      </w:r>
    </w:p>
    <w:p>
      <w:r>
        <w:t>报告生成时间: {{ report_gen_time }}</w:t>
      </w:r>
    </w:p>
    <w:p>
      <w:r>
        <w:t>分析桥梁: {{ bridge_name }}</w:t>
      </w:r>
    </w:p>
    <w:p>
      <w:pPr>
        <w:pStyle w:val="Heading1"/>
      </w:pPr>
      <w:r>
        <w:t>1. 多年度基础信息统计</w:t>
      </w:r>
    </w:p>
    <w:p>
      <w:r>
        <w:t>本报告对{{ bridge_name }}{{ years_str }}的车辆荷载数据进行对比分析。</w:t>
      </w:r>
    </w:p>
    <w:p>
      <w:r>
        <w:t>各年度通行车辆统计如下：</w:t>
      </w:r>
      <w:r>
        <w:t>{% for s in yearly_summaries %}{{ s.year }}年通行车辆共{{ s.total_vehicles_wan }}万辆次，{% endfor %}</w:t>
      </w:r>
    </w:p>
    <w:p>
      <w:r>
        <w:t>各方向具体分布情况为：</w:t>
      </w:r>
      <w:r>
        <w:t>{% for d in direction_infos %}{{ d.name }}方向（{% for y in d.years %}{{ y.year }}年{{ y.count_wan }}万辆次，{% endfor %}）；{% endfor %}</w:t>
      </w:r>
    </w:p>
    <w:p>
      <w:pPr>
        <w:pStyle w:val="Heading1"/>
      </w:pPr>
      <w:r>
        <w:t>2. 多年度趋势分析</w:t>
      </w:r>
    </w:p>
    <w:p>
      <w:r>
        <w:t>{{ traffic_trend }}</w:t>
      </w:r>
    </w:p>
    <w:p>
      <w:pPr>
        <w:pStyle w:val="Heading1"/>
      </w:pPr>
      <w:r>
        <w:t>3. 车重分布趋势分析</w:t>
      </w:r>
    </w:p>
    <w:p>
      <w:r>
        <w:t>超重车辆（超过51.45吨）占比变化如下：</w:t>
      </w:r>
      <w:r>
        <w:t>{% for o in overweight_trends %}{{ o.year }}年{{ o.rate }}，{% endfor %}</w:t>
      </w:r>
      <w:r>
        <w:t>{{ overweight_trend_summary }}</w:t>
      </w:r>
    </w:p>
    <w:p>
      <w:pPr>
        <w:pStyle w:val="Heading1"/>
      </w:pPr>
      <w:r>
        <w:t>4. 统计对比图表</w:t>
      </w:r>
    </w:p>
    <w:p>
      <w:r>
        <w:t>以下是年度总车流量对比图：</w:t>
      </w:r>
    </w:p>
    <w:p>
      <w:pPr>
        <w:jc w:val="center"/>
      </w:pPr>
      <w:r>
        <w:t>{{ img_年度总车流量 }}</w:t>
      </w:r>
    </w:p>
    <w:p>
      <w:pPr>
        <w:jc w:val="center"/>
      </w:pPr>
      <w:r>
        <w:t>图 - 年度总车流量对比</w:t>
      </w:r>
    </w:p>
    <w:p>
      <w:r>
        <w:t>以下是各方向年度车流量对比图：</w:t>
      </w:r>
    </w:p>
    <w:p>
      <w:pPr>
        <w:jc w:val="center"/>
      </w:pPr>
      <w:r>
        <w:t>{{ img_各方向年度车流量 }}</w:t>
      </w:r>
    </w:p>
    <w:p>
      <w:pPr>
        <w:jc w:val="center"/>
      </w:pPr>
      <w:r>
        <w:t>图 - 各方向年度车流量对比</w:t>
      </w:r>
    </w:p>
    <w:p>
      <w:r>
        <w:t>以下是轴数统计年度对比图：</w:t>
      </w:r>
    </w:p>
    <w:p>
      <w:pPr>
        <w:jc w:val="center"/>
      </w:pPr>
      <w:r>
        <w:t>{{ img_轴数年度 }}</w:t>
      </w:r>
    </w:p>
    <w:p>
      <w:pPr>
        <w:jc w:val="center"/>
      </w:pPr>
      <w:r>
        <w:t>图 - 轴数统计年度对比</w:t>
      </w:r>
    </w:p>
    <w:p>
      <w:r>
        <w:t>以下是车牌颜色统计年度对比图：</w:t>
      </w:r>
    </w:p>
    <w:p>
      <w:pPr>
        <w:jc w:val="center"/>
      </w:pPr>
      <w:r>
        <w:t>{{ img_车牌颜色年度 }}</w:t>
      </w:r>
    </w:p>
    <w:p>
      <w:pPr>
        <w:jc w:val="center"/>
      </w:pPr>
      <w:r>
        <w:t>图 - 车牌颜色统计年度对比</w:t>
      </w:r>
    </w:p>
    <w:p>
      <w:r>
        <w:t>以下是车重分布年度对比图：</w:t>
      </w:r>
    </w:p>
    <w:p>
      <w:pPr>
        <w:jc w:val="center"/>
      </w:pPr>
      <w:r>
        <w:t>{{ img_车重分布年度 }}</w:t>
      </w:r>
    </w:p>
    <w:p>
      <w:pPr>
        <w:jc w:val="center"/>
      </w:pPr>
      <w:r>
        <w:t>图 - 车重分布年度对比</w:t>
      </w:r>
    </w:p>
    <w:p>
      <w:r>
        <w:t>以下是分时流量年度综合对比图：</w:t>
      </w:r>
    </w:p>
    <w:p>
      <w:pPr>
        <w:jc w:val="center"/>
      </w:pPr>
      <w:r>
        <w:t>{{ img_分时流量年度综合 }}</w:t>
      </w:r>
    </w:p>
    <w:p>
      <w:pPr>
        <w:jc w:val="center"/>
      </w:pPr>
      <w:r>
        <w:t>图 - 分时流量年度综合对比</w:t>
      </w:r>
    </w:p>
    <w:p>
      <w:r>
        <w:t>以下是随时间日流量年度综合对比图：</w:t>
      </w:r>
    </w:p>
    <w:p>
      <w:pPr>
        <w:jc w:val="center"/>
      </w:pPr>
      <w:r>
        <w:t>{{ img_随时间日流量年度综合 }}</w:t>
      </w:r>
    </w:p>
    <w:p>
      <w:pPr>
        <w:jc w:val="center"/>
      </w:pPr>
      <w:r>
        <w:t>图 - 随时间日流量年度综合对比</w:t>
      </w:r>
    </w:p>
    <w:p>
      <w:pPr>
        <w:pStyle w:val="Heading1"/>
      </w:pPr>
      <w:r>
        <w:t>5. 分析结论</w:t>
      </w:r>
    </w:p>
    <w:p>
      <w:r>
        <w:t>1、根据多年度对比数据，{{ bridge_name }} 的车流量呈现出{{ traffic_trend }}中描述的特征。</w:t>
      </w:r>
    </w:p>
    <w:p>
      <w:r>
        <w:t>2、车辆组成结构（轴数、车型）保持稳定，反映了该桥梁服务区域的工业/交通特征。</w:t>
      </w:r>
    </w:p>
    <w:p>
      <w:r>
        <w:t>3、车流量在日内和年内的周期性波动明显，建议在流量高峰时段加强路面监控。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2026-04-14T15:18:26Z</dcterms:created>
  <dcterms:modified xsi:type="dcterms:W3CDTF">2013-12-23T23:15:00Z</dcterms:modified>
  <cp:category/>
</cp:coreProperties>
</file>