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rPr>
          <w:kern w:val="0"/>
          <w:szCs w:val="21"/>
          <w:lang w:bidi="ar"/>
        </w:rPr>
        <w:t>（</w:t>
      </w:r>
      <w:r>
        <w:rPr>
          <w:rFonts w:hint="eastAsia"/>
          <w:kern w:val="0"/>
          <w:szCs w:val="21"/>
          <w:lang w:bidi="ar"/>
        </w:rPr>
        <w:t>图斑编号</w:t>
      </w:r>
      <w:r>
        <w:rPr>
          <w:kern w:val="0"/>
          <w:szCs w:val="21"/>
          <w:lang w:bidi="ar"/>
        </w:rPr>
        <w:t>）NO：_</w:t>
      </w:r>
      <w:r>
        <w:rPr>
          <w:rFonts w:hint="eastAsia"/>
          <w:kern w:val="0"/>
          <w:szCs w:val="21"/>
          <w:u w:val="single"/>
          <w:lang w:val="en-US" w:eastAsia="zh-CN" w:bidi="ar"/>
        </w:rPr>
        <w:t xml:space="preserve">!JCBH!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 w14:paraId="58FB8E4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!图斑面积!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 w14:paraId="652F1B21">
            <w:pPr>
              <w:jc w:val="center"/>
              <w:rPr>
                <w:szCs w:val="21"/>
              </w:rPr>
            </w:pPr>
            <w:r>
              <w:rPr>
                <w:rFonts w:hint="eastAsia"/>
                <w:kern w:val="0"/>
                <w:szCs w:val="21"/>
                <w:u w:val="single"/>
                <w:lang w:val="en-US" w:eastAsia="zh-CN" w:bidi="ar"/>
              </w:rPr>
              <w:t>!JCBH!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 w14:paraId="45F488D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!调查地类!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 w14:paraId="4D4F238A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!ZZSXDM!</w:t>
            </w:r>
            <w:bookmarkStart w:id="2" w:name="_GoBack"/>
            <w:bookmarkEnd w:id="2"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